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6EEF" w14:textId="77777777" w:rsidR="000D7E65" w:rsidRPr="00C944D3" w:rsidRDefault="000D7E65" w:rsidP="000D7E65">
      <w:pPr>
        <w:rPr>
          <w:b/>
          <w:sz w:val="24"/>
          <w:szCs w:val="24"/>
          <w:u w:val="single"/>
        </w:rPr>
      </w:pPr>
      <w:r w:rsidRPr="00C944D3">
        <w:fldChar w:fldCharType="begin">
          <w:ffData>
            <w:name w:val=""/>
            <w:enabled/>
            <w:calcOnExit w:val="0"/>
            <w:textInput>
              <w:maxLength w:val="1"/>
            </w:textInput>
          </w:ffData>
        </w:fldChar>
      </w:r>
      <w:r w:rsidRPr="00C944D3">
        <w:instrText xml:space="preserve"> FORMTEXT </w:instrText>
      </w:r>
      <w:r w:rsidRPr="00C944D3">
        <w:fldChar w:fldCharType="separate"/>
      </w:r>
      <w:r w:rsidRPr="00C944D3">
        <w:rPr>
          <w:noProof/>
        </w:rPr>
        <w:t> </w:t>
      </w:r>
      <w:r w:rsidRPr="00C944D3">
        <w:fldChar w:fldCharType="end"/>
      </w:r>
    </w:p>
    <w:p w14:paraId="765B8529" w14:textId="77777777" w:rsidR="000D7E65" w:rsidRPr="00D56FC8" w:rsidRDefault="00F37B3D" w:rsidP="00D8456B">
      <w:pPr>
        <w:pStyle w:val="berschrift3"/>
      </w:pPr>
      <w:r>
        <w:t>Inhalt</w:t>
      </w:r>
    </w:p>
    <w:p w14:paraId="30107AE5" w14:textId="77777777" w:rsidR="00F37B3D" w:rsidRDefault="00F37B3D">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45744" w:history="1">
        <w:r w:rsidRPr="00103E9B">
          <w:rPr>
            <w:rStyle w:val="Hyperlink"/>
            <w:noProof/>
            <w:lang w:val="en-GB"/>
          </w:rPr>
          <w:t>5</w:t>
        </w:r>
        <w:r>
          <w:rPr>
            <w:rFonts w:asciiTheme="minorHAnsi" w:eastAsiaTheme="minorEastAsia" w:hAnsiTheme="minorHAnsi" w:cstheme="minorBidi"/>
            <w:noProof/>
            <w:sz w:val="22"/>
            <w:szCs w:val="22"/>
          </w:rPr>
          <w:tab/>
        </w:r>
        <w:r w:rsidRPr="00103E9B">
          <w:rPr>
            <w:rStyle w:val="Hyperlink"/>
            <w:noProof/>
            <w:lang w:val="en-GB"/>
          </w:rPr>
          <w:t>General requirements</w:t>
        </w:r>
        <w:r>
          <w:rPr>
            <w:noProof/>
            <w:webHidden/>
          </w:rPr>
          <w:tab/>
        </w:r>
        <w:r>
          <w:rPr>
            <w:noProof/>
            <w:webHidden/>
          </w:rPr>
          <w:fldChar w:fldCharType="begin"/>
        </w:r>
        <w:r>
          <w:rPr>
            <w:noProof/>
            <w:webHidden/>
          </w:rPr>
          <w:instrText xml:space="preserve"> PAGEREF _Toc39045744 \h </w:instrText>
        </w:r>
        <w:r>
          <w:rPr>
            <w:noProof/>
            <w:webHidden/>
          </w:rPr>
        </w:r>
        <w:r>
          <w:rPr>
            <w:noProof/>
            <w:webHidden/>
          </w:rPr>
          <w:fldChar w:fldCharType="separate"/>
        </w:r>
        <w:r>
          <w:rPr>
            <w:noProof/>
            <w:webHidden/>
          </w:rPr>
          <w:t>2</w:t>
        </w:r>
        <w:r>
          <w:rPr>
            <w:noProof/>
            <w:webHidden/>
          </w:rPr>
          <w:fldChar w:fldCharType="end"/>
        </w:r>
      </w:hyperlink>
    </w:p>
    <w:p w14:paraId="0347668E" w14:textId="77777777" w:rsidR="00F37B3D" w:rsidRDefault="00D14FED">
      <w:pPr>
        <w:pStyle w:val="Verzeichnis1"/>
        <w:rPr>
          <w:rFonts w:asciiTheme="minorHAnsi" w:eastAsiaTheme="minorEastAsia" w:hAnsiTheme="minorHAnsi" w:cstheme="minorBidi"/>
          <w:noProof/>
          <w:sz w:val="22"/>
          <w:szCs w:val="22"/>
        </w:rPr>
      </w:pPr>
      <w:hyperlink w:anchor="_Toc39045745" w:history="1">
        <w:r w:rsidR="00F37B3D" w:rsidRPr="00103E9B">
          <w:rPr>
            <w:rStyle w:val="Hyperlink"/>
            <w:noProof/>
            <w:lang w:val="en-GB"/>
          </w:rPr>
          <w:t>7</w:t>
        </w:r>
        <w:r w:rsidR="00F37B3D">
          <w:rPr>
            <w:rFonts w:asciiTheme="minorHAnsi" w:eastAsiaTheme="minorEastAsia" w:hAnsiTheme="minorHAnsi" w:cstheme="minorBidi"/>
            <w:noProof/>
            <w:sz w:val="22"/>
            <w:szCs w:val="22"/>
          </w:rPr>
          <w:tab/>
        </w:r>
        <w:r w:rsidR="00F37B3D" w:rsidRPr="00103E9B">
          <w:rPr>
            <w:rStyle w:val="Hyperlink"/>
            <w:noProof/>
            <w:lang w:val="en-GB"/>
          </w:rPr>
          <w:t>Resource requirements</w:t>
        </w:r>
        <w:r w:rsidR="00F37B3D">
          <w:rPr>
            <w:noProof/>
            <w:webHidden/>
          </w:rPr>
          <w:tab/>
        </w:r>
        <w:r w:rsidR="00F37B3D">
          <w:rPr>
            <w:noProof/>
            <w:webHidden/>
          </w:rPr>
          <w:fldChar w:fldCharType="begin"/>
        </w:r>
        <w:r w:rsidR="00F37B3D">
          <w:rPr>
            <w:noProof/>
            <w:webHidden/>
          </w:rPr>
          <w:instrText xml:space="preserve"> PAGEREF _Toc39045745 \h </w:instrText>
        </w:r>
        <w:r w:rsidR="00F37B3D">
          <w:rPr>
            <w:noProof/>
            <w:webHidden/>
          </w:rPr>
        </w:r>
        <w:r w:rsidR="00F37B3D">
          <w:rPr>
            <w:noProof/>
            <w:webHidden/>
          </w:rPr>
          <w:fldChar w:fldCharType="separate"/>
        </w:r>
        <w:r w:rsidR="00F37B3D">
          <w:rPr>
            <w:noProof/>
            <w:webHidden/>
          </w:rPr>
          <w:t>2</w:t>
        </w:r>
        <w:r w:rsidR="00F37B3D">
          <w:rPr>
            <w:noProof/>
            <w:webHidden/>
          </w:rPr>
          <w:fldChar w:fldCharType="end"/>
        </w:r>
      </w:hyperlink>
    </w:p>
    <w:p w14:paraId="65361460" w14:textId="77777777" w:rsidR="00F37B3D" w:rsidRDefault="00D14FED">
      <w:pPr>
        <w:pStyle w:val="Verzeichnis1"/>
        <w:rPr>
          <w:rFonts w:asciiTheme="minorHAnsi" w:eastAsiaTheme="minorEastAsia" w:hAnsiTheme="minorHAnsi" w:cstheme="minorBidi"/>
          <w:noProof/>
          <w:sz w:val="22"/>
          <w:szCs w:val="22"/>
        </w:rPr>
      </w:pPr>
      <w:hyperlink w:anchor="_Toc39045746" w:history="1">
        <w:r w:rsidR="00F37B3D" w:rsidRPr="00103E9B">
          <w:rPr>
            <w:rStyle w:val="Hyperlink"/>
            <w:noProof/>
            <w:lang w:val="en-GB"/>
          </w:rPr>
          <w:t>8</w:t>
        </w:r>
        <w:r w:rsidR="00F37B3D">
          <w:rPr>
            <w:rFonts w:asciiTheme="minorHAnsi" w:eastAsiaTheme="minorEastAsia" w:hAnsiTheme="minorHAnsi" w:cstheme="minorBidi"/>
            <w:noProof/>
            <w:sz w:val="22"/>
            <w:szCs w:val="22"/>
          </w:rPr>
          <w:tab/>
        </w:r>
        <w:r w:rsidR="00F37B3D" w:rsidRPr="00103E9B">
          <w:rPr>
            <w:rStyle w:val="Hyperlink"/>
            <w:noProof/>
            <w:lang w:val="en-GB"/>
          </w:rPr>
          <w:t>Information requirements</w:t>
        </w:r>
        <w:r w:rsidR="00F37B3D">
          <w:rPr>
            <w:noProof/>
            <w:webHidden/>
          </w:rPr>
          <w:tab/>
        </w:r>
        <w:r w:rsidR="00F37B3D">
          <w:rPr>
            <w:noProof/>
            <w:webHidden/>
          </w:rPr>
          <w:fldChar w:fldCharType="begin"/>
        </w:r>
        <w:r w:rsidR="00F37B3D">
          <w:rPr>
            <w:noProof/>
            <w:webHidden/>
          </w:rPr>
          <w:instrText xml:space="preserve"> PAGEREF _Toc39045746 \h </w:instrText>
        </w:r>
        <w:r w:rsidR="00F37B3D">
          <w:rPr>
            <w:noProof/>
            <w:webHidden/>
          </w:rPr>
        </w:r>
        <w:r w:rsidR="00F37B3D">
          <w:rPr>
            <w:noProof/>
            <w:webHidden/>
          </w:rPr>
          <w:fldChar w:fldCharType="separate"/>
        </w:r>
        <w:r w:rsidR="00F37B3D">
          <w:rPr>
            <w:noProof/>
            <w:webHidden/>
          </w:rPr>
          <w:t>6</w:t>
        </w:r>
        <w:r w:rsidR="00F37B3D">
          <w:rPr>
            <w:noProof/>
            <w:webHidden/>
          </w:rPr>
          <w:fldChar w:fldCharType="end"/>
        </w:r>
      </w:hyperlink>
    </w:p>
    <w:p w14:paraId="66B888F5" w14:textId="77777777" w:rsidR="00F37B3D" w:rsidRDefault="00D14FED">
      <w:pPr>
        <w:pStyle w:val="Verzeichnis1"/>
        <w:rPr>
          <w:rFonts w:asciiTheme="minorHAnsi" w:eastAsiaTheme="minorEastAsia" w:hAnsiTheme="minorHAnsi" w:cstheme="minorBidi"/>
          <w:noProof/>
          <w:sz w:val="22"/>
          <w:szCs w:val="22"/>
        </w:rPr>
      </w:pPr>
      <w:hyperlink w:anchor="_Toc39045747" w:history="1">
        <w:r w:rsidR="00F37B3D" w:rsidRPr="00103E9B">
          <w:rPr>
            <w:rStyle w:val="Hyperlink"/>
            <w:noProof/>
            <w:lang w:val="en-GB"/>
          </w:rPr>
          <w:t>9</w:t>
        </w:r>
        <w:r w:rsidR="00F37B3D">
          <w:rPr>
            <w:rFonts w:asciiTheme="minorHAnsi" w:eastAsiaTheme="minorEastAsia" w:hAnsiTheme="minorHAnsi" w:cstheme="minorBidi"/>
            <w:noProof/>
            <w:sz w:val="22"/>
            <w:szCs w:val="22"/>
          </w:rPr>
          <w:tab/>
        </w:r>
        <w:r w:rsidR="00F37B3D" w:rsidRPr="00103E9B">
          <w:rPr>
            <w:rStyle w:val="Hyperlink"/>
            <w:noProof/>
            <w:lang w:val="en-GB"/>
          </w:rPr>
          <w:t>Process requirements</w:t>
        </w:r>
        <w:r w:rsidR="00F37B3D">
          <w:rPr>
            <w:noProof/>
            <w:webHidden/>
          </w:rPr>
          <w:tab/>
        </w:r>
        <w:r w:rsidR="00F37B3D">
          <w:rPr>
            <w:noProof/>
            <w:webHidden/>
          </w:rPr>
          <w:fldChar w:fldCharType="begin"/>
        </w:r>
        <w:r w:rsidR="00F37B3D">
          <w:rPr>
            <w:noProof/>
            <w:webHidden/>
          </w:rPr>
          <w:instrText xml:space="preserve"> PAGEREF _Toc39045747 \h </w:instrText>
        </w:r>
        <w:r w:rsidR="00F37B3D">
          <w:rPr>
            <w:noProof/>
            <w:webHidden/>
          </w:rPr>
        </w:r>
        <w:r w:rsidR="00F37B3D">
          <w:rPr>
            <w:noProof/>
            <w:webHidden/>
          </w:rPr>
          <w:fldChar w:fldCharType="separate"/>
        </w:r>
        <w:r w:rsidR="00F37B3D">
          <w:rPr>
            <w:noProof/>
            <w:webHidden/>
          </w:rPr>
          <w:t>6</w:t>
        </w:r>
        <w:r w:rsidR="00F37B3D">
          <w:rPr>
            <w:noProof/>
            <w:webHidden/>
          </w:rPr>
          <w:fldChar w:fldCharType="end"/>
        </w:r>
      </w:hyperlink>
    </w:p>
    <w:p w14:paraId="506B06EE" w14:textId="77777777" w:rsidR="00F37B3D" w:rsidRDefault="00D14FED">
      <w:pPr>
        <w:pStyle w:val="Verzeichnis1"/>
        <w:rPr>
          <w:rFonts w:asciiTheme="minorHAnsi" w:eastAsiaTheme="minorEastAsia" w:hAnsiTheme="minorHAnsi" w:cstheme="minorBidi"/>
          <w:noProof/>
          <w:sz w:val="22"/>
          <w:szCs w:val="22"/>
        </w:rPr>
      </w:pPr>
      <w:hyperlink w:anchor="_Toc39045748" w:history="1">
        <w:r w:rsidR="00F37B3D" w:rsidRPr="00103E9B">
          <w:rPr>
            <w:rStyle w:val="Hyperlink"/>
            <w:noProof/>
            <w:lang w:val="en-GB"/>
          </w:rPr>
          <w:t>10</w:t>
        </w:r>
        <w:r w:rsidR="00F37B3D">
          <w:rPr>
            <w:rFonts w:asciiTheme="minorHAnsi" w:eastAsiaTheme="minorEastAsia" w:hAnsiTheme="minorHAnsi" w:cstheme="minorBidi"/>
            <w:noProof/>
            <w:sz w:val="22"/>
            <w:szCs w:val="22"/>
          </w:rPr>
          <w:tab/>
        </w:r>
        <w:r w:rsidR="00F37B3D" w:rsidRPr="00103E9B">
          <w:rPr>
            <w:rStyle w:val="Hyperlink"/>
            <w:noProof/>
            <w:lang w:val="en-GB"/>
          </w:rPr>
          <w:t>Management system requirements for certification bodies</w:t>
        </w:r>
        <w:r w:rsidR="00F37B3D">
          <w:rPr>
            <w:noProof/>
            <w:webHidden/>
          </w:rPr>
          <w:tab/>
        </w:r>
        <w:r w:rsidR="00F37B3D">
          <w:rPr>
            <w:noProof/>
            <w:webHidden/>
          </w:rPr>
          <w:fldChar w:fldCharType="begin"/>
        </w:r>
        <w:r w:rsidR="00F37B3D">
          <w:rPr>
            <w:noProof/>
            <w:webHidden/>
          </w:rPr>
          <w:instrText xml:space="preserve"> PAGEREF _Toc39045748 \h </w:instrText>
        </w:r>
        <w:r w:rsidR="00F37B3D">
          <w:rPr>
            <w:noProof/>
            <w:webHidden/>
          </w:rPr>
        </w:r>
        <w:r w:rsidR="00F37B3D">
          <w:rPr>
            <w:noProof/>
            <w:webHidden/>
          </w:rPr>
          <w:fldChar w:fldCharType="separate"/>
        </w:r>
        <w:r w:rsidR="00F37B3D">
          <w:rPr>
            <w:noProof/>
            <w:webHidden/>
          </w:rPr>
          <w:t>13</w:t>
        </w:r>
        <w:r w:rsidR="00F37B3D">
          <w:rPr>
            <w:noProof/>
            <w:webHidden/>
          </w:rPr>
          <w:fldChar w:fldCharType="end"/>
        </w:r>
      </w:hyperlink>
    </w:p>
    <w:p w14:paraId="34F5AFD4" w14:textId="77777777" w:rsidR="00E04713" w:rsidRPr="00E04713" w:rsidRDefault="00F37B3D" w:rsidP="00E04713">
      <w:pPr>
        <w:spacing w:after="120"/>
        <w:rPr>
          <w:lang w:val="en-GB"/>
        </w:rPr>
      </w:pP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520"/>
        <w:gridCol w:w="1115"/>
        <w:gridCol w:w="1913"/>
        <w:gridCol w:w="2997"/>
      </w:tblGrid>
      <w:tr w:rsidR="00F85797" w:rsidRPr="00EC367E" w14:paraId="20BFBDF1" w14:textId="77777777" w:rsidTr="003E5FE3">
        <w:tc>
          <w:tcPr>
            <w:tcW w:w="9628" w:type="dxa"/>
            <w:gridSpan w:val="5"/>
            <w:vAlign w:val="center"/>
          </w:tcPr>
          <w:p w14:paraId="506729E9" w14:textId="77777777" w:rsidR="00F85797" w:rsidRPr="00BC6B1F" w:rsidRDefault="00A508B1" w:rsidP="00CC4B5E">
            <w:pPr>
              <w:spacing w:after="40"/>
              <w:rPr>
                <w:b/>
                <w:lang w:val="en-GB"/>
              </w:rPr>
            </w:pPr>
            <w:r w:rsidRPr="00BC6B1F">
              <w:rPr>
                <w:b/>
                <w:lang w:val="en-GB"/>
              </w:rPr>
              <w:t>Details of the certification body</w:t>
            </w:r>
          </w:p>
        </w:tc>
      </w:tr>
      <w:tr w:rsidR="00F85797" w:rsidRPr="00BC6B1F" w14:paraId="3BE9F287" w14:textId="77777777" w:rsidTr="003E5FE3">
        <w:tc>
          <w:tcPr>
            <w:tcW w:w="2083" w:type="dxa"/>
            <w:vAlign w:val="center"/>
          </w:tcPr>
          <w:p w14:paraId="76E68869" w14:textId="77777777" w:rsidR="00F85797" w:rsidRPr="00BC6B1F" w:rsidRDefault="00F85797" w:rsidP="00CC4B5E">
            <w:pPr>
              <w:overflowPunct w:val="0"/>
              <w:autoSpaceDE w:val="0"/>
              <w:autoSpaceDN w:val="0"/>
              <w:adjustRightInd w:val="0"/>
              <w:spacing w:after="40"/>
              <w:textAlignment w:val="baseline"/>
              <w:rPr>
                <w:rFonts w:cs="Arial"/>
                <w:lang w:val="en-GB"/>
              </w:rPr>
            </w:pPr>
            <w:r w:rsidRPr="00BC6B1F">
              <w:rPr>
                <w:rFonts w:cs="Arial"/>
                <w:bCs/>
                <w:lang w:val="en-GB"/>
              </w:rPr>
              <w:t>Name:</w:t>
            </w:r>
          </w:p>
        </w:tc>
        <w:tc>
          <w:tcPr>
            <w:tcW w:w="7545" w:type="dxa"/>
            <w:gridSpan w:val="4"/>
            <w:shd w:val="clear" w:color="auto" w:fill="FFF2CC"/>
            <w:vAlign w:val="center"/>
          </w:tcPr>
          <w:p w14:paraId="050C1763" w14:textId="77777777" w:rsidR="00F85797" w:rsidRPr="00BC6B1F" w:rsidRDefault="00F85797" w:rsidP="00CC4B5E">
            <w:pPr>
              <w:pStyle w:val="Kopfzeile"/>
              <w:overflowPunct w:val="0"/>
              <w:autoSpaceDE w:val="0"/>
              <w:autoSpaceDN w:val="0"/>
              <w:adjustRightInd w:val="0"/>
              <w:spacing w:after="40"/>
              <w:textAlignment w:val="baseline"/>
              <w:rPr>
                <w:rFonts w:ascii="Calibri" w:hAnsi="Calibri" w:cs="Arial"/>
                <w:b/>
                <w:lang w:val="en-GB" w:eastAsia="de-DE"/>
              </w:rPr>
            </w:pPr>
            <w:r w:rsidRPr="00BC6B1F">
              <w:rPr>
                <w:rFonts w:ascii="Calibri" w:hAnsi="Calibri"/>
                <w:b/>
                <w:lang w:val="en-GB" w:eastAsia="de-DE"/>
              </w:rPr>
              <w:fldChar w:fldCharType="begin">
                <w:ffData>
                  <w:name w:val="Text37"/>
                  <w:enabled/>
                  <w:calcOnExit w:val="0"/>
                  <w:textInput/>
                </w:ffData>
              </w:fldChar>
            </w:r>
            <w:r w:rsidRPr="00BC6B1F">
              <w:rPr>
                <w:rFonts w:ascii="Calibri" w:hAnsi="Calibri"/>
                <w:b/>
                <w:lang w:val="en-GB" w:eastAsia="de-DE"/>
              </w:rPr>
              <w:instrText xml:space="preserve"> FORMTEXT </w:instrText>
            </w:r>
            <w:r w:rsidRPr="00BC6B1F">
              <w:rPr>
                <w:rFonts w:ascii="Calibri" w:hAnsi="Calibri"/>
                <w:b/>
                <w:lang w:val="en-GB" w:eastAsia="de-DE"/>
              </w:rPr>
            </w:r>
            <w:r w:rsidRPr="00BC6B1F">
              <w:rPr>
                <w:rFonts w:ascii="Calibri" w:hAnsi="Calibri"/>
                <w:b/>
                <w:lang w:val="en-GB" w:eastAsia="de-DE"/>
              </w:rPr>
              <w:fldChar w:fldCharType="separate"/>
            </w:r>
            <w:bookmarkStart w:id="0" w:name="_GoBack"/>
            <w:r w:rsidRPr="00BC6B1F">
              <w:rPr>
                <w:rFonts w:ascii="Calibri" w:hAnsi="Calibri"/>
                <w:b/>
                <w:noProof/>
                <w:lang w:val="en-GB" w:eastAsia="de-DE"/>
              </w:rPr>
              <w:t> </w:t>
            </w:r>
            <w:r w:rsidRPr="00BC6B1F">
              <w:rPr>
                <w:rFonts w:ascii="Calibri" w:hAnsi="Calibri"/>
                <w:b/>
                <w:noProof/>
                <w:lang w:val="en-GB" w:eastAsia="de-DE"/>
              </w:rPr>
              <w:t> </w:t>
            </w:r>
            <w:r w:rsidRPr="00BC6B1F">
              <w:rPr>
                <w:rFonts w:ascii="Calibri" w:hAnsi="Calibri"/>
                <w:b/>
                <w:noProof/>
                <w:lang w:val="en-GB" w:eastAsia="de-DE"/>
              </w:rPr>
              <w:t> </w:t>
            </w:r>
            <w:r w:rsidRPr="00BC6B1F">
              <w:rPr>
                <w:rFonts w:ascii="Calibri" w:hAnsi="Calibri"/>
                <w:b/>
                <w:noProof/>
                <w:lang w:val="en-GB" w:eastAsia="de-DE"/>
              </w:rPr>
              <w:t> </w:t>
            </w:r>
            <w:r w:rsidRPr="00BC6B1F">
              <w:rPr>
                <w:rFonts w:ascii="Calibri" w:hAnsi="Calibri"/>
                <w:b/>
                <w:noProof/>
                <w:lang w:val="en-GB" w:eastAsia="de-DE"/>
              </w:rPr>
              <w:t> </w:t>
            </w:r>
            <w:bookmarkEnd w:id="0"/>
            <w:r w:rsidRPr="00BC6B1F">
              <w:rPr>
                <w:rFonts w:ascii="Calibri" w:hAnsi="Calibri"/>
                <w:b/>
                <w:lang w:val="en-GB" w:eastAsia="de-DE"/>
              </w:rPr>
              <w:fldChar w:fldCharType="end"/>
            </w:r>
          </w:p>
        </w:tc>
      </w:tr>
      <w:tr w:rsidR="00F85797" w:rsidRPr="00BC6B1F" w14:paraId="3D64DFEE" w14:textId="77777777" w:rsidTr="003E5FE3">
        <w:tc>
          <w:tcPr>
            <w:tcW w:w="2083" w:type="dxa"/>
            <w:vAlign w:val="center"/>
          </w:tcPr>
          <w:p w14:paraId="1909FC69" w14:textId="77777777" w:rsidR="00F85797" w:rsidRPr="00BC6B1F" w:rsidRDefault="00A508B1" w:rsidP="00CC4B5E">
            <w:pPr>
              <w:overflowPunct w:val="0"/>
              <w:autoSpaceDE w:val="0"/>
              <w:autoSpaceDN w:val="0"/>
              <w:adjustRightInd w:val="0"/>
              <w:spacing w:after="40"/>
              <w:textAlignment w:val="baseline"/>
              <w:rPr>
                <w:rFonts w:cs="Arial"/>
                <w:bCs/>
                <w:lang w:val="en-GB"/>
              </w:rPr>
            </w:pPr>
            <w:r w:rsidRPr="00BC6B1F">
              <w:rPr>
                <w:rFonts w:cs="Arial"/>
                <w:bCs/>
                <w:lang w:val="en-GB"/>
              </w:rPr>
              <w:t>Address</w:t>
            </w:r>
            <w:r w:rsidR="00F85797" w:rsidRPr="00BC6B1F">
              <w:rPr>
                <w:rFonts w:cs="Arial"/>
                <w:bCs/>
                <w:lang w:val="en-GB"/>
              </w:rPr>
              <w:t>:</w:t>
            </w:r>
          </w:p>
        </w:tc>
        <w:tc>
          <w:tcPr>
            <w:tcW w:w="7545" w:type="dxa"/>
            <w:gridSpan w:val="4"/>
            <w:shd w:val="clear" w:color="auto" w:fill="FFF2CC"/>
            <w:vAlign w:val="center"/>
          </w:tcPr>
          <w:p w14:paraId="2F251A0B" w14:textId="77777777" w:rsidR="00F85797" w:rsidRPr="00BC6B1F" w:rsidRDefault="009456E9" w:rsidP="00CC4B5E">
            <w:pPr>
              <w:pStyle w:val="Kopfzeile"/>
              <w:overflowPunct w:val="0"/>
              <w:autoSpaceDE w:val="0"/>
              <w:autoSpaceDN w:val="0"/>
              <w:adjustRightInd w:val="0"/>
              <w:spacing w:after="40"/>
              <w:textAlignment w:val="baseline"/>
              <w:rPr>
                <w:rFonts w:ascii="Calibri" w:hAnsi="Calibri"/>
                <w:lang w:val="en-GB" w:eastAsia="de-DE"/>
              </w:rPr>
            </w:pPr>
            <w:r w:rsidRPr="00BC6B1F">
              <w:rPr>
                <w:rFonts w:ascii="Calibri" w:hAnsi="Calibri"/>
                <w:lang w:val="en-GB" w:eastAsia="de-DE"/>
              </w:rPr>
              <w:fldChar w:fldCharType="begin">
                <w:ffData>
                  <w:name w:val=""/>
                  <w:enabled/>
                  <w:calcOnExit w:val="0"/>
                  <w:textInput/>
                </w:ffData>
              </w:fldChar>
            </w:r>
            <w:r w:rsidRPr="00BC6B1F">
              <w:rPr>
                <w:rFonts w:ascii="Calibri" w:hAnsi="Calibri"/>
                <w:lang w:val="en-GB" w:eastAsia="de-DE"/>
              </w:rPr>
              <w:instrText xml:space="preserve"> FORMTEXT </w:instrText>
            </w:r>
            <w:r w:rsidRPr="00BC6B1F">
              <w:rPr>
                <w:rFonts w:ascii="Calibri" w:hAnsi="Calibri"/>
                <w:lang w:val="en-GB" w:eastAsia="de-DE"/>
              </w:rPr>
            </w:r>
            <w:r w:rsidRPr="00BC6B1F">
              <w:rPr>
                <w:rFonts w:ascii="Calibri" w:hAnsi="Calibri"/>
                <w:lang w:val="en-GB" w:eastAsia="de-DE"/>
              </w:rPr>
              <w:fldChar w:fldCharType="separate"/>
            </w:r>
            <w:r w:rsidRPr="00BC6B1F">
              <w:rPr>
                <w:rFonts w:ascii="Calibri" w:hAnsi="Calibri"/>
                <w:noProof/>
                <w:lang w:val="en-GB" w:eastAsia="de-DE"/>
              </w:rPr>
              <w:t> </w:t>
            </w:r>
            <w:r w:rsidRPr="00BC6B1F">
              <w:rPr>
                <w:rFonts w:ascii="Calibri" w:hAnsi="Calibri"/>
                <w:noProof/>
                <w:lang w:val="en-GB" w:eastAsia="de-DE"/>
              </w:rPr>
              <w:t> </w:t>
            </w:r>
            <w:r w:rsidRPr="00BC6B1F">
              <w:rPr>
                <w:rFonts w:ascii="Calibri" w:hAnsi="Calibri"/>
                <w:noProof/>
                <w:lang w:val="en-GB" w:eastAsia="de-DE"/>
              </w:rPr>
              <w:t> </w:t>
            </w:r>
            <w:r w:rsidRPr="00BC6B1F">
              <w:rPr>
                <w:rFonts w:ascii="Calibri" w:hAnsi="Calibri"/>
                <w:noProof/>
                <w:lang w:val="en-GB" w:eastAsia="de-DE"/>
              </w:rPr>
              <w:t> </w:t>
            </w:r>
            <w:r w:rsidRPr="00BC6B1F">
              <w:rPr>
                <w:rFonts w:ascii="Calibri" w:hAnsi="Calibri"/>
                <w:noProof/>
                <w:lang w:val="en-GB" w:eastAsia="de-DE"/>
              </w:rPr>
              <w:t> </w:t>
            </w:r>
            <w:r w:rsidRPr="00BC6B1F">
              <w:rPr>
                <w:rFonts w:ascii="Calibri" w:hAnsi="Calibri"/>
                <w:lang w:val="en-GB" w:eastAsia="de-DE"/>
              </w:rPr>
              <w:fldChar w:fldCharType="end"/>
            </w:r>
          </w:p>
        </w:tc>
      </w:tr>
      <w:tr w:rsidR="00BA6B83" w:rsidRPr="00BC6B1F" w14:paraId="7364897B" w14:textId="77777777" w:rsidTr="003E5FE3">
        <w:tc>
          <w:tcPr>
            <w:tcW w:w="2083" w:type="dxa"/>
            <w:vMerge w:val="restart"/>
          </w:tcPr>
          <w:p w14:paraId="61EF6F52" w14:textId="77777777" w:rsidR="00BA6B83" w:rsidRPr="00BC6B1F" w:rsidRDefault="00A508B1" w:rsidP="00A508B1">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BC6B1F">
              <w:rPr>
                <w:rFonts w:ascii="Calibri" w:hAnsi="Calibri" w:cs="Arial"/>
                <w:lang w:val="en-GB" w:eastAsia="de-DE"/>
              </w:rPr>
              <w:t>File number</w:t>
            </w:r>
            <w:r w:rsidR="00BA6B83" w:rsidRPr="00BC6B1F">
              <w:rPr>
                <w:rFonts w:ascii="Calibri" w:hAnsi="Calibri" w:cs="Arial"/>
                <w:lang w:val="en-GB" w:eastAsia="de-DE"/>
              </w:rPr>
              <w:t>:</w:t>
            </w:r>
          </w:p>
        </w:tc>
        <w:tc>
          <w:tcPr>
            <w:tcW w:w="1520" w:type="dxa"/>
            <w:tcBorders>
              <w:right w:val="nil"/>
            </w:tcBorders>
            <w:shd w:val="clear" w:color="auto" w:fill="FFF2CC"/>
            <w:vAlign w:val="center"/>
          </w:tcPr>
          <w:p w14:paraId="398E9008" w14:textId="77777777" w:rsidR="00BA6B83" w:rsidRPr="00BC6B1F" w:rsidRDefault="00BA6B83" w:rsidP="00BC578C">
            <w:pPr>
              <w:pStyle w:val="FVVNR"/>
              <w:rPr>
                <w:sz w:val="20"/>
                <w:lang w:val="en-GB"/>
              </w:rPr>
            </w:pPr>
            <w:r w:rsidRPr="00BC6B1F">
              <w:rPr>
                <w:sz w:val="20"/>
                <w:lang w:val="en-GB"/>
              </w:rPr>
              <w:fldChar w:fldCharType="begin">
                <w:ffData>
                  <w:name w:val="Verfahrensnummer"/>
                  <w:enabled/>
                  <w:calcOnExit/>
                  <w:textInput/>
                </w:ffData>
              </w:fldChar>
            </w:r>
            <w:r w:rsidRPr="00BC6B1F">
              <w:rPr>
                <w:sz w:val="20"/>
                <w:lang w:val="en-GB"/>
              </w:rPr>
              <w:instrText xml:space="preserve"> FORMTEXT </w:instrText>
            </w:r>
            <w:r w:rsidRPr="00BC6B1F">
              <w:rPr>
                <w:sz w:val="20"/>
                <w:lang w:val="en-GB"/>
              </w:rPr>
            </w:r>
            <w:r w:rsidRPr="00BC6B1F">
              <w:rPr>
                <w:sz w:val="20"/>
                <w:lang w:val="en-GB"/>
              </w:rPr>
              <w:fldChar w:fldCharType="separate"/>
            </w:r>
            <w:r w:rsidR="00BC578C" w:rsidRPr="00BC6B1F">
              <w:rPr>
                <w:noProof/>
                <w:sz w:val="20"/>
                <w:lang w:val="en-GB"/>
              </w:rPr>
              <w:t> </w:t>
            </w:r>
            <w:r w:rsidR="00BC578C" w:rsidRPr="00BC6B1F">
              <w:rPr>
                <w:noProof/>
                <w:sz w:val="20"/>
                <w:lang w:val="en-GB"/>
              </w:rPr>
              <w:t> </w:t>
            </w:r>
            <w:r w:rsidR="00BC578C" w:rsidRPr="00BC6B1F">
              <w:rPr>
                <w:noProof/>
                <w:sz w:val="20"/>
                <w:lang w:val="en-GB"/>
              </w:rPr>
              <w:t> </w:t>
            </w:r>
            <w:r w:rsidR="00BC578C" w:rsidRPr="00BC6B1F">
              <w:rPr>
                <w:noProof/>
                <w:sz w:val="20"/>
                <w:lang w:val="en-GB"/>
              </w:rPr>
              <w:t> </w:t>
            </w:r>
            <w:r w:rsidR="00BC578C" w:rsidRPr="00BC6B1F">
              <w:rPr>
                <w:noProof/>
                <w:sz w:val="20"/>
                <w:lang w:val="en-GB"/>
              </w:rPr>
              <w:t> </w:t>
            </w:r>
            <w:r w:rsidRPr="00BC6B1F">
              <w:rPr>
                <w:sz w:val="20"/>
                <w:lang w:val="en-GB"/>
              </w:rPr>
              <w:fldChar w:fldCharType="end"/>
            </w:r>
          </w:p>
        </w:tc>
        <w:tc>
          <w:tcPr>
            <w:tcW w:w="1115" w:type="dxa"/>
            <w:tcBorders>
              <w:left w:val="nil"/>
              <w:right w:val="nil"/>
            </w:tcBorders>
            <w:shd w:val="clear" w:color="auto" w:fill="FFF2CC"/>
            <w:vAlign w:val="center"/>
          </w:tcPr>
          <w:p w14:paraId="2D384452" w14:textId="77777777" w:rsidR="00BA6B83" w:rsidRPr="00BC6B1F" w:rsidRDefault="00BA6B83" w:rsidP="00BC578C">
            <w:pPr>
              <w:pStyle w:val="FVPhase-2"/>
              <w:rPr>
                <w:lang w:val="en-GB"/>
              </w:rPr>
            </w:pPr>
            <w:r w:rsidRPr="00BC6B1F">
              <w:rPr>
                <w:lang w:val="en-GB"/>
              </w:rPr>
              <w:fldChar w:fldCharType="begin">
                <w:ffData>
                  <w:name w:val="Verfahrensnummer"/>
                  <w:enabled/>
                  <w:calcOnExit/>
                  <w:textInput/>
                </w:ffData>
              </w:fldChar>
            </w:r>
            <w:r w:rsidRPr="00BC6B1F">
              <w:rPr>
                <w:lang w:val="en-GB"/>
              </w:rPr>
              <w:instrText xml:space="preserve"> FORMTEXT </w:instrText>
            </w:r>
            <w:r w:rsidRPr="00BC6B1F">
              <w:rPr>
                <w:lang w:val="en-GB"/>
              </w:rPr>
            </w:r>
            <w:r w:rsidRPr="00BC6B1F">
              <w:rPr>
                <w:lang w:val="en-GB"/>
              </w:rPr>
              <w:fldChar w:fldCharType="separate"/>
            </w:r>
            <w:r w:rsidR="00BC578C" w:rsidRPr="00BC6B1F">
              <w:rPr>
                <w:noProof/>
                <w:lang w:val="en-GB"/>
              </w:rPr>
              <w:t> </w:t>
            </w:r>
            <w:r w:rsidR="00BC578C" w:rsidRPr="00BC6B1F">
              <w:rPr>
                <w:noProof/>
                <w:lang w:val="en-GB"/>
              </w:rPr>
              <w:t> </w:t>
            </w:r>
            <w:r w:rsidR="00BC578C" w:rsidRPr="00BC6B1F">
              <w:rPr>
                <w:noProof/>
                <w:lang w:val="en-GB"/>
              </w:rPr>
              <w:t> </w:t>
            </w:r>
            <w:r w:rsidR="00BC578C" w:rsidRPr="00BC6B1F">
              <w:rPr>
                <w:noProof/>
                <w:lang w:val="en-GB"/>
              </w:rPr>
              <w:t> </w:t>
            </w:r>
            <w:r w:rsidR="00BC578C" w:rsidRPr="00BC6B1F">
              <w:rPr>
                <w:noProof/>
                <w:lang w:val="en-GB"/>
              </w:rPr>
              <w:t> </w:t>
            </w:r>
            <w:r w:rsidRPr="00BC6B1F">
              <w:rPr>
                <w:lang w:val="en-GB"/>
              </w:rPr>
              <w:fldChar w:fldCharType="end"/>
            </w:r>
          </w:p>
        </w:tc>
        <w:tc>
          <w:tcPr>
            <w:tcW w:w="4910" w:type="dxa"/>
            <w:gridSpan w:val="2"/>
            <w:tcBorders>
              <w:left w:val="nil"/>
            </w:tcBorders>
            <w:shd w:val="clear" w:color="auto" w:fill="FFF2CC"/>
            <w:vAlign w:val="center"/>
          </w:tcPr>
          <w:p w14:paraId="62A1C738" w14:textId="77777777" w:rsidR="00BA6B83" w:rsidRPr="00BC6B1F" w:rsidRDefault="00BA6B83" w:rsidP="00BA6B83">
            <w:pPr>
              <w:rPr>
                <w:lang w:val="en-GB"/>
              </w:rPr>
            </w:pPr>
          </w:p>
        </w:tc>
      </w:tr>
      <w:tr w:rsidR="00BA6B83" w:rsidRPr="00BC6B1F" w14:paraId="49978F97" w14:textId="77777777" w:rsidTr="003E5FE3">
        <w:tc>
          <w:tcPr>
            <w:tcW w:w="2083" w:type="dxa"/>
            <w:vMerge/>
            <w:vAlign w:val="center"/>
          </w:tcPr>
          <w:p w14:paraId="72FB213A" w14:textId="77777777" w:rsidR="00BA6B83" w:rsidRPr="00BC6B1F" w:rsidRDefault="00BA6B83"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en-GB" w:eastAsia="de-DE"/>
              </w:rPr>
            </w:pPr>
          </w:p>
        </w:tc>
        <w:tc>
          <w:tcPr>
            <w:tcW w:w="1520" w:type="dxa"/>
            <w:tcBorders>
              <w:right w:val="nil"/>
            </w:tcBorders>
            <w:vAlign w:val="center"/>
          </w:tcPr>
          <w:p w14:paraId="27369D7E" w14:textId="77777777" w:rsidR="00BA6B83" w:rsidRPr="00273A91" w:rsidRDefault="00A508B1" w:rsidP="00BA6B83">
            <w:pPr>
              <w:rPr>
                <w:sz w:val="14"/>
                <w:szCs w:val="14"/>
                <w:lang w:val="en-GB"/>
              </w:rPr>
            </w:pPr>
            <w:r w:rsidRPr="00273A91">
              <w:rPr>
                <w:sz w:val="14"/>
                <w:szCs w:val="14"/>
                <w:lang w:val="en-GB"/>
              </w:rPr>
              <w:t>Case number</w:t>
            </w:r>
          </w:p>
        </w:tc>
        <w:tc>
          <w:tcPr>
            <w:tcW w:w="1115" w:type="dxa"/>
            <w:tcBorders>
              <w:left w:val="nil"/>
              <w:right w:val="nil"/>
            </w:tcBorders>
            <w:vAlign w:val="center"/>
          </w:tcPr>
          <w:p w14:paraId="7544A224" w14:textId="77777777" w:rsidR="00BA6B83" w:rsidRPr="00273A91" w:rsidRDefault="00BA6B83" w:rsidP="00BA6B83">
            <w:pPr>
              <w:rPr>
                <w:sz w:val="14"/>
                <w:szCs w:val="14"/>
                <w:lang w:val="en-GB"/>
              </w:rPr>
            </w:pPr>
            <w:r w:rsidRPr="00273A91">
              <w:rPr>
                <w:sz w:val="14"/>
                <w:szCs w:val="14"/>
                <w:lang w:val="en-GB"/>
              </w:rPr>
              <w:t>Phase</w:t>
            </w:r>
          </w:p>
        </w:tc>
        <w:tc>
          <w:tcPr>
            <w:tcW w:w="4910" w:type="dxa"/>
            <w:gridSpan w:val="2"/>
            <w:tcBorders>
              <w:left w:val="nil"/>
            </w:tcBorders>
            <w:vAlign w:val="center"/>
          </w:tcPr>
          <w:p w14:paraId="650D4832" w14:textId="77777777" w:rsidR="00BA6B83" w:rsidRPr="00273A91" w:rsidRDefault="00BA6B83" w:rsidP="00BA6B83">
            <w:pPr>
              <w:pStyle w:val="FVPhase"/>
              <w:spacing w:before="0" w:after="0"/>
              <w:rPr>
                <w:b w:val="0"/>
                <w:sz w:val="14"/>
                <w:szCs w:val="14"/>
                <w:lang w:val="en-GB"/>
              </w:rPr>
            </w:pPr>
          </w:p>
        </w:tc>
      </w:tr>
      <w:tr w:rsidR="00F85797" w:rsidRPr="00BC6B1F" w14:paraId="5CF7ADCB" w14:textId="77777777" w:rsidTr="003E5FE3">
        <w:tc>
          <w:tcPr>
            <w:tcW w:w="2083" w:type="dxa"/>
            <w:vAlign w:val="center"/>
          </w:tcPr>
          <w:p w14:paraId="566C5D22" w14:textId="77777777" w:rsidR="00F85797" w:rsidRPr="00BC6B1F" w:rsidRDefault="00F85797" w:rsidP="00A508B1">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BC6B1F">
              <w:rPr>
                <w:rFonts w:ascii="Calibri" w:hAnsi="Calibri" w:cs="Arial"/>
                <w:lang w:val="en-GB" w:eastAsia="de-DE"/>
              </w:rPr>
              <w:t>Dat</w:t>
            </w:r>
            <w:r w:rsidR="00A508B1" w:rsidRPr="00BC6B1F">
              <w:rPr>
                <w:rFonts w:ascii="Calibri" w:hAnsi="Calibri" w:cs="Arial"/>
                <w:lang w:val="en-GB" w:eastAsia="de-DE"/>
              </w:rPr>
              <w:t>e</w:t>
            </w:r>
            <w:r w:rsidRPr="00BC6B1F">
              <w:rPr>
                <w:rFonts w:ascii="Calibri" w:hAnsi="Calibri" w:cs="Arial"/>
                <w:lang w:val="en-GB" w:eastAsia="de-DE"/>
              </w:rPr>
              <w:t xml:space="preserve"> </w:t>
            </w:r>
            <w:r w:rsidR="00A508B1" w:rsidRPr="00BC6B1F">
              <w:rPr>
                <w:rFonts w:ascii="Calibri" w:hAnsi="Calibri" w:cs="Arial"/>
                <w:lang w:val="en-GB" w:eastAsia="de-DE"/>
              </w:rPr>
              <w:t>of assessment</w:t>
            </w:r>
            <w:r w:rsidRPr="00BC6B1F">
              <w:rPr>
                <w:rFonts w:ascii="Calibri" w:hAnsi="Calibri" w:cs="Arial"/>
                <w:lang w:val="en-GB" w:eastAsia="de-DE"/>
              </w:rPr>
              <w:t>:</w:t>
            </w:r>
          </w:p>
        </w:tc>
        <w:tc>
          <w:tcPr>
            <w:tcW w:w="7545" w:type="dxa"/>
            <w:gridSpan w:val="4"/>
            <w:shd w:val="clear" w:color="auto" w:fill="FFF2CC"/>
            <w:vAlign w:val="center"/>
          </w:tcPr>
          <w:p w14:paraId="163DD3EB" w14:textId="77777777" w:rsidR="00F85797" w:rsidRPr="00BC6B1F" w:rsidRDefault="00F85797" w:rsidP="00CC4B5E">
            <w:pPr>
              <w:overflowPunct w:val="0"/>
              <w:autoSpaceDE w:val="0"/>
              <w:autoSpaceDN w:val="0"/>
              <w:adjustRightInd w:val="0"/>
              <w:spacing w:after="40"/>
              <w:textAlignment w:val="baseline"/>
              <w:rPr>
                <w:rFonts w:cs="Arial"/>
                <w:bCs/>
                <w:lang w:val="en-GB"/>
              </w:rPr>
            </w:pPr>
            <w:r w:rsidRPr="00BC6B1F">
              <w:rPr>
                <w:lang w:val="en-GB"/>
              </w:rPr>
              <w:fldChar w:fldCharType="begin">
                <w:ffData>
                  <w:name w:val=""/>
                  <w:enabled/>
                  <w:calcOnExit w:val="0"/>
                  <w:textInput/>
                </w:ffData>
              </w:fldChar>
            </w:r>
            <w:r w:rsidRPr="00BC6B1F">
              <w:rPr>
                <w:lang w:val="en-GB"/>
              </w:rPr>
              <w:instrText xml:space="preserve"> FORMTEXT </w:instrText>
            </w:r>
            <w:r w:rsidRPr="00BC6B1F">
              <w:rPr>
                <w:lang w:val="en-GB"/>
              </w:rPr>
            </w:r>
            <w:r w:rsidRPr="00BC6B1F">
              <w:rPr>
                <w:lang w:val="en-GB"/>
              </w:rPr>
              <w:fldChar w:fldCharType="separate"/>
            </w:r>
            <w:r w:rsidRPr="00BC6B1F">
              <w:rPr>
                <w:noProof/>
                <w:lang w:val="en-GB"/>
              </w:rPr>
              <w:t> </w:t>
            </w:r>
            <w:r w:rsidRPr="00BC6B1F">
              <w:rPr>
                <w:noProof/>
                <w:lang w:val="en-GB"/>
              </w:rPr>
              <w:t> </w:t>
            </w:r>
            <w:r w:rsidRPr="00BC6B1F">
              <w:rPr>
                <w:noProof/>
                <w:lang w:val="en-GB"/>
              </w:rPr>
              <w:t> </w:t>
            </w:r>
            <w:r w:rsidRPr="00BC6B1F">
              <w:rPr>
                <w:noProof/>
                <w:lang w:val="en-GB"/>
              </w:rPr>
              <w:t> </w:t>
            </w:r>
            <w:r w:rsidRPr="00BC6B1F">
              <w:rPr>
                <w:noProof/>
                <w:lang w:val="en-GB"/>
              </w:rPr>
              <w:t> </w:t>
            </w:r>
            <w:r w:rsidRPr="00BC6B1F">
              <w:rPr>
                <w:lang w:val="en-GB"/>
              </w:rPr>
              <w:fldChar w:fldCharType="end"/>
            </w:r>
          </w:p>
        </w:tc>
      </w:tr>
      <w:tr w:rsidR="003E5FE3" w:rsidRPr="005A42E9" w14:paraId="1D1080AA" w14:textId="77777777" w:rsidTr="003E5FE3">
        <w:tc>
          <w:tcPr>
            <w:tcW w:w="2083" w:type="dxa"/>
            <w:tcBorders>
              <w:bottom w:val="single" w:sz="4" w:space="0" w:color="auto"/>
            </w:tcBorders>
            <w:vAlign w:val="center"/>
          </w:tcPr>
          <w:p w14:paraId="2620C4C5" w14:textId="77777777" w:rsidR="003E5FE3" w:rsidRPr="00A128BC" w:rsidRDefault="003E5FE3" w:rsidP="007077E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545" w:type="dxa"/>
            <w:gridSpan w:val="4"/>
            <w:tcBorders>
              <w:bottom w:val="single" w:sz="4" w:space="0" w:color="auto"/>
            </w:tcBorders>
            <w:shd w:val="clear" w:color="auto" w:fill="FFF2CC"/>
            <w:vAlign w:val="center"/>
          </w:tcPr>
          <w:p w14:paraId="52297F96" w14:textId="77777777" w:rsidR="003E5FE3" w:rsidRPr="00A128BC" w:rsidRDefault="003E5FE3" w:rsidP="007077E2">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D14FED">
              <w:rPr>
                <w:rFonts w:asciiTheme="minorHAnsi" w:hAnsiTheme="minorHAnsi" w:cs="Arial"/>
              </w:rPr>
            </w:r>
            <w:r w:rsidR="00D14FED">
              <w:rPr>
                <w:rFonts w:asciiTheme="minorHAnsi" w:hAnsiTheme="minorHAnsi" w:cs="Arial"/>
              </w:rPr>
              <w:fldChar w:fldCharType="separate"/>
            </w:r>
            <w:r>
              <w:rPr>
                <w:rFonts w:asciiTheme="minorHAnsi" w:hAnsiTheme="minorHAnsi" w:cs="Arial"/>
              </w:rPr>
              <w:fldChar w:fldCharType="end"/>
            </w:r>
          </w:p>
        </w:tc>
      </w:tr>
      <w:tr w:rsidR="003E5FE3" w:rsidRPr="005A42E9" w14:paraId="3F42C48F" w14:textId="77777777" w:rsidTr="003E5FE3">
        <w:tc>
          <w:tcPr>
            <w:tcW w:w="2083" w:type="dxa"/>
            <w:tcBorders>
              <w:bottom w:val="single" w:sz="12" w:space="0" w:color="auto"/>
            </w:tcBorders>
            <w:vAlign w:val="center"/>
          </w:tcPr>
          <w:p w14:paraId="1D24A96A" w14:textId="77777777" w:rsidR="003E5FE3" w:rsidRDefault="003E5FE3" w:rsidP="007077E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545" w:type="dxa"/>
            <w:gridSpan w:val="4"/>
            <w:tcBorders>
              <w:bottom w:val="single" w:sz="12" w:space="0" w:color="auto"/>
            </w:tcBorders>
            <w:shd w:val="clear" w:color="auto" w:fill="FFF2CC"/>
            <w:vAlign w:val="center"/>
          </w:tcPr>
          <w:p w14:paraId="22840F11" w14:textId="77777777" w:rsidR="003E5FE3" w:rsidRPr="00C158D7" w:rsidRDefault="003E5FE3" w:rsidP="007077E2">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014739" w:rsidRPr="00BC6B1F" w14:paraId="6B980FAC" w14:textId="77777777" w:rsidTr="003E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4718" w:type="dxa"/>
            <w:gridSpan w:val="3"/>
            <w:tcBorders>
              <w:top w:val="single" w:sz="12" w:space="0" w:color="auto"/>
              <w:left w:val="single" w:sz="4" w:space="0" w:color="auto"/>
              <w:bottom w:val="single" w:sz="4" w:space="0" w:color="auto"/>
            </w:tcBorders>
            <w:vAlign w:val="center"/>
          </w:tcPr>
          <w:p w14:paraId="4A1A7C7E" w14:textId="77777777" w:rsidR="00014739" w:rsidRPr="00BC6B1F" w:rsidRDefault="00014739" w:rsidP="00014739">
            <w:pPr>
              <w:pStyle w:val="Kopfzeile"/>
              <w:tabs>
                <w:tab w:val="clear" w:pos="4536"/>
                <w:tab w:val="clear" w:pos="9072"/>
              </w:tabs>
              <w:spacing w:after="40"/>
              <w:rPr>
                <w:rFonts w:ascii="Calibri" w:hAnsi="Calibri" w:cs="Arial"/>
                <w:lang w:val="en-GB" w:eastAsia="de-DE"/>
              </w:rPr>
            </w:pPr>
            <w:r w:rsidRPr="00BC6B1F">
              <w:rPr>
                <w:rFonts w:ascii="Calibri" w:hAnsi="Calibri" w:cs="Arial"/>
                <w:lang w:val="en-GB" w:eastAsia="de-DE"/>
              </w:rPr>
              <w:t>Certification body with several locations:</w:t>
            </w:r>
          </w:p>
        </w:tc>
        <w:tc>
          <w:tcPr>
            <w:tcW w:w="1913" w:type="dxa"/>
            <w:tcBorders>
              <w:top w:val="single" w:sz="12" w:space="0" w:color="auto"/>
              <w:bottom w:val="single" w:sz="4" w:space="0" w:color="auto"/>
            </w:tcBorders>
            <w:shd w:val="clear" w:color="auto" w:fill="FFF2CC"/>
            <w:vAlign w:val="center"/>
          </w:tcPr>
          <w:p w14:paraId="7526D300" w14:textId="77777777" w:rsidR="00014739" w:rsidRPr="00BC6B1F" w:rsidRDefault="00014739" w:rsidP="00014739">
            <w:pPr>
              <w:spacing w:after="40"/>
              <w:rPr>
                <w:rFonts w:cs="Arial"/>
                <w:lang w:val="en-GB"/>
              </w:rPr>
            </w:pPr>
            <w:r w:rsidRPr="00BC6B1F">
              <w:rPr>
                <w:rFonts w:cs="Arial"/>
                <w:lang w:val="en-GB"/>
              </w:rPr>
              <w:fldChar w:fldCharType="begin">
                <w:ffData>
                  <w:name w:val="Kontrollkästchen1"/>
                  <w:enabled/>
                  <w:calcOnExit w:val="0"/>
                  <w:checkBox>
                    <w:sizeAuto/>
                    <w:default w:val="0"/>
                    <w:checked w:val="0"/>
                  </w:checkBox>
                </w:ffData>
              </w:fldChar>
            </w:r>
            <w:r w:rsidRPr="00BC6B1F">
              <w:rPr>
                <w:rFonts w:cs="Arial"/>
                <w:lang w:val="en-GB"/>
              </w:rPr>
              <w:instrText xml:space="preserve"> FORMCHECKBOX </w:instrText>
            </w:r>
            <w:r w:rsidR="00D14FED">
              <w:rPr>
                <w:rFonts w:cs="Arial"/>
                <w:lang w:val="en-GB"/>
              </w:rPr>
            </w:r>
            <w:r w:rsidR="00D14FED">
              <w:rPr>
                <w:rFonts w:cs="Arial"/>
                <w:lang w:val="en-GB"/>
              </w:rPr>
              <w:fldChar w:fldCharType="separate"/>
            </w:r>
            <w:r w:rsidRPr="00BC6B1F">
              <w:rPr>
                <w:rFonts w:cs="Arial"/>
                <w:lang w:val="en-GB"/>
              </w:rPr>
              <w:fldChar w:fldCharType="end"/>
            </w:r>
            <w:r w:rsidRPr="00BC6B1F">
              <w:rPr>
                <w:rFonts w:cs="Arial"/>
                <w:lang w:val="en-GB"/>
              </w:rPr>
              <w:t xml:space="preserve"> </w:t>
            </w:r>
            <w:r w:rsidRPr="00BC6B1F">
              <w:rPr>
                <w:rFonts w:cs="Arial"/>
                <w:bCs/>
                <w:lang w:val="en-GB"/>
              </w:rPr>
              <w:t>Yes</w:t>
            </w:r>
          </w:p>
        </w:tc>
        <w:tc>
          <w:tcPr>
            <w:tcW w:w="2997" w:type="dxa"/>
            <w:tcBorders>
              <w:top w:val="single" w:sz="12" w:space="0" w:color="auto"/>
              <w:bottom w:val="single" w:sz="4" w:space="0" w:color="auto"/>
              <w:right w:val="single" w:sz="4" w:space="0" w:color="auto"/>
            </w:tcBorders>
            <w:shd w:val="clear" w:color="auto" w:fill="FFF2CC"/>
            <w:vAlign w:val="center"/>
          </w:tcPr>
          <w:p w14:paraId="6D79900C" w14:textId="77777777" w:rsidR="00014739" w:rsidRPr="00BC6B1F" w:rsidRDefault="00014739" w:rsidP="00014739">
            <w:pPr>
              <w:spacing w:after="40"/>
              <w:rPr>
                <w:rFonts w:cs="Arial"/>
                <w:lang w:val="en-GB"/>
              </w:rPr>
            </w:pPr>
            <w:r w:rsidRPr="00BC6B1F">
              <w:rPr>
                <w:rFonts w:cs="Arial"/>
                <w:lang w:val="en-GB"/>
              </w:rPr>
              <w:fldChar w:fldCharType="begin">
                <w:ffData>
                  <w:name w:val="Kontrollkästchen1"/>
                  <w:enabled/>
                  <w:calcOnExit w:val="0"/>
                  <w:checkBox>
                    <w:sizeAuto/>
                    <w:default w:val="0"/>
                  </w:checkBox>
                </w:ffData>
              </w:fldChar>
            </w:r>
            <w:r w:rsidRPr="00BC6B1F">
              <w:rPr>
                <w:rFonts w:cs="Arial"/>
                <w:lang w:val="en-GB"/>
              </w:rPr>
              <w:instrText xml:space="preserve"> FORMCHECKBOX </w:instrText>
            </w:r>
            <w:r w:rsidR="00D14FED">
              <w:rPr>
                <w:rFonts w:cs="Arial"/>
                <w:lang w:val="en-GB"/>
              </w:rPr>
            </w:r>
            <w:r w:rsidR="00D14FED">
              <w:rPr>
                <w:rFonts w:cs="Arial"/>
                <w:lang w:val="en-GB"/>
              </w:rPr>
              <w:fldChar w:fldCharType="separate"/>
            </w:r>
            <w:r w:rsidRPr="00BC6B1F">
              <w:rPr>
                <w:rFonts w:cs="Arial"/>
                <w:lang w:val="en-GB"/>
              </w:rPr>
              <w:fldChar w:fldCharType="end"/>
            </w:r>
            <w:r w:rsidRPr="00BC6B1F">
              <w:rPr>
                <w:rFonts w:cs="Arial"/>
                <w:lang w:val="en-GB"/>
              </w:rPr>
              <w:t xml:space="preserve"> </w:t>
            </w:r>
            <w:r w:rsidRPr="00BC6B1F">
              <w:rPr>
                <w:rFonts w:cs="Arial"/>
                <w:bCs/>
                <w:lang w:val="en-GB"/>
              </w:rPr>
              <w:t>No</w:t>
            </w:r>
          </w:p>
        </w:tc>
      </w:tr>
      <w:tr w:rsidR="00014739" w:rsidRPr="00EC367E" w14:paraId="257D04B1" w14:textId="77777777" w:rsidTr="003E5FE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628" w:type="dxa"/>
            <w:gridSpan w:val="5"/>
            <w:tcBorders>
              <w:top w:val="single" w:sz="4" w:space="0" w:color="auto"/>
              <w:left w:val="single" w:sz="2" w:space="0" w:color="auto"/>
              <w:bottom w:val="single" w:sz="2" w:space="0" w:color="auto"/>
              <w:right w:val="single" w:sz="4" w:space="0" w:color="auto"/>
            </w:tcBorders>
            <w:vAlign w:val="center"/>
          </w:tcPr>
          <w:p w14:paraId="439E284E" w14:textId="77777777" w:rsidR="00014739" w:rsidRPr="00BC6B1F" w:rsidRDefault="00014739" w:rsidP="00014739">
            <w:pPr>
              <w:pStyle w:val="Kopfzeile"/>
              <w:tabs>
                <w:tab w:val="clear" w:pos="4536"/>
                <w:tab w:val="clear" w:pos="9072"/>
              </w:tabs>
              <w:spacing w:after="40"/>
              <w:rPr>
                <w:rFonts w:ascii="Calibri" w:hAnsi="Calibri" w:cs="Arial"/>
                <w:lang w:val="en-GB" w:eastAsia="de-DE"/>
              </w:rPr>
            </w:pPr>
            <w:r w:rsidRPr="00BC6B1F">
              <w:rPr>
                <w:rFonts w:ascii="Calibri" w:hAnsi="Calibri" w:cs="Arial"/>
                <w:lang w:val="en-GB" w:eastAsia="de-DE"/>
              </w:rPr>
              <w:t>Name / Address of assessed locations:</w:t>
            </w:r>
          </w:p>
        </w:tc>
      </w:tr>
    </w:tbl>
    <w:p w14:paraId="4829B14C" w14:textId="77777777" w:rsidR="009456E9" w:rsidRPr="007309D6" w:rsidRDefault="009456E9" w:rsidP="007309D6">
      <w:pPr>
        <w:spacing w:before="0" w:after="0"/>
        <w:rPr>
          <w:rFonts w:cs="Arial"/>
          <w:bCs/>
          <w:sz w:val="2"/>
          <w:szCs w:val="2"/>
          <w:lang w:val="en-GB"/>
        </w:rPr>
        <w:sectPr w:rsidR="009456E9" w:rsidRPr="007309D6" w:rsidSect="00717DBE">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1418" w:right="1134" w:bottom="1134" w:left="1134" w:header="680" w:footer="680"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456E9" w:rsidRPr="00EC367E" w14:paraId="0D4059FC" w14:textId="77777777" w:rsidTr="00511C2B">
        <w:tc>
          <w:tcPr>
            <w:tcW w:w="9927" w:type="dxa"/>
            <w:tcBorders>
              <w:top w:val="single" w:sz="4" w:space="0" w:color="auto"/>
              <w:bottom w:val="single" w:sz="4" w:space="0" w:color="auto"/>
            </w:tcBorders>
            <w:shd w:val="clear" w:color="auto" w:fill="FFF2CC"/>
          </w:tcPr>
          <w:p w14:paraId="028396E4" w14:textId="77777777" w:rsidR="009456E9" w:rsidRPr="00BC6B1F" w:rsidRDefault="009456E9" w:rsidP="009456E9">
            <w:pPr>
              <w:rPr>
                <w:lang w:val="en-GB"/>
              </w:rPr>
            </w:pPr>
          </w:p>
        </w:tc>
      </w:tr>
      <w:tr w:rsidR="009456E9" w:rsidRPr="00EC367E" w14:paraId="4B2DE080" w14:textId="77777777" w:rsidTr="00511C2B">
        <w:tc>
          <w:tcPr>
            <w:tcW w:w="9927" w:type="dxa"/>
            <w:tcBorders>
              <w:top w:val="single" w:sz="4" w:space="0" w:color="auto"/>
              <w:bottom w:val="single" w:sz="4" w:space="0" w:color="auto"/>
            </w:tcBorders>
            <w:shd w:val="clear" w:color="auto" w:fill="FFF2CC"/>
          </w:tcPr>
          <w:p w14:paraId="78C8D204" w14:textId="77777777" w:rsidR="009456E9" w:rsidRPr="00BC6B1F" w:rsidRDefault="009456E9" w:rsidP="009456E9">
            <w:pPr>
              <w:rPr>
                <w:lang w:val="en-GB"/>
              </w:rPr>
            </w:pPr>
          </w:p>
        </w:tc>
      </w:tr>
    </w:tbl>
    <w:p w14:paraId="3A0A5F33" w14:textId="77777777" w:rsidR="009456E9" w:rsidRPr="007309D6" w:rsidRDefault="009456E9" w:rsidP="007309D6">
      <w:pPr>
        <w:pStyle w:val="Kopfzeile"/>
        <w:tabs>
          <w:tab w:val="clear" w:pos="4536"/>
          <w:tab w:val="clear" w:pos="9072"/>
        </w:tabs>
        <w:spacing w:before="0" w:after="0"/>
        <w:rPr>
          <w:rFonts w:ascii="Calibri" w:hAnsi="Calibri" w:cs="Arial"/>
          <w:sz w:val="2"/>
          <w:szCs w:val="2"/>
          <w:lang w:val="en-GB" w:eastAsia="de-DE"/>
        </w:rPr>
        <w:sectPr w:rsidR="009456E9" w:rsidRPr="007309D6" w:rsidSect="00717DBE">
          <w:endnotePr>
            <w:numFmt w:val="decimal"/>
          </w:endnotePr>
          <w:type w:val="continuous"/>
          <w:pgSz w:w="11906" w:h="16838" w:code="9"/>
          <w:pgMar w:top="1418" w:right="1134" w:bottom="1134" w:left="1134" w:header="680" w:footer="680"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607"/>
        <w:gridCol w:w="1926"/>
        <w:gridCol w:w="3020"/>
      </w:tblGrid>
      <w:tr w:rsidR="00F85797" w:rsidRPr="00BC6B1F" w14:paraId="15633D86" w14:textId="77777777" w:rsidTr="007309D6">
        <w:tc>
          <w:tcPr>
            <w:tcW w:w="9927" w:type="dxa"/>
            <w:gridSpan w:val="4"/>
            <w:tcBorders>
              <w:top w:val="single" w:sz="8" w:space="0" w:color="auto"/>
            </w:tcBorders>
            <w:vAlign w:val="center"/>
          </w:tcPr>
          <w:p w14:paraId="3AF2F30E" w14:textId="77777777" w:rsidR="00F85797" w:rsidRPr="00BC6B1F" w:rsidRDefault="00FC3803" w:rsidP="00CC4B5E">
            <w:pPr>
              <w:spacing w:after="40"/>
              <w:rPr>
                <w:b/>
                <w:lang w:val="en-GB"/>
              </w:rPr>
            </w:pPr>
            <w:r w:rsidRPr="00BC6B1F">
              <w:rPr>
                <w:b/>
                <w:lang w:val="en-GB"/>
              </w:rPr>
              <w:t>Details of the assessor</w:t>
            </w:r>
          </w:p>
        </w:tc>
      </w:tr>
      <w:tr w:rsidR="00F85797" w:rsidRPr="00BC6B1F" w14:paraId="3F048EF6" w14:textId="77777777" w:rsidTr="00511C2B">
        <w:tc>
          <w:tcPr>
            <w:tcW w:w="2126" w:type="dxa"/>
            <w:vAlign w:val="center"/>
          </w:tcPr>
          <w:p w14:paraId="1B3C0490" w14:textId="77777777" w:rsidR="00F85797" w:rsidRPr="00BC6B1F" w:rsidRDefault="00F85797" w:rsidP="00CC4B5E">
            <w:pPr>
              <w:spacing w:after="40"/>
              <w:rPr>
                <w:rFonts w:cs="Arial"/>
                <w:bCs/>
                <w:lang w:val="en-GB"/>
              </w:rPr>
            </w:pPr>
            <w:r w:rsidRPr="00BC6B1F">
              <w:rPr>
                <w:lang w:val="en-GB"/>
              </w:rPr>
              <w:t>Name</w:t>
            </w:r>
            <w:r w:rsidRPr="00BC6B1F">
              <w:rPr>
                <w:rFonts w:cs="Arial"/>
                <w:bCs/>
                <w:lang w:val="en-GB"/>
              </w:rPr>
              <w:t>:</w:t>
            </w:r>
          </w:p>
        </w:tc>
        <w:tc>
          <w:tcPr>
            <w:tcW w:w="7801" w:type="dxa"/>
            <w:gridSpan w:val="3"/>
            <w:shd w:val="clear" w:color="auto" w:fill="FFF2CC"/>
            <w:vAlign w:val="center"/>
          </w:tcPr>
          <w:p w14:paraId="6887DBB5" w14:textId="77777777" w:rsidR="00F85797" w:rsidRPr="00BC6B1F" w:rsidRDefault="00250989" w:rsidP="00BC578C">
            <w:pPr>
              <w:pStyle w:val="FVBegutachter"/>
              <w:rPr>
                <w:rFonts w:cs="Arial"/>
                <w:lang w:val="en-GB"/>
              </w:rPr>
            </w:pPr>
            <w:r w:rsidRPr="00BC6B1F">
              <w:rPr>
                <w:lang w:val="en-GB"/>
              </w:rPr>
              <w:fldChar w:fldCharType="begin">
                <w:ffData>
                  <w:name w:val="Begutachter"/>
                  <w:enabled/>
                  <w:calcOnExit/>
                  <w:textInput/>
                </w:ffData>
              </w:fldChar>
            </w:r>
            <w:bookmarkStart w:id="1" w:name="Begutachter"/>
            <w:r w:rsidRPr="00BC6B1F">
              <w:rPr>
                <w:lang w:val="en-GB"/>
              </w:rPr>
              <w:instrText xml:space="preserve"> FORMTEXT </w:instrText>
            </w:r>
            <w:r w:rsidRPr="00BC6B1F">
              <w:rPr>
                <w:lang w:val="en-GB"/>
              </w:rPr>
            </w:r>
            <w:r w:rsidRPr="00BC6B1F">
              <w:rPr>
                <w:lang w:val="en-GB"/>
              </w:rPr>
              <w:fldChar w:fldCharType="separate"/>
            </w:r>
            <w:r w:rsidR="00BC578C" w:rsidRPr="00BC6B1F">
              <w:rPr>
                <w:noProof/>
                <w:lang w:val="en-GB"/>
              </w:rPr>
              <w:t> </w:t>
            </w:r>
            <w:r w:rsidR="00BC578C" w:rsidRPr="00BC6B1F">
              <w:rPr>
                <w:noProof/>
                <w:lang w:val="en-GB"/>
              </w:rPr>
              <w:t> </w:t>
            </w:r>
            <w:r w:rsidR="00BC578C" w:rsidRPr="00BC6B1F">
              <w:rPr>
                <w:noProof/>
                <w:lang w:val="en-GB"/>
              </w:rPr>
              <w:t> </w:t>
            </w:r>
            <w:r w:rsidR="00BC578C" w:rsidRPr="00BC6B1F">
              <w:rPr>
                <w:noProof/>
                <w:lang w:val="en-GB"/>
              </w:rPr>
              <w:t> </w:t>
            </w:r>
            <w:r w:rsidR="00BC578C" w:rsidRPr="00BC6B1F">
              <w:rPr>
                <w:noProof/>
                <w:lang w:val="en-GB"/>
              </w:rPr>
              <w:t> </w:t>
            </w:r>
            <w:r w:rsidRPr="00BC6B1F">
              <w:rPr>
                <w:lang w:val="en-GB"/>
              </w:rPr>
              <w:fldChar w:fldCharType="end"/>
            </w:r>
            <w:bookmarkEnd w:id="1"/>
          </w:p>
        </w:tc>
      </w:tr>
      <w:tr w:rsidR="0013640D" w:rsidRPr="00BC6B1F" w14:paraId="022240C6" w14:textId="77777777" w:rsidTr="00511C2B">
        <w:tc>
          <w:tcPr>
            <w:tcW w:w="2126" w:type="dxa"/>
            <w:tcBorders>
              <w:bottom w:val="single" w:sz="4" w:space="0" w:color="auto"/>
            </w:tcBorders>
            <w:vAlign w:val="center"/>
          </w:tcPr>
          <w:p w14:paraId="2CED55E6" w14:textId="77777777" w:rsidR="0013640D" w:rsidRPr="00BC6B1F" w:rsidRDefault="0013640D" w:rsidP="00CC4B5E">
            <w:pPr>
              <w:overflowPunct w:val="0"/>
              <w:autoSpaceDE w:val="0"/>
              <w:autoSpaceDN w:val="0"/>
              <w:adjustRightInd w:val="0"/>
              <w:spacing w:after="40"/>
              <w:textAlignment w:val="baseline"/>
              <w:rPr>
                <w:rFonts w:cs="Arial"/>
                <w:bCs/>
                <w:lang w:val="en-GB"/>
              </w:rPr>
            </w:pPr>
            <w:r w:rsidRPr="00BC6B1F">
              <w:rPr>
                <w:rFonts w:cs="Arial"/>
                <w:bCs/>
                <w:lang w:val="en-GB"/>
              </w:rPr>
              <w:t>Status</w:t>
            </w:r>
            <w:r w:rsidRPr="00BC6B1F">
              <w:rPr>
                <w:rStyle w:val="Endnotenzeichen"/>
                <w:rFonts w:cs="Arial"/>
                <w:bCs/>
                <w:lang w:val="en-GB"/>
              </w:rPr>
              <w:endnoteReference w:id="2"/>
            </w:r>
            <w:r w:rsidRPr="00BC6B1F">
              <w:rPr>
                <w:rFonts w:cs="Arial"/>
                <w:bCs/>
                <w:lang w:val="en-GB"/>
              </w:rPr>
              <w:t xml:space="preserve"> :</w:t>
            </w:r>
          </w:p>
        </w:tc>
        <w:tc>
          <w:tcPr>
            <w:tcW w:w="2693" w:type="dxa"/>
            <w:tcBorders>
              <w:bottom w:val="single" w:sz="4" w:space="0" w:color="auto"/>
              <w:right w:val="nil"/>
            </w:tcBorders>
            <w:shd w:val="clear" w:color="auto" w:fill="FFF2CC"/>
            <w:vAlign w:val="center"/>
          </w:tcPr>
          <w:p w14:paraId="28052CED" w14:textId="77777777" w:rsidR="0013640D" w:rsidRPr="00BC6B1F" w:rsidRDefault="0013640D" w:rsidP="00CC4B5E">
            <w:pPr>
              <w:overflowPunct w:val="0"/>
              <w:autoSpaceDE w:val="0"/>
              <w:autoSpaceDN w:val="0"/>
              <w:adjustRightInd w:val="0"/>
              <w:spacing w:after="40"/>
              <w:textAlignment w:val="baseline"/>
              <w:rPr>
                <w:rFonts w:cs="Arial"/>
                <w:bCs/>
                <w:lang w:val="en-GB"/>
              </w:rPr>
            </w:pPr>
            <w:r w:rsidRPr="00BC6B1F">
              <w:rPr>
                <w:rFonts w:cs="Arial"/>
                <w:bCs/>
                <w:lang w:val="en-GB"/>
              </w:rPr>
              <w:fldChar w:fldCharType="begin">
                <w:ffData>
                  <w:name w:val=""/>
                  <w:enabled/>
                  <w:calcOnExit w:val="0"/>
                  <w:checkBox>
                    <w:sizeAuto/>
                    <w:default w:val="0"/>
                    <w:checked w:val="0"/>
                  </w:checkBox>
                </w:ffData>
              </w:fldChar>
            </w:r>
            <w:r w:rsidRPr="00BC6B1F">
              <w:rPr>
                <w:rFonts w:cs="Arial"/>
                <w:bCs/>
                <w:lang w:val="en-GB"/>
              </w:rPr>
              <w:instrText xml:space="preserve"> FORMCHECKBOX </w:instrText>
            </w:r>
            <w:r w:rsidR="00D14FED">
              <w:rPr>
                <w:rFonts w:cs="Arial"/>
                <w:bCs/>
                <w:lang w:val="en-GB"/>
              </w:rPr>
            </w:r>
            <w:r w:rsidR="00D14FED">
              <w:rPr>
                <w:rFonts w:cs="Arial"/>
                <w:bCs/>
                <w:lang w:val="en-GB"/>
              </w:rPr>
              <w:fldChar w:fldCharType="separate"/>
            </w:r>
            <w:r w:rsidRPr="00BC6B1F">
              <w:rPr>
                <w:rFonts w:cs="Arial"/>
                <w:bCs/>
                <w:lang w:val="en-GB"/>
              </w:rPr>
              <w:fldChar w:fldCharType="end"/>
            </w:r>
            <w:r w:rsidR="00FC3803" w:rsidRPr="00BC6B1F">
              <w:rPr>
                <w:rFonts w:cs="Arial"/>
                <w:bCs/>
                <w:lang w:val="en-GB"/>
              </w:rPr>
              <w:t xml:space="preserve"> SA</w:t>
            </w:r>
          </w:p>
        </w:tc>
        <w:tc>
          <w:tcPr>
            <w:tcW w:w="1985" w:type="dxa"/>
            <w:tcBorders>
              <w:left w:val="nil"/>
              <w:bottom w:val="single" w:sz="4" w:space="0" w:color="auto"/>
              <w:right w:val="nil"/>
            </w:tcBorders>
            <w:shd w:val="clear" w:color="auto" w:fill="FFF2CC"/>
            <w:vAlign w:val="center"/>
          </w:tcPr>
          <w:p w14:paraId="699947CD" w14:textId="77777777" w:rsidR="0013640D" w:rsidRPr="00BC6B1F" w:rsidRDefault="0013640D" w:rsidP="00CC4B5E">
            <w:pPr>
              <w:overflowPunct w:val="0"/>
              <w:autoSpaceDE w:val="0"/>
              <w:autoSpaceDN w:val="0"/>
              <w:adjustRightInd w:val="0"/>
              <w:spacing w:after="40"/>
              <w:textAlignment w:val="baseline"/>
              <w:rPr>
                <w:rFonts w:cs="Arial"/>
                <w:bCs/>
                <w:lang w:val="en-GB"/>
              </w:rPr>
            </w:pPr>
            <w:r w:rsidRPr="00BC6B1F">
              <w:rPr>
                <w:rFonts w:cs="Arial"/>
                <w:bCs/>
                <w:lang w:val="en-GB"/>
              </w:rPr>
              <w:fldChar w:fldCharType="begin">
                <w:ffData>
                  <w:name w:val=""/>
                  <w:enabled/>
                  <w:calcOnExit w:val="0"/>
                  <w:checkBox>
                    <w:sizeAuto/>
                    <w:default w:val="0"/>
                    <w:checked w:val="0"/>
                  </w:checkBox>
                </w:ffData>
              </w:fldChar>
            </w:r>
            <w:r w:rsidRPr="00BC6B1F">
              <w:rPr>
                <w:rFonts w:cs="Arial"/>
                <w:bCs/>
                <w:lang w:val="en-GB"/>
              </w:rPr>
              <w:instrText xml:space="preserve"> FORMCHECKBOX </w:instrText>
            </w:r>
            <w:r w:rsidR="00D14FED">
              <w:rPr>
                <w:rFonts w:cs="Arial"/>
                <w:bCs/>
                <w:lang w:val="en-GB"/>
              </w:rPr>
            </w:r>
            <w:r w:rsidR="00D14FED">
              <w:rPr>
                <w:rFonts w:cs="Arial"/>
                <w:bCs/>
                <w:lang w:val="en-GB"/>
              </w:rPr>
              <w:fldChar w:fldCharType="separate"/>
            </w:r>
            <w:r w:rsidRPr="00BC6B1F">
              <w:rPr>
                <w:rFonts w:cs="Arial"/>
                <w:bCs/>
                <w:lang w:val="en-GB"/>
              </w:rPr>
              <w:fldChar w:fldCharType="end"/>
            </w:r>
            <w:r w:rsidR="00FC3803" w:rsidRPr="00BC6B1F">
              <w:rPr>
                <w:rFonts w:cs="Arial"/>
                <w:bCs/>
                <w:lang w:val="en-GB"/>
              </w:rPr>
              <w:t xml:space="preserve"> TA</w:t>
            </w:r>
          </w:p>
        </w:tc>
        <w:tc>
          <w:tcPr>
            <w:tcW w:w="3123" w:type="dxa"/>
            <w:tcBorders>
              <w:left w:val="nil"/>
              <w:bottom w:val="single" w:sz="4" w:space="0" w:color="auto"/>
            </w:tcBorders>
            <w:shd w:val="clear" w:color="auto" w:fill="FFF2CC"/>
            <w:vAlign w:val="center"/>
          </w:tcPr>
          <w:p w14:paraId="38647D28" w14:textId="77777777" w:rsidR="0013640D" w:rsidRPr="00BC6B1F" w:rsidRDefault="0013640D" w:rsidP="00CC4B5E">
            <w:pPr>
              <w:overflowPunct w:val="0"/>
              <w:autoSpaceDE w:val="0"/>
              <w:autoSpaceDN w:val="0"/>
              <w:adjustRightInd w:val="0"/>
              <w:spacing w:after="40"/>
              <w:textAlignment w:val="baseline"/>
              <w:rPr>
                <w:rFonts w:cs="Arial"/>
                <w:bCs/>
                <w:lang w:val="en-GB"/>
              </w:rPr>
            </w:pPr>
            <w:r w:rsidRPr="00BC6B1F">
              <w:rPr>
                <w:rFonts w:cs="Arial"/>
                <w:bCs/>
                <w:lang w:val="en-GB"/>
              </w:rPr>
              <w:fldChar w:fldCharType="begin">
                <w:ffData>
                  <w:name w:val=""/>
                  <w:enabled/>
                  <w:calcOnExit w:val="0"/>
                  <w:checkBox>
                    <w:sizeAuto/>
                    <w:default w:val="0"/>
                    <w:checked w:val="0"/>
                  </w:checkBox>
                </w:ffData>
              </w:fldChar>
            </w:r>
            <w:r w:rsidRPr="00BC6B1F">
              <w:rPr>
                <w:rFonts w:cs="Arial"/>
                <w:bCs/>
                <w:lang w:val="en-GB"/>
              </w:rPr>
              <w:instrText xml:space="preserve"> FORMCHECKBOX </w:instrText>
            </w:r>
            <w:r w:rsidR="00D14FED">
              <w:rPr>
                <w:rFonts w:cs="Arial"/>
                <w:bCs/>
                <w:lang w:val="en-GB"/>
              </w:rPr>
            </w:r>
            <w:r w:rsidR="00D14FED">
              <w:rPr>
                <w:rFonts w:cs="Arial"/>
                <w:bCs/>
                <w:lang w:val="en-GB"/>
              </w:rPr>
              <w:fldChar w:fldCharType="separate"/>
            </w:r>
            <w:r w:rsidRPr="00BC6B1F">
              <w:rPr>
                <w:rFonts w:cs="Arial"/>
                <w:bCs/>
                <w:lang w:val="en-GB"/>
              </w:rPr>
              <w:fldChar w:fldCharType="end"/>
            </w:r>
            <w:r w:rsidR="00FC3803" w:rsidRPr="00BC6B1F">
              <w:rPr>
                <w:rFonts w:cs="Arial"/>
                <w:bCs/>
                <w:lang w:val="en-GB"/>
              </w:rPr>
              <w:t xml:space="preserve"> T</w:t>
            </w:r>
            <w:r w:rsidRPr="00BC6B1F">
              <w:rPr>
                <w:rFonts w:cs="Arial"/>
                <w:bCs/>
                <w:lang w:val="en-GB"/>
              </w:rPr>
              <w:t>E</w:t>
            </w:r>
          </w:p>
        </w:tc>
      </w:tr>
      <w:tr w:rsidR="000B1D9D" w:rsidRPr="00EC367E" w14:paraId="7BAAB456" w14:textId="77777777" w:rsidTr="00511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7" w:type="dxa"/>
            <w:gridSpan w:val="4"/>
            <w:tcBorders>
              <w:top w:val="single" w:sz="4" w:space="0" w:color="auto"/>
              <w:left w:val="single" w:sz="4" w:space="0" w:color="auto"/>
              <w:bottom w:val="single" w:sz="4" w:space="0" w:color="auto"/>
              <w:right w:val="single" w:sz="4" w:space="0" w:color="auto"/>
            </w:tcBorders>
            <w:vAlign w:val="center"/>
          </w:tcPr>
          <w:p w14:paraId="771BAC37" w14:textId="77777777" w:rsidR="000B1D9D" w:rsidRPr="00BC6B1F" w:rsidRDefault="00FC3803" w:rsidP="00BB1535">
            <w:pPr>
              <w:pStyle w:val="Kopfzeile"/>
              <w:tabs>
                <w:tab w:val="clear" w:pos="4536"/>
                <w:tab w:val="clear" w:pos="9072"/>
              </w:tabs>
              <w:spacing w:after="40"/>
              <w:rPr>
                <w:rFonts w:ascii="Calibri" w:hAnsi="Calibri" w:cs="Arial"/>
                <w:lang w:val="en-GB" w:eastAsia="de-DE"/>
              </w:rPr>
            </w:pPr>
            <w:r w:rsidRPr="00BC6B1F">
              <w:rPr>
                <w:rFonts w:ascii="Calibri" w:hAnsi="Calibri"/>
                <w:b/>
                <w:lang w:val="en-GB" w:eastAsia="de-DE"/>
              </w:rPr>
              <w:t>Assessed area</w:t>
            </w:r>
            <w:r w:rsidRPr="00BC6B1F">
              <w:rPr>
                <w:rFonts w:ascii="Calibri" w:hAnsi="Calibri"/>
                <w:lang w:val="en-GB" w:eastAsia="de-DE"/>
              </w:rPr>
              <w:t xml:space="preserve"> (technical fields of DAkkS, certification fields, sector</w:t>
            </w:r>
            <w:r w:rsidR="009F7A75" w:rsidRPr="00BC6B1F">
              <w:rPr>
                <w:rFonts w:ascii="Calibri" w:hAnsi="Calibri"/>
                <w:lang w:val="en-GB" w:eastAsia="de-DE"/>
              </w:rPr>
              <w:t xml:space="preserve"> </w:t>
            </w:r>
            <w:r w:rsidRPr="00BC6B1F">
              <w:rPr>
                <w:rFonts w:ascii="Calibri" w:hAnsi="Calibri"/>
                <w:lang w:val="en-GB" w:eastAsia="de-DE"/>
              </w:rPr>
              <w:t>specific requirements, directives/modules)</w:t>
            </w:r>
          </w:p>
        </w:tc>
      </w:tr>
    </w:tbl>
    <w:p w14:paraId="5ED54FD6" w14:textId="77777777" w:rsidR="00C36499" w:rsidRPr="007309D6" w:rsidRDefault="00C36499" w:rsidP="007309D6">
      <w:pPr>
        <w:spacing w:before="0" w:after="0"/>
        <w:rPr>
          <w:sz w:val="2"/>
          <w:szCs w:val="2"/>
          <w:lang w:val="en-GB"/>
        </w:rPr>
        <w:sectPr w:rsidR="00C36499" w:rsidRPr="007309D6" w:rsidSect="00717DBE">
          <w:endnotePr>
            <w:numFmt w:val="decimal"/>
          </w:endnotePr>
          <w:type w:val="continuous"/>
          <w:pgSz w:w="11906" w:h="16838" w:code="9"/>
          <w:pgMar w:top="1418" w:right="1134" w:bottom="1134" w:left="1134" w:header="680" w:footer="680"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CellMar>
          <w:left w:w="70" w:type="dxa"/>
          <w:right w:w="70" w:type="dxa"/>
        </w:tblCellMar>
        <w:tblLook w:val="0000" w:firstRow="0" w:lastRow="0" w:firstColumn="0" w:lastColumn="0" w:noHBand="0" w:noVBand="0"/>
      </w:tblPr>
      <w:tblGrid>
        <w:gridCol w:w="9628"/>
      </w:tblGrid>
      <w:tr w:rsidR="00BA6B83" w:rsidRPr="00EC367E" w14:paraId="07E80303" w14:textId="77777777" w:rsidTr="00511C2B">
        <w:tc>
          <w:tcPr>
            <w:tcW w:w="9927" w:type="dxa"/>
            <w:shd w:val="clear" w:color="auto" w:fill="FFF2CC"/>
          </w:tcPr>
          <w:p w14:paraId="3864A3AD" w14:textId="77777777" w:rsidR="00D8456B" w:rsidRPr="00BC6B1F" w:rsidRDefault="00D8456B" w:rsidP="00BA6B83">
            <w:pPr>
              <w:rPr>
                <w:lang w:val="en-GB"/>
              </w:rPr>
            </w:pPr>
          </w:p>
        </w:tc>
      </w:tr>
    </w:tbl>
    <w:p w14:paraId="6AC8316D" w14:textId="77777777" w:rsidR="00AE667F" w:rsidRPr="007309D6" w:rsidRDefault="00AE667F" w:rsidP="007309D6">
      <w:pPr>
        <w:spacing w:before="0" w:after="0"/>
        <w:rPr>
          <w:sz w:val="2"/>
          <w:szCs w:val="2"/>
          <w:lang w:val="en-GB"/>
        </w:rPr>
        <w:sectPr w:rsidR="00AE667F" w:rsidRPr="007309D6" w:rsidSect="00717DBE">
          <w:endnotePr>
            <w:numFmt w:val="decimal"/>
          </w:endnotePr>
          <w:type w:val="continuous"/>
          <w:pgSz w:w="11906" w:h="16838" w:code="9"/>
          <w:pgMar w:top="1418" w:right="1134" w:bottom="1134" w:left="1134" w:header="680" w:footer="680" w:gutter="0"/>
          <w:cols w:space="720"/>
          <w:formProt w:val="0"/>
          <w:docGrid w:linePitch="299"/>
        </w:sectPr>
      </w:pPr>
    </w:p>
    <w:p w14:paraId="7E20EE6E" w14:textId="77777777" w:rsidR="009F7A75" w:rsidRPr="00BC6B1F" w:rsidRDefault="009F7A75" w:rsidP="0074680B">
      <w:pPr>
        <w:spacing w:before="360" w:after="0"/>
        <w:rPr>
          <w:b/>
          <w:lang w:val="en-GB"/>
        </w:rPr>
      </w:pPr>
      <w:r w:rsidRPr="00BC6B1F">
        <w:rPr>
          <w:lang w:val="en-GB"/>
        </w:rPr>
        <w:t>In addition to the report according to DIN EN ISO/IEC 17021-1 this checklist references the detailed requirements of ISO/</w:t>
      </w:r>
      <w:r w:rsidR="00F65193" w:rsidRPr="00BC6B1F">
        <w:rPr>
          <w:lang w:val="en-GB"/>
        </w:rPr>
        <w:t>IEC</w:t>
      </w:r>
      <w:r w:rsidRPr="00BC6B1F">
        <w:rPr>
          <w:lang w:val="en-GB"/>
        </w:rPr>
        <w:t xml:space="preserve"> 2</w:t>
      </w:r>
      <w:r w:rsidR="00F65193" w:rsidRPr="00BC6B1F">
        <w:rPr>
          <w:lang w:val="en-GB"/>
        </w:rPr>
        <w:t>7006</w:t>
      </w:r>
      <w:r w:rsidRPr="00BC6B1F">
        <w:rPr>
          <w:lang w:val="en-GB"/>
        </w:rPr>
        <w:t>:201</w:t>
      </w:r>
      <w:r w:rsidR="00F65193" w:rsidRPr="00BC6B1F">
        <w:rPr>
          <w:lang w:val="en-GB"/>
        </w:rPr>
        <w:t>5</w:t>
      </w:r>
      <w:r w:rsidR="00FF5F59">
        <w:rPr>
          <w:lang w:val="en-GB"/>
        </w:rPr>
        <w:t>/Amd.1:2020</w:t>
      </w:r>
      <w:r w:rsidRPr="00BC6B1F">
        <w:rPr>
          <w:lang w:val="en-GB"/>
        </w:rPr>
        <w:t xml:space="preserve">. </w:t>
      </w:r>
      <w:r w:rsidRPr="00BC6B1F">
        <w:rPr>
          <w:b/>
          <w:lang w:val="en-GB"/>
        </w:rPr>
        <w:t>This checklist contains the additional requirements, only - not any pure reference to the accreditation standard itself.</w:t>
      </w:r>
    </w:p>
    <w:p w14:paraId="5067F695" w14:textId="77777777" w:rsidR="009F7A75" w:rsidRPr="00BC6B1F" w:rsidRDefault="009F7A75" w:rsidP="00F2357D">
      <w:pPr>
        <w:rPr>
          <w:lang w:val="en-GB"/>
        </w:rPr>
      </w:pPr>
      <w:r w:rsidRPr="00BC6B1F">
        <w:rPr>
          <w:lang w:val="en-GB"/>
        </w:rPr>
        <w:t>DAkkS</w:t>
      </w:r>
      <w:r w:rsidR="000722BC" w:rsidRPr="00BC6B1F">
        <w:rPr>
          <w:lang w:val="en-GB"/>
        </w:rPr>
        <w:t xml:space="preserve"> assumes</w:t>
      </w:r>
      <w:r w:rsidRPr="00BC6B1F">
        <w:rPr>
          <w:lang w:val="en-GB"/>
        </w:rPr>
        <w:t xml:space="preserve"> that the reference made within ISO/</w:t>
      </w:r>
      <w:r w:rsidR="00F65193" w:rsidRPr="00BC6B1F">
        <w:rPr>
          <w:lang w:val="en-GB"/>
        </w:rPr>
        <w:t>IEC</w:t>
      </w:r>
      <w:r w:rsidRPr="00BC6B1F">
        <w:rPr>
          <w:lang w:val="en-GB"/>
        </w:rPr>
        <w:t xml:space="preserve"> 2</w:t>
      </w:r>
      <w:r w:rsidR="00F65193" w:rsidRPr="00BC6B1F">
        <w:rPr>
          <w:lang w:val="en-GB"/>
        </w:rPr>
        <w:t>7006</w:t>
      </w:r>
      <w:r w:rsidRPr="00BC6B1F">
        <w:rPr>
          <w:lang w:val="en-GB"/>
        </w:rPr>
        <w:t>:201</w:t>
      </w:r>
      <w:r w:rsidR="00F65193" w:rsidRPr="00BC6B1F">
        <w:rPr>
          <w:lang w:val="en-GB"/>
        </w:rPr>
        <w:t>5</w:t>
      </w:r>
      <w:r w:rsidR="00FF5F59">
        <w:rPr>
          <w:lang w:val="en-GB"/>
        </w:rPr>
        <w:t>/Amd.1:2020</w:t>
      </w:r>
      <w:r w:rsidRPr="00BC6B1F">
        <w:rPr>
          <w:lang w:val="en-GB"/>
        </w:rPr>
        <w:t xml:space="preserve"> toward DIN EN ISO/IEC 17021:2011 applies identically to the relevant clauses of DIN EN ISO/IEC 17021-1:2015. Therefore, further editorial changes were </w:t>
      </w:r>
      <w:r w:rsidR="001926BC" w:rsidRPr="00BC6B1F">
        <w:rPr>
          <w:lang w:val="en-GB"/>
        </w:rPr>
        <w:t xml:space="preserve">not </w:t>
      </w:r>
      <w:r w:rsidRPr="00BC6B1F">
        <w:rPr>
          <w:lang w:val="en-GB"/>
        </w:rPr>
        <w:t>made.</w:t>
      </w:r>
    </w:p>
    <w:p w14:paraId="3F6B9F73" w14:textId="77777777" w:rsidR="009F7A75" w:rsidRPr="00BC6B1F" w:rsidRDefault="009F7A75" w:rsidP="00F2357D">
      <w:pPr>
        <w:rPr>
          <w:lang w:val="en-GB"/>
        </w:rPr>
      </w:pPr>
      <w:r w:rsidRPr="00BC6B1F">
        <w:rPr>
          <w:lang w:val="en-GB"/>
        </w:rPr>
        <w:t>This checklist</w:t>
      </w:r>
      <w:r w:rsidR="000722BC" w:rsidRPr="00BC6B1F">
        <w:rPr>
          <w:lang w:val="en-GB"/>
        </w:rPr>
        <w:t xml:space="preserve"> </w:t>
      </w:r>
      <w:r w:rsidRPr="00BC6B1F">
        <w:rPr>
          <w:lang w:val="en-GB"/>
        </w:rPr>
        <w:t>/</w:t>
      </w:r>
      <w:r w:rsidR="000722BC" w:rsidRPr="00BC6B1F">
        <w:rPr>
          <w:lang w:val="en-GB"/>
        </w:rPr>
        <w:t xml:space="preserve"> </w:t>
      </w:r>
      <w:r w:rsidRPr="00BC6B1F">
        <w:rPr>
          <w:lang w:val="en-GB"/>
        </w:rPr>
        <w:t xml:space="preserve">this report does </w:t>
      </w:r>
      <w:r w:rsidR="001926BC" w:rsidRPr="00BC6B1F">
        <w:rPr>
          <w:b/>
          <w:lang w:val="en-GB"/>
        </w:rPr>
        <w:t xml:space="preserve">not </w:t>
      </w:r>
      <w:r w:rsidRPr="00BC6B1F">
        <w:rPr>
          <w:lang w:val="en-GB"/>
        </w:rPr>
        <w:t>repeat</w:t>
      </w:r>
      <w:r w:rsidR="00224814" w:rsidRPr="00BC6B1F">
        <w:rPr>
          <w:lang w:val="en-GB"/>
        </w:rPr>
        <w:t xml:space="preserve"> the objective evidence and reviewed documents, text and explanation listed or given in the partial assessment report according to DIN EN ISO/IEC 17021-1:2015. The responsible assessor </w:t>
      </w:r>
      <w:r w:rsidR="001926BC" w:rsidRPr="00BC6B1F">
        <w:rPr>
          <w:b/>
          <w:lang w:val="en-GB"/>
        </w:rPr>
        <w:t>may</w:t>
      </w:r>
      <w:r w:rsidR="00224814" w:rsidRPr="00BC6B1F">
        <w:rPr>
          <w:lang w:val="en-GB"/>
        </w:rPr>
        <w:t>, however, list further documents and add explanatory text.</w:t>
      </w:r>
    </w:p>
    <w:p w14:paraId="1ED0D925" w14:textId="77777777" w:rsidR="00D8456B" w:rsidRDefault="00D8456B">
      <w:pPr>
        <w:spacing w:before="0" w:after="0"/>
        <w:rPr>
          <w:lang w:val="en-GB"/>
        </w:rPr>
      </w:pPr>
      <w:r>
        <w:rPr>
          <w:lang w:val="en-GB"/>
        </w:rPr>
        <w:br w:type="page"/>
      </w:r>
    </w:p>
    <w:p w14:paraId="4D27162A" w14:textId="77777777" w:rsidR="00543806" w:rsidRDefault="00543806" w:rsidP="00F37B3D">
      <w:pPr>
        <w:pStyle w:val="berschrift1"/>
        <w:rPr>
          <w:lang w:val="en-GB"/>
        </w:rPr>
      </w:pPr>
      <w:bookmarkStart w:id="2" w:name="_Toc39045744"/>
      <w:r w:rsidRPr="00BC6B1F">
        <w:rPr>
          <w:lang w:val="en-GB"/>
        </w:rPr>
        <w:lastRenderedPageBreak/>
        <w:t>5</w:t>
      </w:r>
      <w:r w:rsidRPr="00BC6B1F">
        <w:rPr>
          <w:lang w:val="en-GB"/>
        </w:rPr>
        <w:tab/>
        <w:t>General requirements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730"/>
        <w:gridCol w:w="2229"/>
        <w:gridCol w:w="393"/>
        <w:gridCol w:w="372"/>
        <w:gridCol w:w="392"/>
        <w:gridCol w:w="730"/>
      </w:tblGrid>
      <w:tr w:rsidR="000A3BC6" w:rsidRPr="00BC6B1F" w14:paraId="428CAA45" w14:textId="77777777" w:rsidTr="00543806">
        <w:tc>
          <w:tcPr>
            <w:tcW w:w="802" w:type="dxa"/>
          </w:tcPr>
          <w:p w14:paraId="1092770A" w14:textId="1A92FED1" w:rsidR="000A3BC6" w:rsidRPr="00164780" w:rsidRDefault="000A3BC6" w:rsidP="00423E02">
            <w:pPr>
              <w:rPr>
                <w:rFonts w:cs="Arial"/>
                <w:sz w:val="18"/>
                <w:szCs w:val="18"/>
                <w:lang w:val="en-GB"/>
              </w:rPr>
            </w:pPr>
            <w:r w:rsidRPr="00BC6B1F">
              <w:rPr>
                <w:rFonts w:cs="Arial"/>
                <w:sz w:val="18"/>
                <w:szCs w:val="18"/>
                <w:lang w:val="en-GB"/>
              </w:rPr>
              <w:t>5.2</w:t>
            </w:r>
            <w:r w:rsidR="00423E02">
              <w:rPr>
                <w:rFonts w:cs="Arial"/>
                <w:sz w:val="18"/>
                <w:szCs w:val="18"/>
                <w:lang w:val="en-GB"/>
              </w:rPr>
              <w:t>.</w:t>
            </w:r>
            <w:r w:rsidR="00C70FC1" w:rsidRPr="00BC6B1F">
              <w:rPr>
                <w:rFonts w:cs="Arial"/>
                <w:sz w:val="18"/>
                <w:szCs w:val="18"/>
                <w:lang w:val="en-GB"/>
              </w:rPr>
              <w:t>1</w:t>
            </w:r>
          </w:p>
        </w:tc>
        <w:tc>
          <w:tcPr>
            <w:tcW w:w="4882" w:type="dxa"/>
          </w:tcPr>
          <w:p w14:paraId="22CD181C" w14:textId="77777777" w:rsidR="00C70FC1" w:rsidRPr="00BC6B1F" w:rsidRDefault="00C70FC1" w:rsidP="00C70FC1">
            <w:pPr>
              <w:rPr>
                <w:rFonts w:cs="Arial"/>
                <w:sz w:val="18"/>
                <w:szCs w:val="18"/>
                <w:lang w:val="en-GB"/>
              </w:rPr>
            </w:pPr>
            <w:r w:rsidRPr="00BC6B1F">
              <w:rPr>
                <w:rFonts w:cs="Arial"/>
                <w:sz w:val="18"/>
                <w:szCs w:val="18"/>
                <w:lang w:val="en-GB"/>
              </w:rPr>
              <w:t>Certification bodies may carry out the following duties without them being considered as consultancy or having a potential conflict of interest:</w:t>
            </w:r>
          </w:p>
          <w:p w14:paraId="31229D59" w14:textId="77777777" w:rsidR="00C70FC1" w:rsidRPr="00BC6B1F" w:rsidRDefault="00C70FC1" w:rsidP="00585662">
            <w:pPr>
              <w:numPr>
                <w:ilvl w:val="0"/>
                <w:numId w:val="3"/>
              </w:numPr>
              <w:ind w:left="257" w:hanging="257"/>
              <w:rPr>
                <w:rFonts w:cs="Arial"/>
                <w:sz w:val="18"/>
                <w:szCs w:val="18"/>
                <w:lang w:val="en-GB"/>
              </w:rPr>
            </w:pPr>
            <w:r w:rsidRPr="00BC6B1F">
              <w:rPr>
                <w:rFonts w:cs="Arial"/>
                <w:sz w:val="18"/>
                <w:szCs w:val="18"/>
                <w:lang w:val="en-GB"/>
              </w:rPr>
              <w:t>arranging and participating as a lecturer in training courses, provided that, where these courses relate to information security management, related management systems or auditing, certification bodies shall confine themselves to the provision of generic information and advice which is publicly available, i.e. they shall not provide company-specific advice which contravenes the requirements of b) below;</w:t>
            </w:r>
          </w:p>
          <w:p w14:paraId="17FB3B7F" w14:textId="77777777" w:rsidR="00C70FC1" w:rsidRPr="00BC6B1F" w:rsidRDefault="00C70FC1" w:rsidP="00585662">
            <w:pPr>
              <w:numPr>
                <w:ilvl w:val="0"/>
                <w:numId w:val="3"/>
              </w:numPr>
              <w:ind w:left="257" w:hanging="257"/>
              <w:rPr>
                <w:rFonts w:cs="Arial"/>
                <w:sz w:val="18"/>
                <w:szCs w:val="18"/>
                <w:lang w:val="en-GB"/>
              </w:rPr>
            </w:pPr>
            <w:r w:rsidRPr="00BC6B1F">
              <w:rPr>
                <w:rFonts w:cs="Arial"/>
                <w:sz w:val="18"/>
                <w:szCs w:val="18"/>
                <w:lang w:val="en-GB"/>
              </w:rPr>
              <w:t xml:space="preserve">making available or publishing on request information describing the certification body’s interpretation of the requirements of the certification audit standards </w:t>
            </w:r>
            <w:r w:rsidR="00273A91">
              <w:rPr>
                <w:rFonts w:cs="Arial"/>
                <w:sz w:val="18"/>
                <w:szCs w:val="18"/>
                <w:lang w:val="en-GB"/>
              </w:rPr>
              <w:br/>
            </w:r>
            <w:r w:rsidRPr="00BC6B1F">
              <w:rPr>
                <w:rFonts w:cs="Arial"/>
                <w:sz w:val="18"/>
                <w:szCs w:val="18"/>
                <w:lang w:val="en-GB"/>
              </w:rPr>
              <w:t>(see 9.1.3.6);</w:t>
            </w:r>
          </w:p>
          <w:p w14:paraId="1C263AA6" w14:textId="77777777" w:rsidR="00C70FC1" w:rsidRPr="00BC6B1F" w:rsidRDefault="00C70FC1" w:rsidP="00585662">
            <w:pPr>
              <w:numPr>
                <w:ilvl w:val="0"/>
                <w:numId w:val="3"/>
              </w:numPr>
              <w:ind w:left="257" w:hanging="257"/>
              <w:rPr>
                <w:rFonts w:cs="Arial"/>
                <w:sz w:val="18"/>
                <w:szCs w:val="18"/>
                <w:lang w:val="en-GB"/>
              </w:rPr>
            </w:pPr>
            <w:r w:rsidRPr="00BC6B1F">
              <w:rPr>
                <w:rFonts w:cs="Arial"/>
                <w:sz w:val="18"/>
                <w:szCs w:val="18"/>
                <w:lang w:val="en-GB"/>
              </w:rPr>
              <w:t>activities prior to audit, solely aimed at determining readiness for certification audit; however, such activities shall not result in the provision of recommendations or advice that would contravene this clause and the certification body shall be able to confirm that such activities do not contravene these requirements and that they are not used to justify a reduction in the eventual certification audit duration;</w:t>
            </w:r>
          </w:p>
          <w:p w14:paraId="01A4BF09" w14:textId="77777777" w:rsidR="00C70FC1" w:rsidRPr="00BC6B1F" w:rsidRDefault="00C70FC1" w:rsidP="00585662">
            <w:pPr>
              <w:numPr>
                <w:ilvl w:val="0"/>
                <w:numId w:val="3"/>
              </w:numPr>
              <w:ind w:left="257" w:hanging="257"/>
              <w:rPr>
                <w:rFonts w:cs="Arial"/>
                <w:sz w:val="18"/>
                <w:szCs w:val="18"/>
                <w:lang w:val="en-GB"/>
              </w:rPr>
            </w:pPr>
            <w:r w:rsidRPr="00BC6B1F">
              <w:rPr>
                <w:rFonts w:cs="Arial"/>
                <w:sz w:val="18"/>
                <w:szCs w:val="18"/>
                <w:lang w:val="en-GB"/>
              </w:rPr>
              <w:t>performing second and third-party audits according to standards or regulations other than those being part of the scope of accreditation;</w:t>
            </w:r>
          </w:p>
          <w:p w14:paraId="28416FBF" w14:textId="77777777" w:rsidR="00C70FC1" w:rsidRPr="00BC6B1F" w:rsidRDefault="00C70FC1" w:rsidP="00585662">
            <w:pPr>
              <w:numPr>
                <w:ilvl w:val="0"/>
                <w:numId w:val="3"/>
              </w:numPr>
              <w:ind w:left="257" w:hanging="257"/>
              <w:rPr>
                <w:rFonts w:cs="Arial"/>
                <w:sz w:val="18"/>
                <w:szCs w:val="18"/>
                <w:lang w:val="en-GB"/>
              </w:rPr>
            </w:pPr>
            <w:r w:rsidRPr="00BC6B1F">
              <w:rPr>
                <w:rFonts w:cs="Arial"/>
                <w:sz w:val="18"/>
                <w:szCs w:val="18"/>
                <w:lang w:val="en-GB"/>
              </w:rPr>
              <w:t>adding value during certification audits and surveillance visits, e.g. by identifying opportunities for improvement, as they become evident during the audit, without recommending specific solutions.</w:t>
            </w:r>
          </w:p>
          <w:p w14:paraId="7168C40F" w14:textId="77777777" w:rsidR="000A3BC6" w:rsidRPr="00BC6B1F" w:rsidRDefault="00C70FC1" w:rsidP="00C70FC1">
            <w:pPr>
              <w:rPr>
                <w:rFonts w:cs="Arial"/>
                <w:sz w:val="18"/>
                <w:szCs w:val="18"/>
                <w:lang w:val="en-GB"/>
              </w:rPr>
            </w:pPr>
            <w:r w:rsidRPr="00BC6B1F">
              <w:rPr>
                <w:rFonts w:cs="Arial"/>
                <w:sz w:val="18"/>
                <w:szCs w:val="18"/>
                <w:lang w:val="en-GB"/>
              </w:rPr>
              <w:t>The certification body shall not provide internal information security reviews of the client’s ISMS subject to certification. Furthermore, the certification body shall be independent from the body or bodies (including any individuals) which provide the internal ISMS audit.</w:t>
            </w:r>
          </w:p>
        </w:tc>
        <w:tc>
          <w:tcPr>
            <w:tcW w:w="2298" w:type="dxa"/>
            <w:shd w:val="clear" w:color="auto" w:fill="FFF2CC"/>
          </w:tcPr>
          <w:p w14:paraId="5B365857" w14:textId="77777777" w:rsidR="000A3BC6" w:rsidRPr="00BC6B1F" w:rsidRDefault="00D8456B" w:rsidP="00D8456B">
            <w:pPr>
              <w:rPr>
                <w:rFonts w:cs="Arial"/>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4EE7DE97"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ed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05330A8"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27E62CB"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5A0BD58" w14:textId="77777777" w:rsidR="000A3BC6" w:rsidRPr="00BC6B1F" w:rsidRDefault="000A3BC6" w:rsidP="000D0AB2">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bl>
    <w:p w14:paraId="296CE69E" w14:textId="77777777" w:rsidR="00543806" w:rsidRPr="00BC6B1F" w:rsidRDefault="00F37B3D" w:rsidP="00F37B3D">
      <w:pPr>
        <w:pStyle w:val="berschrift1"/>
        <w:rPr>
          <w:iCs/>
          <w:noProof/>
          <w:sz w:val="18"/>
          <w:szCs w:val="18"/>
          <w:lang w:val="en-GB"/>
        </w:rPr>
      </w:pPr>
      <w:bookmarkStart w:id="3" w:name="_Toc39045745"/>
      <w:r w:rsidRPr="00BC6B1F">
        <w:rPr>
          <w:lang w:val="en-GB"/>
        </w:rPr>
        <w:t>7</w:t>
      </w:r>
      <w:r w:rsidRPr="00BC6B1F">
        <w:rPr>
          <w:lang w:val="en-GB"/>
        </w:rPr>
        <w:tab/>
        <w:t>Resource requirements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730"/>
        <w:gridCol w:w="2229"/>
        <w:gridCol w:w="393"/>
        <w:gridCol w:w="372"/>
        <w:gridCol w:w="392"/>
        <w:gridCol w:w="730"/>
      </w:tblGrid>
      <w:tr w:rsidR="000A3BC6" w:rsidRPr="00BC6B1F" w14:paraId="65B3B1FD" w14:textId="77777777" w:rsidTr="00543806">
        <w:tc>
          <w:tcPr>
            <w:tcW w:w="802" w:type="dxa"/>
          </w:tcPr>
          <w:p w14:paraId="51D81529" w14:textId="77777777" w:rsidR="000A3BC6" w:rsidRPr="00BC6B1F" w:rsidRDefault="000A3BC6" w:rsidP="000A3BC6">
            <w:pPr>
              <w:rPr>
                <w:rFonts w:cs="Arial"/>
                <w:sz w:val="18"/>
                <w:szCs w:val="18"/>
                <w:lang w:val="en-GB"/>
              </w:rPr>
            </w:pPr>
            <w:r w:rsidRPr="00BC6B1F">
              <w:rPr>
                <w:rFonts w:cs="Arial"/>
                <w:sz w:val="18"/>
                <w:szCs w:val="18"/>
                <w:lang w:val="en-GB"/>
              </w:rPr>
              <w:t>7.1.1</w:t>
            </w:r>
          </w:p>
        </w:tc>
        <w:tc>
          <w:tcPr>
            <w:tcW w:w="4882" w:type="dxa"/>
          </w:tcPr>
          <w:p w14:paraId="69B0B6F6" w14:textId="77777777" w:rsidR="006E42B6" w:rsidRPr="00BC6B1F" w:rsidRDefault="006E42B6" w:rsidP="006E42B6">
            <w:pPr>
              <w:rPr>
                <w:rFonts w:cs="Arial"/>
                <w:sz w:val="18"/>
                <w:szCs w:val="18"/>
                <w:lang w:val="en-GB"/>
              </w:rPr>
            </w:pPr>
            <w:r w:rsidRPr="00BC6B1F">
              <w:rPr>
                <w:rFonts w:cs="Arial"/>
                <w:sz w:val="18"/>
                <w:szCs w:val="18"/>
                <w:lang w:val="en-GB"/>
              </w:rPr>
              <w:t>The certification body shall ensure that it has knowledge of the technological, legal and regulatory developments relevant to the ISMS of the client which it assesses.</w:t>
            </w:r>
          </w:p>
          <w:p w14:paraId="3B67D8E1" w14:textId="77777777" w:rsidR="000A3BC6" w:rsidRPr="00BC6B1F" w:rsidRDefault="006E42B6" w:rsidP="006E42B6">
            <w:pPr>
              <w:rPr>
                <w:rFonts w:cs="Arial"/>
                <w:sz w:val="18"/>
                <w:szCs w:val="18"/>
                <w:lang w:val="en-GB"/>
              </w:rPr>
            </w:pPr>
            <w:r w:rsidRPr="00BC6B1F">
              <w:rPr>
                <w:rFonts w:cs="Arial"/>
                <w:sz w:val="18"/>
                <w:szCs w:val="18"/>
                <w:lang w:val="en-GB"/>
              </w:rPr>
              <w:t>The certification body shall define the competence requirements for each certification function as referenced in Table A.1 of ISO/IEC 17021-1. The certification body shall take into account all the requirements specified in ISO/IEC 17021-1 and 7.1.2 and 7.2.1 of this International Standard that are relevant for the ISMS technical areas as determined by the certification body</w:t>
            </w:r>
            <w:r w:rsidR="00881AED" w:rsidRPr="00BC6B1F">
              <w:rPr>
                <w:rFonts w:cs="Arial"/>
                <w:sz w:val="18"/>
                <w:szCs w:val="18"/>
                <w:lang w:val="en-GB"/>
              </w:rPr>
              <w:t>.</w:t>
            </w:r>
          </w:p>
        </w:tc>
        <w:tc>
          <w:tcPr>
            <w:tcW w:w="2298" w:type="dxa"/>
            <w:shd w:val="clear" w:color="auto" w:fill="FFF2CC"/>
          </w:tcPr>
          <w:p w14:paraId="19F7FD97" w14:textId="77777777" w:rsidR="000A3BC6" w:rsidRPr="00BC6B1F" w:rsidRDefault="000A3BC6"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9C85921"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6102791"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64CAEB0C"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7A8117C" w14:textId="77777777" w:rsidR="000A3BC6" w:rsidRPr="00BC6B1F" w:rsidRDefault="000A3BC6" w:rsidP="000D0AB2">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0A3BC6" w:rsidRPr="00BC6B1F" w14:paraId="6ACBDD64" w14:textId="77777777" w:rsidTr="00543806">
        <w:tc>
          <w:tcPr>
            <w:tcW w:w="802" w:type="dxa"/>
          </w:tcPr>
          <w:p w14:paraId="39C01EFC" w14:textId="77777777" w:rsidR="000A3BC6" w:rsidRPr="00BC6B1F" w:rsidRDefault="000A3BC6" w:rsidP="000A3BC6">
            <w:pPr>
              <w:rPr>
                <w:rFonts w:cs="Arial"/>
                <w:sz w:val="18"/>
                <w:szCs w:val="18"/>
                <w:lang w:val="en-GB"/>
              </w:rPr>
            </w:pPr>
            <w:r w:rsidRPr="00BC6B1F">
              <w:rPr>
                <w:rFonts w:cs="Arial"/>
                <w:sz w:val="18"/>
                <w:szCs w:val="18"/>
                <w:lang w:val="en-GB"/>
              </w:rPr>
              <w:t>7.1.2</w:t>
            </w:r>
            <w:r w:rsidR="00703D87" w:rsidRPr="00BC6B1F">
              <w:rPr>
                <w:rFonts w:cs="Arial"/>
                <w:sz w:val="18"/>
                <w:szCs w:val="18"/>
                <w:lang w:val="en-GB"/>
              </w:rPr>
              <w:t>.1.1</w:t>
            </w:r>
          </w:p>
        </w:tc>
        <w:tc>
          <w:tcPr>
            <w:tcW w:w="4882" w:type="dxa"/>
          </w:tcPr>
          <w:p w14:paraId="1A718EDA" w14:textId="77777777" w:rsidR="00703D87" w:rsidRPr="00BC6B1F" w:rsidRDefault="00703D87" w:rsidP="008B1DD3">
            <w:pPr>
              <w:keepNext/>
              <w:rPr>
                <w:rFonts w:cs="Arial"/>
                <w:sz w:val="18"/>
                <w:szCs w:val="18"/>
                <w:lang w:val="en-GB"/>
              </w:rPr>
            </w:pPr>
            <w:r w:rsidRPr="00BC6B1F">
              <w:rPr>
                <w:rFonts w:cs="Arial"/>
                <w:sz w:val="18"/>
                <w:szCs w:val="18"/>
                <w:lang w:val="en-GB"/>
              </w:rPr>
              <w:t>The certification body shall have criteria for verifying the background experience, specific training or briefing of audit team members that ensures at least:</w:t>
            </w:r>
          </w:p>
          <w:p w14:paraId="11820ADA" w14:textId="77777777" w:rsidR="00703D87" w:rsidRPr="00BC6B1F" w:rsidRDefault="00703D87" w:rsidP="00585662">
            <w:pPr>
              <w:numPr>
                <w:ilvl w:val="0"/>
                <w:numId w:val="4"/>
              </w:numPr>
              <w:ind w:left="257" w:hanging="257"/>
              <w:rPr>
                <w:rFonts w:cs="Arial"/>
                <w:sz w:val="18"/>
                <w:szCs w:val="18"/>
                <w:lang w:val="en-GB"/>
              </w:rPr>
            </w:pPr>
            <w:r w:rsidRPr="00BC6B1F">
              <w:rPr>
                <w:rFonts w:cs="Arial"/>
                <w:sz w:val="18"/>
                <w:szCs w:val="18"/>
                <w:lang w:val="en-GB"/>
              </w:rPr>
              <w:t>knowledge of information security;</w:t>
            </w:r>
          </w:p>
          <w:p w14:paraId="44E715E0" w14:textId="77777777" w:rsidR="00703D87" w:rsidRPr="00BC6B1F" w:rsidRDefault="00703D87" w:rsidP="00585662">
            <w:pPr>
              <w:numPr>
                <w:ilvl w:val="0"/>
                <w:numId w:val="4"/>
              </w:numPr>
              <w:ind w:left="257" w:hanging="257"/>
              <w:rPr>
                <w:rFonts w:cs="Arial"/>
                <w:sz w:val="18"/>
                <w:szCs w:val="18"/>
                <w:lang w:val="en-GB"/>
              </w:rPr>
            </w:pPr>
            <w:r w:rsidRPr="00BC6B1F">
              <w:rPr>
                <w:rFonts w:cs="Arial"/>
                <w:sz w:val="18"/>
                <w:szCs w:val="18"/>
                <w:lang w:val="en-GB"/>
              </w:rPr>
              <w:t>technical knowledge of the activity to be audited;</w:t>
            </w:r>
          </w:p>
          <w:p w14:paraId="703F138E" w14:textId="77777777" w:rsidR="00703D87" w:rsidRPr="00BC6B1F" w:rsidRDefault="00703D87" w:rsidP="00585662">
            <w:pPr>
              <w:numPr>
                <w:ilvl w:val="0"/>
                <w:numId w:val="4"/>
              </w:numPr>
              <w:ind w:left="257" w:hanging="257"/>
              <w:rPr>
                <w:rFonts w:cs="Arial"/>
                <w:sz w:val="18"/>
                <w:szCs w:val="18"/>
                <w:lang w:val="en-GB"/>
              </w:rPr>
            </w:pPr>
            <w:r w:rsidRPr="00BC6B1F">
              <w:rPr>
                <w:rFonts w:cs="Arial"/>
                <w:sz w:val="18"/>
                <w:szCs w:val="18"/>
                <w:lang w:val="en-GB"/>
              </w:rPr>
              <w:t>knowledge of management systems;</w:t>
            </w:r>
          </w:p>
          <w:p w14:paraId="3EDE1EFB" w14:textId="77777777" w:rsidR="00703D87" w:rsidRPr="00BC6B1F" w:rsidRDefault="00703D87" w:rsidP="00585662">
            <w:pPr>
              <w:numPr>
                <w:ilvl w:val="0"/>
                <w:numId w:val="4"/>
              </w:numPr>
              <w:ind w:left="257" w:hanging="257"/>
              <w:rPr>
                <w:rFonts w:cs="Arial"/>
                <w:sz w:val="18"/>
                <w:szCs w:val="18"/>
                <w:lang w:val="en-GB"/>
              </w:rPr>
            </w:pPr>
            <w:r w:rsidRPr="00BC6B1F">
              <w:rPr>
                <w:rFonts w:cs="Arial"/>
                <w:sz w:val="18"/>
                <w:szCs w:val="18"/>
                <w:lang w:val="en-GB"/>
              </w:rPr>
              <w:t>knowledge of the principles of auditing;</w:t>
            </w:r>
          </w:p>
          <w:p w14:paraId="6A574857" w14:textId="77777777" w:rsidR="00703D87" w:rsidRPr="00BC6B1F" w:rsidRDefault="00703D87" w:rsidP="00585662">
            <w:pPr>
              <w:numPr>
                <w:ilvl w:val="0"/>
                <w:numId w:val="4"/>
              </w:numPr>
              <w:ind w:left="257" w:hanging="257"/>
              <w:rPr>
                <w:rFonts w:cs="Arial"/>
                <w:sz w:val="18"/>
                <w:szCs w:val="18"/>
                <w:lang w:val="en-GB"/>
              </w:rPr>
            </w:pPr>
            <w:r w:rsidRPr="00BC6B1F">
              <w:rPr>
                <w:rFonts w:cs="Arial"/>
                <w:sz w:val="18"/>
                <w:szCs w:val="18"/>
                <w:lang w:val="en-GB"/>
              </w:rPr>
              <w:lastRenderedPageBreak/>
              <w:t>knowledge of ISMS monitoring, measurement, analysis and evaluation.</w:t>
            </w:r>
          </w:p>
          <w:p w14:paraId="317F248C" w14:textId="77777777" w:rsidR="00703D87" w:rsidRPr="00BC6B1F" w:rsidRDefault="00703D87" w:rsidP="00703D87">
            <w:pPr>
              <w:rPr>
                <w:rFonts w:cs="Arial"/>
                <w:sz w:val="18"/>
                <w:szCs w:val="18"/>
                <w:lang w:val="en-GB"/>
              </w:rPr>
            </w:pPr>
            <w:r w:rsidRPr="00BC6B1F">
              <w:rPr>
                <w:rFonts w:cs="Arial"/>
                <w:sz w:val="18"/>
                <w:szCs w:val="18"/>
                <w:lang w:val="en-GB"/>
              </w:rPr>
              <w:t>These above requirements a) to e) apply to all auditors being part of the audit team, with the exception of b), which can be shared among auditors being part of the audit team.</w:t>
            </w:r>
          </w:p>
          <w:p w14:paraId="75A9DAC2" w14:textId="77777777" w:rsidR="00703D87" w:rsidRPr="00BC6B1F" w:rsidRDefault="00703D87" w:rsidP="00703D87">
            <w:pPr>
              <w:rPr>
                <w:rFonts w:cs="Arial"/>
                <w:sz w:val="18"/>
                <w:szCs w:val="18"/>
                <w:lang w:val="en-GB"/>
              </w:rPr>
            </w:pPr>
            <w:r w:rsidRPr="00BC6B1F">
              <w:rPr>
                <w:rFonts w:cs="Arial"/>
                <w:sz w:val="18"/>
                <w:szCs w:val="18"/>
                <w:lang w:val="en-GB"/>
              </w:rPr>
              <w:t>The audit team shall be competent to trace indications of information security incidents in the client’s ISMS back to the appropriate elements of the ISMS.</w:t>
            </w:r>
          </w:p>
          <w:p w14:paraId="103A44C2" w14:textId="77777777" w:rsidR="000A3BC6" w:rsidRPr="00BC6B1F" w:rsidRDefault="00703D87" w:rsidP="00703D87">
            <w:pPr>
              <w:rPr>
                <w:rFonts w:cs="Arial"/>
                <w:sz w:val="18"/>
                <w:szCs w:val="18"/>
                <w:lang w:val="en-GB"/>
              </w:rPr>
            </w:pPr>
            <w:r w:rsidRPr="00BC6B1F">
              <w:rPr>
                <w:rFonts w:cs="Arial"/>
                <w:sz w:val="18"/>
                <w:szCs w:val="18"/>
                <w:lang w:val="en-GB"/>
              </w:rPr>
              <w:t>The audit team shall have appropriate work experience of the items above and practical application of these items (this does not mean that an auditor needs a complete range of experience of all areas of information security, but the audit team as a whole shall have enough appreciation and experience to cover the ISMS scope being audited).</w:t>
            </w:r>
          </w:p>
        </w:tc>
        <w:tc>
          <w:tcPr>
            <w:tcW w:w="2298" w:type="dxa"/>
            <w:shd w:val="clear" w:color="auto" w:fill="FFF2CC"/>
          </w:tcPr>
          <w:p w14:paraId="266C78C1" w14:textId="77777777" w:rsidR="000A3BC6" w:rsidRPr="00BC6B1F" w:rsidRDefault="000A3BC6" w:rsidP="000A3BC6">
            <w:pPr>
              <w:rPr>
                <w:rFonts w:cs="Arial"/>
                <w:iCs/>
                <w:noProof/>
                <w:sz w:val="18"/>
                <w:szCs w:val="18"/>
                <w:lang w:val="en-GB"/>
              </w:rPr>
            </w:pPr>
            <w:r w:rsidRPr="00BC6B1F">
              <w:rPr>
                <w:rFonts w:cs="Arial"/>
                <w:iCs/>
                <w:noProof/>
                <w:sz w:val="18"/>
                <w:szCs w:val="18"/>
                <w:lang w:val="en-GB"/>
              </w:rPr>
              <w:lastRenderedPageBreak/>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2A615962"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ed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3AED333"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4E93A20" w14:textId="77777777" w:rsidR="000A3BC6" w:rsidRPr="00BC6B1F" w:rsidRDefault="000A3BC6"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26794FF" w14:textId="77777777" w:rsidR="000A3BC6" w:rsidRPr="00BC6B1F" w:rsidRDefault="000A3BC6" w:rsidP="000D0AB2">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6B76F9B9" w14:textId="77777777" w:rsidTr="00543806">
        <w:tc>
          <w:tcPr>
            <w:tcW w:w="802" w:type="dxa"/>
          </w:tcPr>
          <w:p w14:paraId="29F92E9B" w14:textId="77777777" w:rsidR="00D46FE1" w:rsidRPr="00BC6B1F" w:rsidRDefault="00D46FE1" w:rsidP="000A3BC6">
            <w:pPr>
              <w:rPr>
                <w:rFonts w:cs="Arial"/>
                <w:sz w:val="18"/>
                <w:szCs w:val="18"/>
                <w:lang w:val="en-GB"/>
              </w:rPr>
            </w:pPr>
            <w:r w:rsidRPr="00BC6B1F">
              <w:rPr>
                <w:rFonts w:cs="Arial"/>
                <w:sz w:val="18"/>
                <w:szCs w:val="18"/>
                <w:lang w:val="en-GB"/>
              </w:rPr>
              <w:t>7.1.2.1.2</w:t>
            </w:r>
          </w:p>
        </w:tc>
        <w:tc>
          <w:tcPr>
            <w:tcW w:w="4882" w:type="dxa"/>
          </w:tcPr>
          <w:p w14:paraId="577DABBA" w14:textId="77777777" w:rsidR="00D46FE1" w:rsidRPr="00BC6B1F" w:rsidRDefault="00D46FE1" w:rsidP="008B1DD3">
            <w:pPr>
              <w:keepNext/>
              <w:rPr>
                <w:rFonts w:cs="Arial"/>
                <w:sz w:val="18"/>
                <w:szCs w:val="18"/>
                <w:lang w:val="en-GB"/>
              </w:rPr>
            </w:pPr>
            <w:r w:rsidRPr="00BC6B1F">
              <w:rPr>
                <w:rFonts w:cs="Arial"/>
                <w:sz w:val="18"/>
                <w:szCs w:val="18"/>
                <w:lang w:val="en-GB"/>
              </w:rPr>
              <w:t>Collectively, all members of the audit team shall have knowledge of:</w:t>
            </w:r>
          </w:p>
          <w:p w14:paraId="0B31D9FD" w14:textId="77777777" w:rsidR="00D46FE1" w:rsidRPr="00BC6B1F" w:rsidRDefault="00D46FE1" w:rsidP="00585662">
            <w:pPr>
              <w:numPr>
                <w:ilvl w:val="0"/>
                <w:numId w:val="5"/>
              </w:numPr>
              <w:ind w:left="257" w:hanging="257"/>
              <w:rPr>
                <w:rFonts w:cs="Arial"/>
                <w:sz w:val="18"/>
                <w:szCs w:val="18"/>
                <w:lang w:val="en-GB"/>
              </w:rPr>
            </w:pPr>
            <w:r w:rsidRPr="00BC6B1F">
              <w:rPr>
                <w:rFonts w:cs="Arial"/>
                <w:sz w:val="18"/>
                <w:szCs w:val="18"/>
                <w:lang w:val="en-GB"/>
              </w:rPr>
              <w:t>ISMS specific documentation structures, hierarchy and interrelationships;</w:t>
            </w:r>
          </w:p>
          <w:p w14:paraId="1284631B" w14:textId="77777777" w:rsidR="00D46FE1" w:rsidRPr="00BC6B1F" w:rsidRDefault="00D46FE1" w:rsidP="00585662">
            <w:pPr>
              <w:numPr>
                <w:ilvl w:val="0"/>
                <w:numId w:val="5"/>
              </w:numPr>
              <w:ind w:left="257" w:hanging="257"/>
              <w:rPr>
                <w:rFonts w:cs="Arial"/>
                <w:sz w:val="18"/>
                <w:szCs w:val="18"/>
                <w:lang w:val="en-GB"/>
              </w:rPr>
            </w:pPr>
            <w:r w:rsidRPr="00BC6B1F">
              <w:rPr>
                <w:rFonts w:cs="Arial"/>
                <w:sz w:val="18"/>
                <w:szCs w:val="18"/>
                <w:lang w:val="en-GB"/>
              </w:rPr>
              <w:t>information security management related tools, methods, techniques and their application;</w:t>
            </w:r>
          </w:p>
          <w:p w14:paraId="7BDAAC04" w14:textId="77777777" w:rsidR="00D46FE1" w:rsidRPr="00BC6B1F" w:rsidRDefault="00D46FE1" w:rsidP="00585662">
            <w:pPr>
              <w:numPr>
                <w:ilvl w:val="0"/>
                <w:numId w:val="5"/>
              </w:numPr>
              <w:ind w:left="257" w:hanging="257"/>
              <w:rPr>
                <w:rFonts w:cs="Arial"/>
                <w:sz w:val="18"/>
                <w:szCs w:val="18"/>
                <w:lang w:val="en-GB"/>
              </w:rPr>
            </w:pPr>
            <w:r w:rsidRPr="00BC6B1F">
              <w:rPr>
                <w:rFonts w:cs="Arial"/>
                <w:sz w:val="18"/>
                <w:szCs w:val="18"/>
                <w:lang w:val="en-GB"/>
              </w:rPr>
              <w:t>information security risk assessment and risk management;</w:t>
            </w:r>
          </w:p>
          <w:p w14:paraId="0F0611EA" w14:textId="77777777" w:rsidR="00D46FE1" w:rsidRPr="00BC6B1F" w:rsidRDefault="00D46FE1" w:rsidP="00585662">
            <w:pPr>
              <w:numPr>
                <w:ilvl w:val="0"/>
                <w:numId w:val="5"/>
              </w:numPr>
              <w:ind w:left="257" w:hanging="257"/>
              <w:rPr>
                <w:rFonts w:cs="Arial"/>
                <w:sz w:val="18"/>
                <w:szCs w:val="18"/>
                <w:lang w:val="en-GB"/>
              </w:rPr>
            </w:pPr>
            <w:r w:rsidRPr="00BC6B1F">
              <w:rPr>
                <w:rFonts w:cs="Arial"/>
                <w:sz w:val="18"/>
                <w:szCs w:val="18"/>
                <w:lang w:val="en-GB"/>
              </w:rPr>
              <w:t>processes applicable to ISMS;</w:t>
            </w:r>
          </w:p>
          <w:p w14:paraId="76E9E63E" w14:textId="77777777" w:rsidR="00D46FE1" w:rsidRDefault="00D46FE1" w:rsidP="00585662">
            <w:pPr>
              <w:numPr>
                <w:ilvl w:val="0"/>
                <w:numId w:val="5"/>
              </w:numPr>
              <w:ind w:left="257" w:hanging="257"/>
              <w:rPr>
                <w:rFonts w:cs="Arial"/>
                <w:sz w:val="18"/>
                <w:szCs w:val="18"/>
                <w:lang w:val="en-GB"/>
              </w:rPr>
            </w:pPr>
            <w:r w:rsidRPr="00BC6B1F">
              <w:rPr>
                <w:rFonts w:cs="Arial"/>
                <w:sz w:val="18"/>
                <w:szCs w:val="18"/>
                <w:lang w:val="en-GB"/>
              </w:rPr>
              <w:t>the current technology where information security may be relevant or an issue.</w:t>
            </w:r>
          </w:p>
          <w:p w14:paraId="0632C71F" w14:textId="77777777" w:rsidR="00D46FE1" w:rsidRPr="00AF60DB" w:rsidRDefault="00D46FE1" w:rsidP="00585662">
            <w:pPr>
              <w:numPr>
                <w:ilvl w:val="0"/>
                <w:numId w:val="5"/>
              </w:numPr>
              <w:ind w:left="257" w:hanging="257"/>
              <w:rPr>
                <w:rFonts w:cs="Arial"/>
                <w:sz w:val="18"/>
                <w:szCs w:val="18"/>
                <w:lang w:val="en-GB"/>
              </w:rPr>
            </w:pPr>
            <w:r w:rsidRPr="00AF60DB">
              <w:rPr>
                <w:rFonts w:cs="Arial"/>
                <w:sz w:val="18"/>
                <w:szCs w:val="18"/>
                <w:lang w:val="en-GB"/>
              </w:rPr>
              <w:t>Every auditor shall fulfil a), c) and d).</w:t>
            </w:r>
          </w:p>
        </w:tc>
        <w:tc>
          <w:tcPr>
            <w:tcW w:w="2298" w:type="dxa"/>
            <w:shd w:val="clear" w:color="auto" w:fill="FFF2CC"/>
          </w:tcPr>
          <w:p w14:paraId="650DA7A2" w14:textId="77777777" w:rsidR="00D46FE1" w:rsidRPr="00BC6B1F" w:rsidRDefault="00D46FE1"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7E4D49B" w14:textId="77777777" w:rsidR="00D46FE1" w:rsidRPr="00BC6B1F" w:rsidRDefault="00D46FE1"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00BD2796" w14:textId="77777777" w:rsidR="00D46FE1" w:rsidRPr="00BC6B1F" w:rsidRDefault="00D46FE1"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3A460D5" w14:textId="77777777" w:rsidR="00D46FE1" w:rsidRPr="00BC6B1F" w:rsidRDefault="00D46FE1"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423C631" w14:textId="77777777" w:rsidR="00D46FE1" w:rsidRPr="00BC6B1F" w:rsidRDefault="00D46FE1"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00330DDD" w14:textId="77777777" w:rsidTr="00543806">
        <w:tc>
          <w:tcPr>
            <w:tcW w:w="802" w:type="dxa"/>
          </w:tcPr>
          <w:p w14:paraId="4E5729B0" w14:textId="77777777" w:rsidR="00751790" w:rsidRPr="00BC6B1F" w:rsidRDefault="00751790" w:rsidP="00600C2D">
            <w:pPr>
              <w:rPr>
                <w:rFonts w:cs="Arial"/>
                <w:sz w:val="18"/>
                <w:szCs w:val="18"/>
                <w:lang w:val="en-GB"/>
              </w:rPr>
            </w:pPr>
            <w:r w:rsidRPr="00BC6B1F">
              <w:rPr>
                <w:rFonts w:cs="Arial"/>
                <w:sz w:val="18"/>
                <w:szCs w:val="18"/>
                <w:lang w:val="en-GB"/>
              </w:rPr>
              <w:t>7.1.2.1.3</w:t>
            </w:r>
          </w:p>
        </w:tc>
        <w:tc>
          <w:tcPr>
            <w:tcW w:w="4882" w:type="dxa"/>
          </w:tcPr>
          <w:p w14:paraId="00E72BF8" w14:textId="77777777" w:rsidR="001A7DA3" w:rsidRPr="00BC6B1F" w:rsidRDefault="001A7DA3" w:rsidP="008B1DD3">
            <w:pPr>
              <w:keepNext/>
              <w:rPr>
                <w:rFonts w:cs="Arial"/>
                <w:color w:val="000000"/>
                <w:sz w:val="18"/>
                <w:szCs w:val="18"/>
                <w:lang w:val="en-GB"/>
              </w:rPr>
            </w:pPr>
            <w:r w:rsidRPr="00BC6B1F">
              <w:rPr>
                <w:rFonts w:cs="Arial"/>
                <w:color w:val="000000"/>
                <w:sz w:val="18"/>
                <w:szCs w:val="18"/>
                <w:lang w:val="en-GB"/>
              </w:rPr>
              <w:t>Auditors involved in ISMS auditing shall have knowledge of:</w:t>
            </w:r>
          </w:p>
          <w:p w14:paraId="3F8E7334" w14:textId="77777777" w:rsidR="001A7DA3" w:rsidRPr="001D3B3A" w:rsidRDefault="001A7DA3" w:rsidP="001D3B3A">
            <w:pPr>
              <w:pStyle w:val="Listenabsatz"/>
              <w:numPr>
                <w:ilvl w:val="0"/>
                <w:numId w:val="42"/>
              </w:numPr>
              <w:ind w:left="257" w:hanging="257"/>
              <w:rPr>
                <w:rFonts w:cs="Arial"/>
                <w:color w:val="000000"/>
                <w:sz w:val="18"/>
                <w:szCs w:val="18"/>
                <w:lang w:val="en-GB"/>
              </w:rPr>
            </w:pPr>
            <w:r w:rsidRPr="001D3B3A">
              <w:rPr>
                <w:rFonts w:cs="Arial"/>
                <w:color w:val="000000"/>
                <w:sz w:val="18"/>
                <w:szCs w:val="18"/>
                <w:lang w:val="en-GB"/>
              </w:rPr>
              <w:t>all requirements contained in ISO/IEC 27001.</w:t>
            </w:r>
          </w:p>
          <w:p w14:paraId="56E66EE0" w14:textId="77777777" w:rsidR="001A7DA3" w:rsidRPr="00BC6B1F" w:rsidRDefault="001A7DA3" w:rsidP="008B1DD3">
            <w:pPr>
              <w:keepNext/>
              <w:rPr>
                <w:rFonts w:cs="Arial"/>
                <w:color w:val="000000"/>
                <w:sz w:val="18"/>
                <w:szCs w:val="18"/>
                <w:lang w:val="en-GB"/>
              </w:rPr>
            </w:pPr>
            <w:r w:rsidRPr="00BC6B1F">
              <w:rPr>
                <w:rFonts w:cs="Arial"/>
                <w:color w:val="000000"/>
                <w:sz w:val="18"/>
                <w:szCs w:val="18"/>
                <w:lang w:val="en-GB"/>
              </w:rPr>
              <w:t>Collectively, all members of the audit team shall have knowledge of:</w:t>
            </w:r>
          </w:p>
          <w:p w14:paraId="61387CA3" w14:textId="2B440DFA" w:rsidR="001A7DA3" w:rsidRPr="00BC6B1F" w:rsidRDefault="001A7DA3" w:rsidP="008B1DD3">
            <w:pPr>
              <w:pStyle w:val="Listenabsatz"/>
              <w:keepNext/>
              <w:numPr>
                <w:ilvl w:val="0"/>
                <w:numId w:val="42"/>
              </w:numPr>
              <w:ind w:left="0" w:firstLine="0"/>
              <w:contextualSpacing w:val="0"/>
              <w:rPr>
                <w:rFonts w:cs="Arial"/>
                <w:color w:val="000000"/>
                <w:sz w:val="18"/>
                <w:szCs w:val="18"/>
                <w:lang w:val="en-GB"/>
              </w:rPr>
            </w:pPr>
            <w:r w:rsidRPr="00BC6B1F">
              <w:rPr>
                <w:rFonts w:cs="Arial"/>
                <w:color w:val="000000"/>
                <w:sz w:val="18"/>
                <w:szCs w:val="18"/>
                <w:lang w:val="en-GB"/>
              </w:rPr>
              <w:t>all controls contained in ISO/IEC 27002 (if determined as necessary also from sector specific standards) and their implementation, categorized as:</w:t>
            </w:r>
          </w:p>
          <w:p w14:paraId="4F125D52"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information security policies;</w:t>
            </w:r>
          </w:p>
          <w:p w14:paraId="0E92E00B"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organization of information security;</w:t>
            </w:r>
          </w:p>
          <w:p w14:paraId="33A9C3E3"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human resource security;</w:t>
            </w:r>
          </w:p>
          <w:p w14:paraId="12CCB6A8"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asset management;</w:t>
            </w:r>
          </w:p>
          <w:p w14:paraId="528800AE"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access control, including authorization;</w:t>
            </w:r>
          </w:p>
          <w:p w14:paraId="468EEF26"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cryptography;</w:t>
            </w:r>
          </w:p>
          <w:p w14:paraId="747959C5"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physical and environmental security;</w:t>
            </w:r>
          </w:p>
          <w:p w14:paraId="6E75DA04"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operations security, including IT-services;</w:t>
            </w:r>
          </w:p>
          <w:p w14:paraId="3A39CA9B"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communications security, including network security management and information transfer;</w:t>
            </w:r>
          </w:p>
          <w:p w14:paraId="561E7F96"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system acquisition, development and maintenance;</w:t>
            </w:r>
          </w:p>
          <w:p w14:paraId="6B11912E"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supplier relationships, including outsourced services;</w:t>
            </w:r>
          </w:p>
          <w:p w14:paraId="1BFB7CF0" w14:textId="77777777" w:rsidR="001A7DA3" w:rsidRPr="00BC6B1F"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information security incident management;</w:t>
            </w:r>
          </w:p>
          <w:p w14:paraId="19F4B3F8" w14:textId="77777777" w:rsidR="001A7DA3" w:rsidRDefault="001A7DA3" w:rsidP="00E04713">
            <w:pPr>
              <w:numPr>
                <w:ilvl w:val="0"/>
                <w:numId w:val="6"/>
              </w:numPr>
              <w:ind w:left="683" w:hanging="426"/>
              <w:rPr>
                <w:rFonts w:cs="Arial"/>
                <w:color w:val="000000"/>
                <w:sz w:val="18"/>
                <w:szCs w:val="18"/>
                <w:lang w:val="en-GB"/>
              </w:rPr>
            </w:pPr>
            <w:r w:rsidRPr="00BC6B1F">
              <w:rPr>
                <w:rFonts w:cs="Arial"/>
                <w:color w:val="000000"/>
                <w:sz w:val="18"/>
                <w:szCs w:val="18"/>
                <w:lang w:val="en-GB"/>
              </w:rPr>
              <w:t>information security aspects of business continuity management, including redundancies;</w:t>
            </w:r>
          </w:p>
          <w:p w14:paraId="5BA8EE16" w14:textId="77777777" w:rsidR="00751790" w:rsidRPr="00C32B0E" w:rsidRDefault="001A7DA3" w:rsidP="00E04713">
            <w:pPr>
              <w:numPr>
                <w:ilvl w:val="0"/>
                <w:numId w:val="6"/>
              </w:numPr>
              <w:ind w:left="683" w:hanging="426"/>
              <w:rPr>
                <w:rFonts w:cs="Arial"/>
                <w:color w:val="000000"/>
                <w:sz w:val="18"/>
                <w:szCs w:val="18"/>
                <w:lang w:val="en-GB"/>
              </w:rPr>
            </w:pPr>
            <w:r w:rsidRPr="00C32B0E">
              <w:rPr>
                <w:rFonts w:cs="Arial"/>
                <w:color w:val="000000"/>
                <w:sz w:val="18"/>
                <w:szCs w:val="18"/>
                <w:lang w:val="en-GB"/>
              </w:rPr>
              <w:t>compliance, including information security reviews.</w:t>
            </w:r>
          </w:p>
        </w:tc>
        <w:tc>
          <w:tcPr>
            <w:tcW w:w="2298" w:type="dxa"/>
            <w:shd w:val="clear" w:color="auto" w:fill="FFF2CC"/>
          </w:tcPr>
          <w:p w14:paraId="7AC29649" w14:textId="087518CF" w:rsidR="00751790" w:rsidRPr="00BC6B1F" w:rsidRDefault="00751790" w:rsidP="00164780">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00164780">
              <w:rPr>
                <w:rFonts w:cs="Arial"/>
                <w:iCs/>
                <w:noProof/>
                <w:sz w:val="18"/>
                <w:szCs w:val="18"/>
                <w:lang w:val="en-GB"/>
              </w:rPr>
              <w:t> </w:t>
            </w:r>
            <w:r w:rsidR="00164780">
              <w:rPr>
                <w:rFonts w:cs="Arial"/>
                <w:iCs/>
                <w:noProof/>
                <w:sz w:val="18"/>
                <w:szCs w:val="18"/>
                <w:lang w:val="en-GB"/>
              </w:rPr>
              <w:t> </w:t>
            </w:r>
            <w:r w:rsidR="00164780">
              <w:rPr>
                <w:rFonts w:cs="Arial"/>
                <w:iCs/>
                <w:noProof/>
                <w:sz w:val="18"/>
                <w:szCs w:val="18"/>
                <w:lang w:val="en-GB"/>
              </w:rPr>
              <w:t> </w:t>
            </w:r>
            <w:r w:rsidR="00164780">
              <w:rPr>
                <w:rFonts w:cs="Arial"/>
                <w:iCs/>
                <w:noProof/>
                <w:sz w:val="18"/>
                <w:szCs w:val="18"/>
                <w:lang w:val="en-GB"/>
              </w:rPr>
              <w:t> </w:t>
            </w:r>
            <w:r w:rsidR="00164780">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160C55A0"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23D8C33"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3E387FC2"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1889F970"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11E7ACEE" w14:textId="77777777" w:rsidTr="00543806">
        <w:tc>
          <w:tcPr>
            <w:tcW w:w="802" w:type="dxa"/>
          </w:tcPr>
          <w:p w14:paraId="41A79866" w14:textId="77777777" w:rsidR="00751790" w:rsidRPr="00BC6B1F" w:rsidRDefault="00751790" w:rsidP="00751790">
            <w:pPr>
              <w:rPr>
                <w:rFonts w:cs="Arial"/>
                <w:sz w:val="18"/>
                <w:szCs w:val="18"/>
                <w:lang w:val="en-GB"/>
              </w:rPr>
            </w:pPr>
            <w:r w:rsidRPr="00BC6B1F">
              <w:rPr>
                <w:rFonts w:cs="Arial"/>
                <w:sz w:val="18"/>
                <w:szCs w:val="18"/>
                <w:lang w:val="en-GB"/>
              </w:rPr>
              <w:lastRenderedPageBreak/>
              <w:t>7.1.2.1.4</w:t>
            </w:r>
          </w:p>
        </w:tc>
        <w:tc>
          <w:tcPr>
            <w:tcW w:w="4882" w:type="dxa"/>
          </w:tcPr>
          <w:p w14:paraId="558E54FA" w14:textId="77777777" w:rsidR="001A7DA3" w:rsidRPr="00BC6B1F" w:rsidRDefault="001A7DA3" w:rsidP="008B1DD3">
            <w:pPr>
              <w:keepNext/>
              <w:rPr>
                <w:rFonts w:cs="Arial"/>
                <w:color w:val="000000"/>
                <w:sz w:val="18"/>
                <w:szCs w:val="18"/>
                <w:lang w:val="en-GB"/>
              </w:rPr>
            </w:pPr>
            <w:r w:rsidRPr="00BC6B1F">
              <w:rPr>
                <w:rFonts w:cs="Arial"/>
                <w:color w:val="000000"/>
                <w:sz w:val="18"/>
                <w:szCs w:val="18"/>
                <w:lang w:val="en-GB"/>
              </w:rPr>
              <w:t>Auditors involved in ISMS auditing shall have knowledge of:</w:t>
            </w:r>
          </w:p>
          <w:p w14:paraId="505ECD77" w14:textId="77777777" w:rsidR="001A7DA3" w:rsidRPr="00BC6B1F" w:rsidRDefault="001A7DA3" w:rsidP="00585662">
            <w:pPr>
              <w:numPr>
                <w:ilvl w:val="0"/>
                <w:numId w:val="7"/>
              </w:numPr>
              <w:ind w:left="257" w:hanging="257"/>
              <w:rPr>
                <w:rFonts w:cs="Arial"/>
                <w:color w:val="000000"/>
                <w:sz w:val="18"/>
                <w:szCs w:val="18"/>
                <w:lang w:val="en-GB"/>
              </w:rPr>
            </w:pPr>
            <w:r w:rsidRPr="00BC6B1F">
              <w:rPr>
                <w:rFonts w:cs="Arial"/>
                <w:color w:val="000000"/>
                <w:sz w:val="18"/>
                <w:szCs w:val="18"/>
                <w:lang w:val="en-GB"/>
              </w:rPr>
              <w:t>industry information security good practices and information security procedures;</w:t>
            </w:r>
          </w:p>
          <w:p w14:paraId="5FFD357B" w14:textId="77777777" w:rsidR="001A7DA3" w:rsidRPr="00BC6B1F" w:rsidRDefault="001A7DA3" w:rsidP="00585662">
            <w:pPr>
              <w:numPr>
                <w:ilvl w:val="0"/>
                <w:numId w:val="7"/>
              </w:numPr>
              <w:ind w:left="257" w:hanging="257"/>
              <w:rPr>
                <w:rFonts w:cs="Arial"/>
                <w:color w:val="000000"/>
                <w:sz w:val="18"/>
                <w:szCs w:val="18"/>
                <w:lang w:val="en-GB"/>
              </w:rPr>
            </w:pPr>
            <w:r w:rsidRPr="00BC6B1F">
              <w:rPr>
                <w:rFonts w:cs="Arial"/>
                <w:color w:val="000000"/>
                <w:sz w:val="18"/>
                <w:szCs w:val="18"/>
                <w:lang w:val="en-GB"/>
              </w:rPr>
              <w:t>policies and business requirements for information security;</w:t>
            </w:r>
          </w:p>
          <w:p w14:paraId="0FF99511" w14:textId="77777777" w:rsidR="001A7DA3" w:rsidRDefault="001A7DA3" w:rsidP="00585662">
            <w:pPr>
              <w:numPr>
                <w:ilvl w:val="0"/>
                <w:numId w:val="7"/>
              </w:numPr>
              <w:ind w:left="257" w:hanging="257"/>
              <w:rPr>
                <w:rFonts w:cs="Arial"/>
                <w:color w:val="000000"/>
                <w:sz w:val="18"/>
                <w:szCs w:val="18"/>
                <w:lang w:val="en-GB"/>
              </w:rPr>
            </w:pPr>
            <w:r w:rsidRPr="00BC6B1F">
              <w:rPr>
                <w:rFonts w:cs="Arial"/>
                <w:color w:val="000000"/>
                <w:sz w:val="18"/>
                <w:szCs w:val="18"/>
                <w:lang w:val="en-GB"/>
              </w:rPr>
              <w:t>general business management concepts, practices and the inter-relationship between policy, objectives and results;</w:t>
            </w:r>
          </w:p>
          <w:p w14:paraId="74D8576F" w14:textId="77777777" w:rsidR="00751790" w:rsidRPr="00C32B0E" w:rsidRDefault="001A7DA3" w:rsidP="00585662">
            <w:pPr>
              <w:numPr>
                <w:ilvl w:val="0"/>
                <w:numId w:val="7"/>
              </w:numPr>
              <w:ind w:left="257" w:hanging="257"/>
              <w:rPr>
                <w:rFonts w:cs="Arial"/>
                <w:color w:val="000000"/>
                <w:sz w:val="18"/>
                <w:szCs w:val="18"/>
                <w:lang w:val="en-GB"/>
              </w:rPr>
            </w:pPr>
            <w:r w:rsidRPr="00C32B0E">
              <w:rPr>
                <w:rFonts w:cs="Arial"/>
                <w:color w:val="000000"/>
                <w:sz w:val="18"/>
                <w:szCs w:val="18"/>
                <w:lang w:val="en-GB"/>
              </w:rPr>
              <w:t>management processes and related terminology.</w:t>
            </w:r>
          </w:p>
        </w:tc>
        <w:tc>
          <w:tcPr>
            <w:tcW w:w="2298" w:type="dxa"/>
            <w:shd w:val="clear" w:color="auto" w:fill="FFF2CC"/>
          </w:tcPr>
          <w:p w14:paraId="2A9F2840"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36D7DA85"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1E6EDCC"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633D578A"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3543E52"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234A57A5" w14:textId="77777777" w:rsidTr="00543806">
        <w:tc>
          <w:tcPr>
            <w:tcW w:w="802" w:type="dxa"/>
          </w:tcPr>
          <w:p w14:paraId="7FE1D177" w14:textId="77777777" w:rsidR="00751790" w:rsidRPr="00BC6B1F" w:rsidRDefault="00751790" w:rsidP="00600C2D">
            <w:pPr>
              <w:rPr>
                <w:rFonts w:cs="Arial"/>
                <w:sz w:val="18"/>
                <w:szCs w:val="18"/>
                <w:lang w:val="en-GB"/>
              </w:rPr>
            </w:pPr>
            <w:r w:rsidRPr="00BC6B1F">
              <w:rPr>
                <w:rFonts w:cs="Arial"/>
                <w:sz w:val="18"/>
                <w:szCs w:val="18"/>
                <w:lang w:val="en-GB"/>
              </w:rPr>
              <w:t>7.1.2.1.5</w:t>
            </w:r>
          </w:p>
        </w:tc>
        <w:tc>
          <w:tcPr>
            <w:tcW w:w="4882" w:type="dxa"/>
          </w:tcPr>
          <w:p w14:paraId="152DCC7A" w14:textId="77777777" w:rsidR="00451570" w:rsidRPr="00BC6B1F" w:rsidRDefault="00451570" w:rsidP="008B1DD3">
            <w:pPr>
              <w:keepNext/>
              <w:rPr>
                <w:rFonts w:cs="Arial"/>
                <w:color w:val="000000"/>
                <w:sz w:val="18"/>
                <w:szCs w:val="18"/>
                <w:lang w:val="en-GB"/>
              </w:rPr>
            </w:pPr>
            <w:r w:rsidRPr="00BC6B1F">
              <w:rPr>
                <w:rFonts w:cs="Arial"/>
                <w:color w:val="000000"/>
                <w:sz w:val="18"/>
                <w:szCs w:val="18"/>
                <w:lang w:val="en-GB"/>
              </w:rPr>
              <w:t>Auditors involved in ISMS auditing shall have knowledge of:</w:t>
            </w:r>
          </w:p>
          <w:p w14:paraId="190A1CBE" w14:textId="77777777" w:rsidR="00751790" w:rsidRPr="00BC6B1F" w:rsidRDefault="00451570" w:rsidP="00585662">
            <w:pPr>
              <w:numPr>
                <w:ilvl w:val="0"/>
                <w:numId w:val="8"/>
              </w:numPr>
              <w:ind w:left="257" w:hanging="257"/>
              <w:rPr>
                <w:rFonts w:cs="Arial"/>
                <w:color w:val="000000"/>
                <w:sz w:val="18"/>
                <w:szCs w:val="18"/>
                <w:lang w:val="en-GB"/>
              </w:rPr>
            </w:pPr>
            <w:r w:rsidRPr="00BC6B1F">
              <w:rPr>
                <w:rFonts w:cs="Arial"/>
                <w:color w:val="000000"/>
                <w:sz w:val="18"/>
                <w:szCs w:val="18"/>
                <w:lang w:val="en-GB"/>
              </w:rPr>
              <w:t>the legal and regulatory requirements in the particular information security field, geography and jurisdiction(s);</w:t>
            </w:r>
          </w:p>
          <w:p w14:paraId="33FD763F" w14:textId="77777777" w:rsidR="00451570" w:rsidRPr="00BC6B1F" w:rsidRDefault="00451570" w:rsidP="00585662">
            <w:pPr>
              <w:numPr>
                <w:ilvl w:val="0"/>
                <w:numId w:val="8"/>
              </w:numPr>
              <w:ind w:left="257" w:hanging="257"/>
              <w:rPr>
                <w:rFonts w:cs="Arial"/>
                <w:color w:val="000000"/>
                <w:sz w:val="18"/>
                <w:szCs w:val="18"/>
                <w:lang w:val="en-GB"/>
              </w:rPr>
            </w:pPr>
            <w:r w:rsidRPr="00BC6B1F">
              <w:rPr>
                <w:rFonts w:cs="Arial"/>
                <w:color w:val="000000"/>
                <w:sz w:val="18"/>
                <w:szCs w:val="18"/>
                <w:lang w:val="en-GB"/>
              </w:rPr>
              <w:t>information security risks related to business sector;</w:t>
            </w:r>
          </w:p>
          <w:p w14:paraId="1DAE24D5" w14:textId="77777777" w:rsidR="00451570" w:rsidRPr="00BC6B1F" w:rsidRDefault="00451570" w:rsidP="00585662">
            <w:pPr>
              <w:numPr>
                <w:ilvl w:val="0"/>
                <w:numId w:val="8"/>
              </w:numPr>
              <w:ind w:left="257" w:hanging="257"/>
              <w:rPr>
                <w:rFonts w:cs="Arial"/>
                <w:color w:val="000000"/>
                <w:sz w:val="18"/>
                <w:szCs w:val="18"/>
                <w:lang w:val="en-GB"/>
              </w:rPr>
            </w:pPr>
            <w:r w:rsidRPr="00BC6B1F">
              <w:rPr>
                <w:rFonts w:cs="Arial"/>
                <w:color w:val="000000"/>
                <w:sz w:val="18"/>
                <w:szCs w:val="18"/>
                <w:lang w:val="en-GB"/>
              </w:rPr>
              <w:t>generic terminology, processes and technologies related to the client business sector;</w:t>
            </w:r>
          </w:p>
          <w:p w14:paraId="3CC7BFF8" w14:textId="77777777" w:rsidR="00451570" w:rsidRPr="00BC6B1F" w:rsidRDefault="00451570" w:rsidP="00585662">
            <w:pPr>
              <w:numPr>
                <w:ilvl w:val="0"/>
                <w:numId w:val="8"/>
              </w:numPr>
              <w:ind w:left="257" w:hanging="257"/>
              <w:rPr>
                <w:rFonts w:cs="Arial"/>
                <w:color w:val="000000"/>
                <w:sz w:val="18"/>
                <w:szCs w:val="18"/>
                <w:lang w:val="en-GB"/>
              </w:rPr>
            </w:pPr>
            <w:r w:rsidRPr="00BC6B1F">
              <w:rPr>
                <w:rFonts w:cs="Arial"/>
                <w:color w:val="000000"/>
                <w:sz w:val="18"/>
                <w:szCs w:val="18"/>
                <w:lang w:val="en-GB"/>
              </w:rPr>
              <w:t>the relevant business sector practices.</w:t>
            </w:r>
          </w:p>
          <w:p w14:paraId="561C5699" w14:textId="77777777" w:rsidR="00451570" w:rsidRPr="00BC6B1F" w:rsidRDefault="00451570" w:rsidP="00451570">
            <w:pPr>
              <w:rPr>
                <w:rFonts w:cs="Arial"/>
                <w:color w:val="000000"/>
                <w:sz w:val="18"/>
                <w:szCs w:val="18"/>
                <w:lang w:val="en-GB"/>
              </w:rPr>
            </w:pPr>
            <w:r w:rsidRPr="00BC6B1F">
              <w:rPr>
                <w:rFonts w:cs="Arial"/>
                <w:color w:val="000000"/>
                <w:sz w:val="18"/>
                <w:szCs w:val="18"/>
                <w:lang w:val="en-GB"/>
              </w:rPr>
              <w:t>The criteria a) may be shared amongst the audit team.</w:t>
            </w:r>
          </w:p>
        </w:tc>
        <w:tc>
          <w:tcPr>
            <w:tcW w:w="2298" w:type="dxa"/>
            <w:shd w:val="clear" w:color="auto" w:fill="FFF2CC"/>
          </w:tcPr>
          <w:p w14:paraId="18330CB1"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97AA55C"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126AA10"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3571A86"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6FA18A7A"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451570" w:rsidRPr="00BC6B1F" w14:paraId="32CC1400" w14:textId="77777777" w:rsidTr="00543806">
        <w:tc>
          <w:tcPr>
            <w:tcW w:w="802" w:type="dxa"/>
          </w:tcPr>
          <w:p w14:paraId="76110903" w14:textId="77777777" w:rsidR="00451570" w:rsidRPr="00BC6B1F" w:rsidRDefault="00451570" w:rsidP="00600C2D">
            <w:pPr>
              <w:rPr>
                <w:rFonts w:cs="Arial"/>
                <w:sz w:val="18"/>
                <w:szCs w:val="18"/>
                <w:lang w:val="en-GB"/>
              </w:rPr>
            </w:pPr>
            <w:r w:rsidRPr="00BC6B1F">
              <w:rPr>
                <w:rFonts w:cs="Arial"/>
                <w:sz w:val="18"/>
                <w:szCs w:val="18"/>
                <w:lang w:val="en-GB"/>
              </w:rPr>
              <w:t>7.1.2.1.6</w:t>
            </w:r>
          </w:p>
        </w:tc>
        <w:tc>
          <w:tcPr>
            <w:tcW w:w="4882" w:type="dxa"/>
          </w:tcPr>
          <w:p w14:paraId="0693C183" w14:textId="77777777" w:rsidR="00451570" w:rsidRPr="00BC6B1F" w:rsidRDefault="00451570" w:rsidP="008B1DD3">
            <w:pPr>
              <w:keepNext/>
              <w:rPr>
                <w:rFonts w:cs="Arial"/>
                <w:color w:val="000000"/>
                <w:sz w:val="18"/>
                <w:szCs w:val="18"/>
                <w:lang w:val="en-GB"/>
              </w:rPr>
            </w:pPr>
            <w:r w:rsidRPr="00BC6B1F">
              <w:rPr>
                <w:rFonts w:cs="Arial"/>
                <w:color w:val="000000"/>
                <w:sz w:val="18"/>
                <w:szCs w:val="18"/>
                <w:lang w:val="en-GB"/>
              </w:rPr>
              <w:t>Collectively, auditors involved in ISMS auditing shall have knowledge of:</w:t>
            </w:r>
          </w:p>
          <w:p w14:paraId="6D737729" w14:textId="77777777" w:rsidR="00451570" w:rsidRPr="00BC6B1F" w:rsidRDefault="00451570" w:rsidP="00585662">
            <w:pPr>
              <w:numPr>
                <w:ilvl w:val="0"/>
                <w:numId w:val="9"/>
              </w:numPr>
              <w:ind w:left="257" w:hanging="257"/>
              <w:rPr>
                <w:rFonts w:cs="Arial"/>
                <w:color w:val="000000"/>
                <w:sz w:val="18"/>
                <w:szCs w:val="18"/>
                <w:lang w:val="en-GB"/>
              </w:rPr>
            </w:pPr>
            <w:r w:rsidRPr="00BC6B1F">
              <w:rPr>
                <w:rFonts w:cs="Arial"/>
                <w:color w:val="000000"/>
                <w:sz w:val="18"/>
                <w:szCs w:val="18"/>
                <w:lang w:val="en-GB"/>
              </w:rPr>
              <w:t>the impact of organization type, size, governance, structure, functions and relationships on development and implementation of the ISMS and certification activities, including outsourcing;</w:t>
            </w:r>
          </w:p>
          <w:p w14:paraId="01AF3F0F" w14:textId="77777777" w:rsidR="00451570" w:rsidRPr="00BC6B1F" w:rsidRDefault="00451570" w:rsidP="00585662">
            <w:pPr>
              <w:numPr>
                <w:ilvl w:val="0"/>
                <w:numId w:val="9"/>
              </w:numPr>
              <w:ind w:left="257" w:hanging="257"/>
              <w:rPr>
                <w:rFonts w:cs="Arial"/>
                <w:color w:val="000000"/>
                <w:sz w:val="18"/>
                <w:szCs w:val="18"/>
                <w:lang w:val="en-GB"/>
              </w:rPr>
            </w:pPr>
            <w:r w:rsidRPr="00BC6B1F">
              <w:rPr>
                <w:rFonts w:cs="Arial"/>
                <w:color w:val="000000"/>
                <w:sz w:val="18"/>
                <w:szCs w:val="18"/>
                <w:lang w:val="en-GB"/>
              </w:rPr>
              <w:t>complex operations in a broad perspective;</w:t>
            </w:r>
          </w:p>
          <w:p w14:paraId="3B12C9F0" w14:textId="77777777" w:rsidR="00451570" w:rsidRPr="00BC6B1F" w:rsidRDefault="00451570" w:rsidP="00585662">
            <w:pPr>
              <w:numPr>
                <w:ilvl w:val="0"/>
                <w:numId w:val="9"/>
              </w:numPr>
              <w:ind w:left="257" w:hanging="257"/>
              <w:rPr>
                <w:rFonts w:cs="Arial"/>
                <w:color w:val="000000"/>
                <w:sz w:val="18"/>
                <w:szCs w:val="18"/>
                <w:lang w:val="en-GB"/>
              </w:rPr>
            </w:pPr>
            <w:r w:rsidRPr="00BC6B1F">
              <w:rPr>
                <w:rFonts w:cs="Arial"/>
                <w:color w:val="000000"/>
                <w:sz w:val="18"/>
                <w:szCs w:val="18"/>
                <w:lang w:val="en-GB"/>
              </w:rPr>
              <w:t>legal and regulatory requirements applicable to the product or service.</w:t>
            </w:r>
          </w:p>
        </w:tc>
        <w:tc>
          <w:tcPr>
            <w:tcW w:w="2298" w:type="dxa"/>
            <w:shd w:val="clear" w:color="auto" w:fill="FFF2CC"/>
          </w:tcPr>
          <w:p w14:paraId="5AD9CB76" w14:textId="77777777" w:rsidR="00451570" w:rsidRPr="00BC6B1F" w:rsidRDefault="0045157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05F6573" w14:textId="77777777" w:rsidR="00451570" w:rsidRPr="00BC6B1F" w:rsidRDefault="0045157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6C3E916" w14:textId="77777777" w:rsidR="00451570" w:rsidRPr="00BC6B1F" w:rsidRDefault="0045157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4D1B1A7" w14:textId="77777777" w:rsidR="00451570" w:rsidRPr="00BC6B1F" w:rsidRDefault="0045157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2B994A81" w14:textId="77777777" w:rsidR="00451570" w:rsidRPr="00BC6B1F" w:rsidRDefault="0045157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39E44CF0" w14:textId="77777777" w:rsidTr="00543806">
        <w:tc>
          <w:tcPr>
            <w:tcW w:w="802" w:type="dxa"/>
          </w:tcPr>
          <w:p w14:paraId="5A28155F" w14:textId="77777777" w:rsidR="00751790" w:rsidRPr="00BC6B1F" w:rsidRDefault="00751790" w:rsidP="00600C2D">
            <w:pPr>
              <w:rPr>
                <w:rFonts w:cs="Arial"/>
                <w:sz w:val="18"/>
                <w:szCs w:val="18"/>
                <w:lang w:val="en-GB"/>
              </w:rPr>
            </w:pPr>
            <w:r w:rsidRPr="00BC6B1F">
              <w:rPr>
                <w:rFonts w:cs="Arial"/>
                <w:sz w:val="18"/>
                <w:szCs w:val="18"/>
                <w:lang w:val="en-GB"/>
              </w:rPr>
              <w:t>7.1.2.2</w:t>
            </w:r>
          </w:p>
        </w:tc>
        <w:tc>
          <w:tcPr>
            <w:tcW w:w="4882" w:type="dxa"/>
          </w:tcPr>
          <w:p w14:paraId="4EC8C164" w14:textId="77777777" w:rsidR="00341116" w:rsidRPr="00BC6B1F" w:rsidRDefault="00341116" w:rsidP="008B1DD3">
            <w:pPr>
              <w:keepNext/>
              <w:rPr>
                <w:rFonts w:cs="Arial"/>
                <w:color w:val="000000"/>
                <w:sz w:val="18"/>
                <w:szCs w:val="18"/>
                <w:lang w:val="en-GB"/>
              </w:rPr>
            </w:pPr>
            <w:r w:rsidRPr="00BC6B1F">
              <w:rPr>
                <w:rFonts w:cs="Arial"/>
                <w:color w:val="000000"/>
                <w:sz w:val="18"/>
                <w:szCs w:val="18"/>
                <w:lang w:val="en-GB"/>
              </w:rPr>
              <w:t>In addition to the requirements in 7.1.2.1, audit team leaders shall fulfil the following requirements, which shall be demonstrated in audits under guidance and supervision:</w:t>
            </w:r>
          </w:p>
          <w:p w14:paraId="06AFF80B" w14:textId="77777777" w:rsidR="00341116" w:rsidRDefault="00341116" w:rsidP="00585662">
            <w:pPr>
              <w:numPr>
                <w:ilvl w:val="0"/>
                <w:numId w:val="10"/>
              </w:numPr>
              <w:ind w:left="257" w:hanging="257"/>
              <w:rPr>
                <w:rFonts w:cs="Arial"/>
                <w:color w:val="000000"/>
                <w:sz w:val="18"/>
                <w:szCs w:val="18"/>
                <w:lang w:val="en-GB"/>
              </w:rPr>
            </w:pPr>
            <w:r w:rsidRPr="00BC6B1F">
              <w:rPr>
                <w:rFonts w:cs="Arial"/>
                <w:color w:val="000000"/>
                <w:sz w:val="18"/>
                <w:szCs w:val="18"/>
                <w:lang w:val="en-GB"/>
              </w:rPr>
              <w:t>knowledge and skills to manage the certification audit process and the audit team;</w:t>
            </w:r>
          </w:p>
          <w:p w14:paraId="27CB61E3" w14:textId="77777777" w:rsidR="00751790" w:rsidRPr="00BC6B1F" w:rsidRDefault="007309D6" w:rsidP="00585662">
            <w:pPr>
              <w:numPr>
                <w:ilvl w:val="0"/>
                <w:numId w:val="10"/>
              </w:numPr>
              <w:ind w:left="257" w:hanging="257"/>
              <w:rPr>
                <w:rFonts w:cs="Arial"/>
                <w:color w:val="000000"/>
                <w:sz w:val="18"/>
                <w:szCs w:val="18"/>
                <w:lang w:val="en-GB"/>
              </w:rPr>
            </w:pPr>
            <w:r w:rsidRPr="00BC6B1F">
              <w:rPr>
                <w:rFonts w:cs="Arial"/>
                <w:color w:val="000000"/>
                <w:sz w:val="18"/>
                <w:szCs w:val="18"/>
                <w:lang w:val="en-GB"/>
              </w:rPr>
              <w:t>demonstration of the capability to communicate effectively, both orally and in writing.</w:t>
            </w:r>
          </w:p>
        </w:tc>
        <w:tc>
          <w:tcPr>
            <w:tcW w:w="2298" w:type="dxa"/>
            <w:shd w:val="clear" w:color="auto" w:fill="FFF2CC"/>
          </w:tcPr>
          <w:p w14:paraId="40771B87"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3467F09F"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286D0CB"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5904A4BB"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2230817D"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3E78DF0F" w14:textId="77777777" w:rsidTr="00543806">
        <w:tc>
          <w:tcPr>
            <w:tcW w:w="802" w:type="dxa"/>
          </w:tcPr>
          <w:p w14:paraId="06685354" w14:textId="77777777" w:rsidR="00751790" w:rsidRPr="00BC6B1F" w:rsidRDefault="00751790" w:rsidP="00600C2D">
            <w:pPr>
              <w:rPr>
                <w:rFonts w:cs="Arial"/>
                <w:sz w:val="18"/>
                <w:szCs w:val="18"/>
                <w:lang w:val="en-GB"/>
              </w:rPr>
            </w:pPr>
            <w:r w:rsidRPr="00BC6B1F">
              <w:rPr>
                <w:rFonts w:cs="Arial"/>
                <w:sz w:val="18"/>
                <w:szCs w:val="18"/>
                <w:lang w:val="en-GB"/>
              </w:rPr>
              <w:t>7.1.2.3.1</w:t>
            </w:r>
          </w:p>
        </w:tc>
        <w:tc>
          <w:tcPr>
            <w:tcW w:w="4882" w:type="dxa"/>
          </w:tcPr>
          <w:p w14:paraId="6B518392" w14:textId="77777777" w:rsidR="00341116" w:rsidRPr="00BC6B1F" w:rsidRDefault="00341116" w:rsidP="008B1DD3">
            <w:pPr>
              <w:keepNext/>
              <w:rPr>
                <w:rFonts w:cs="Arial"/>
                <w:color w:val="000000"/>
                <w:sz w:val="18"/>
                <w:szCs w:val="18"/>
                <w:lang w:val="en-GB"/>
              </w:rPr>
            </w:pPr>
            <w:r w:rsidRPr="00BC6B1F">
              <w:rPr>
                <w:rFonts w:cs="Arial"/>
                <w:color w:val="000000"/>
                <w:sz w:val="18"/>
                <w:szCs w:val="18"/>
                <w:lang w:val="en-GB"/>
              </w:rPr>
              <w:t>Personnel conducting the application review to determine audit team competence required, to select the audit team members and to determine the audit time shall have knowledge of:</w:t>
            </w:r>
          </w:p>
          <w:p w14:paraId="313171E0" w14:textId="77777777" w:rsidR="00751790" w:rsidRPr="0062157D" w:rsidRDefault="00341116" w:rsidP="0062157D">
            <w:pPr>
              <w:pStyle w:val="Listenabsatz"/>
              <w:numPr>
                <w:ilvl w:val="0"/>
                <w:numId w:val="39"/>
              </w:numPr>
              <w:ind w:left="257" w:hanging="257"/>
              <w:rPr>
                <w:rFonts w:cs="Arial"/>
                <w:color w:val="000000"/>
                <w:sz w:val="18"/>
                <w:szCs w:val="18"/>
                <w:lang w:val="en-GB"/>
              </w:rPr>
            </w:pPr>
            <w:r w:rsidRPr="0062157D">
              <w:rPr>
                <w:rFonts w:cs="Arial"/>
                <w:color w:val="000000"/>
                <w:sz w:val="18"/>
                <w:szCs w:val="18"/>
                <w:lang w:val="en-GB"/>
              </w:rPr>
              <w:t>relevant ISMS standards and other normative documents used in the certification process.</w:t>
            </w:r>
          </w:p>
        </w:tc>
        <w:tc>
          <w:tcPr>
            <w:tcW w:w="2298" w:type="dxa"/>
            <w:shd w:val="clear" w:color="auto" w:fill="FFF2CC"/>
          </w:tcPr>
          <w:p w14:paraId="50EA5F56"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4A585297"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965375C"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B09895A"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7E74618"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44815400" w14:textId="77777777" w:rsidTr="00543806">
        <w:tc>
          <w:tcPr>
            <w:tcW w:w="802" w:type="dxa"/>
          </w:tcPr>
          <w:p w14:paraId="3E122235" w14:textId="77777777" w:rsidR="00751790" w:rsidRPr="00BC6B1F" w:rsidRDefault="00751790" w:rsidP="00600C2D">
            <w:pPr>
              <w:rPr>
                <w:rFonts w:cs="Arial"/>
                <w:sz w:val="18"/>
                <w:szCs w:val="18"/>
                <w:lang w:val="en-GB"/>
              </w:rPr>
            </w:pPr>
            <w:r w:rsidRPr="00BC6B1F">
              <w:rPr>
                <w:rFonts w:cs="Arial"/>
                <w:sz w:val="18"/>
                <w:szCs w:val="18"/>
                <w:lang w:val="en-GB"/>
              </w:rPr>
              <w:t>7.1.2.3.2</w:t>
            </w:r>
          </w:p>
        </w:tc>
        <w:tc>
          <w:tcPr>
            <w:tcW w:w="4882" w:type="dxa"/>
          </w:tcPr>
          <w:p w14:paraId="58B72A56" w14:textId="6CD9040A" w:rsidR="00341116" w:rsidRPr="00BC6B1F" w:rsidRDefault="00341116" w:rsidP="008B1DD3">
            <w:pPr>
              <w:keepNext/>
              <w:rPr>
                <w:rFonts w:cs="Arial"/>
                <w:color w:val="000000"/>
                <w:sz w:val="18"/>
                <w:szCs w:val="18"/>
                <w:lang w:val="en-GB"/>
              </w:rPr>
            </w:pPr>
            <w:r w:rsidRPr="00BC6B1F">
              <w:rPr>
                <w:rFonts w:cs="Arial"/>
                <w:color w:val="000000"/>
                <w:sz w:val="18"/>
                <w:szCs w:val="18"/>
                <w:lang w:val="en-GB"/>
              </w:rPr>
              <w:t>Personnel conducting the application review to determine the audit team competence required, to select the audit team members and to determine the audit time shall have knowledge of:</w:t>
            </w:r>
          </w:p>
          <w:p w14:paraId="05E01257" w14:textId="77777777" w:rsidR="00751790" w:rsidRPr="0062157D" w:rsidRDefault="00341116" w:rsidP="0062157D">
            <w:pPr>
              <w:pStyle w:val="Listenabsatz"/>
              <w:numPr>
                <w:ilvl w:val="0"/>
                <w:numId w:val="37"/>
              </w:numPr>
              <w:ind w:left="257" w:hanging="257"/>
              <w:rPr>
                <w:rFonts w:cs="Arial"/>
                <w:color w:val="000000"/>
                <w:sz w:val="18"/>
                <w:szCs w:val="18"/>
                <w:lang w:val="en-GB"/>
              </w:rPr>
            </w:pPr>
            <w:r w:rsidRPr="0062157D">
              <w:rPr>
                <w:rFonts w:cs="Arial"/>
                <w:color w:val="000000"/>
                <w:sz w:val="18"/>
                <w:szCs w:val="18"/>
                <w:lang w:val="en-GB"/>
              </w:rPr>
              <w:t>generic terminology, processes, technologies and risks related to the client business sector.</w:t>
            </w:r>
          </w:p>
        </w:tc>
        <w:tc>
          <w:tcPr>
            <w:tcW w:w="2298" w:type="dxa"/>
            <w:shd w:val="clear" w:color="auto" w:fill="FFF2CC"/>
          </w:tcPr>
          <w:p w14:paraId="002C5911"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4061A343"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CC1231F"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86D4610"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3259992"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0D53DBD7" w14:textId="77777777" w:rsidTr="00543806">
        <w:tc>
          <w:tcPr>
            <w:tcW w:w="802" w:type="dxa"/>
          </w:tcPr>
          <w:p w14:paraId="3080554C" w14:textId="77777777" w:rsidR="00751790" w:rsidRPr="00BC6B1F" w:rsidRDefault="00751790" w:rsidP="00600C2D">
            <w:pPr>
              <w:rPr>
                <w:rFonts w:cs="Arial"/>
                <w:sz w:val="18"/>
                <w:szCs w:val="18"/>
                <w:lang w:val="en-GB"/>
              </w:rPr>
            </w:pPr>
            <w:r w:rsidRPr="00BC6B1F">
              <w:rPr>
                <w:rFonts w:cs="Arial"/>
                <w:sz w:val="18"/>
                <w:szCs w:val="18"/>
                <w:lang w:val="en-GB"/>
              </w:rPr>
              <w:t>7.1.2.3.3</w:t>
            </w:r>
          </w:p>
        </w:tc>
        <w:tc>
          <w:tcPr>
            <w:tcW w:w="4882" w:type="dxa"/>
          </w:tcPr>
          <w:p w14:paraId="46552185" w14:textId="77777777" w:rsidR="00300A42" w:rsidRPr="00BC6B1F" w:rsidRDefault="00300A42" w:rsidP="008B1DD3">
            <w:pPr>
              <w:keepNext/>
              <w:rPr>
                <w:rFonts w:cs="Arial"/>
                <w:color w:val="000000"/>
                <w:sz w:val="18"/>
                <w:szCs w:val="18"/>
                <w:lang w:val="en-GB"/>
              </w:rPr>
            </w:pPr>
            <w:r w:rsidRPr="00BC6B1F">
              <w:rPr>
                <w:rFonts w:cs="Arial"/>
                <w:color w:val="000000"/>
                <w:sz w:val="18"/>
                <w:szCs w:val="18"/>
                <w:lang w:val="en-GB"/>
              </w:rPr>
              <w:t>Personnel conducting the application review to determine audit team competence required, to select the audit team members and to determine the audit time shall have knowledge of:</w:t>
            </w:r>
          </w:p>
          <w:p w14:paraId="4AF3CE25" w14:textId="77777777" w:rsidR="00751790" w:rsidRPr="0062157D" w:rsidRDefault="00300A42" w:rsidP="0062157D">
            <w:pPr>
              <w:pStyle w:val="Listenabsatz"/>
              <w:numPr>
                <w:ilvl w:val="0"/>
                <w:numId w:val="35"/>
              </w:numPr>
              <w:ind w:left="257" w:hanging="257"/>
              <w:rPr>
                <w:rFonts w:cs="Arial"/>
                <w:color w:val="000000"/>
                <w:sz w:val="18"/>
                <w:szCs w:val="18"/>
                <w:lang w:val="en-GB"/>
              </w:rPr>
            </w:pPr>
            <w:r w:rsidRPr="0062157D">
              <w:rPr>
                <w:rFonts w:cs="Arial"/>
                <w:color w:val="000000"/>
                <w:sz w:val="18"/>
                <w:szCs w:val="18"/>
                <w:lang w:val="en-GB"/>
              </w:rPr>
              <w:t>client products, processes, organization types, size, governance, structure, functions and relationships on development and implementation of the ISMS and certification activities, including outsourcing functions.</w:t>
            </w:r>
          </w:p>
        </w:tc>
        <w:tc>
          <w:tcPr>
            <w:tcW w:w="2298" w:type="dxa"/>
            <w:shd w:val="clear" w:color="auto" w:fill="FFF2CC"/>
          </w:tcPr>
          <w:p w14:paraId="063851B0"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39A28429"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AB4EDB7"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A1050A1"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EF237CF"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602AECA0" w14:textId="77777777" w:rsidTr="00543806">
        <w:tc>
          <w:tcPr>
            <w:tcW w:w="802" w:type="dxa"/>
          </w:tcPr>
          <w:p w14:paraId="65258033" w14:textId="77777777" w:rsidR="00751790" w:rsidRPr="00BC6B1F" w:rsidRDefault="00751790" w:rsidP="00600C2D">
            <w:pPr>
              <w:rPr>
                <w:rFonts w:cs="Arial"/>
                <w:sz w:val="18"/>
                <w:szCs w:val="18"/>
                <w:lang w:val="en-GB"/>
              </w:rPr>
            </w:pPr>
            <w:r w:rsidRPr="00BC6B1F">
              <w:rPr>
                <w:rFonts w:cs="Arial"/>
                <w:sz w:val="18"/>
                <w:szCs w:val="18"/>
                <w:lang w:val="en-GB"/>
              </w:rPr>
              <w:lastRenderedPageBreak/>
              <w:t>7.1.2.4.1</w:t>
            </w:r>
          </w:p>
        </w:tc>
        <w:tc>
          <w:tcPr>
            <w:tcW w:w="4882" w:type="dxa"/>
          </w:tcPr>
          <w:p w14:paraId="6AB40E19" w14:textId="77777777" w:rsidR="00B8077B" w:rsidRPr="00BC6B1F" w:rsidRDefault="00B8077B" w:rsidP="00B8077B">
            <w:pPr>
              <w:rPr>
                <w:rFonts w:cs="Arial"/>
                <w:color w:val="000000"/>
                <w:sz w:val="18"/>
                <w:szCs w:val="18"/>
                <w:lang w:val="en-GB"/>
              </w:rPr>
            </w:pPr>
            <w:r w:rsidRPr="00BC6B1F">
              <w:rPr>
                <w:rFonts w:cs="Arial"/>
                <w:color w:val="000000"/>
                <w:sz w:val="18"/>
                <w:szCs w:val="18"/>
                <w:lang w:val="en-GB"/>
              </w:rPr>
              <w:t>The personnel reviewing audit reports and making certification decisions shall have knowledge that enables them to verify the appropriateness of the scope of certification as well as changes to the scope and their impact on the effectiveness of the audit, in particular the continuing validity of the identification of interfaces and dependencies and the associated risks.</w:t>
            </w:r>
          </w:p>
          <w:p w14:paraId="188DD2AA" w14:textId="77777777" w:rsidR="00B8077B" w:rsidRPr="00BC6B1F" w:rsidRDefault="00B8077B" w:rsidP="008B1DD3">
            <w:pPr>
              <w:keepNext/>
              <w:rPr>
                <w:rFonts w:cs="Arial"/>
                <w:color w:val="000000"/>
                <w:sz w:val="18"/>
                <w:szCs w:val="18"/>
                <w:lang w:val="en-GB"/>
              </w:rPr>
            </w:pPr>
            <w:r w:rsidRPr="00BC6B1F">
              <w:rPr>
                <w:rFonts w:cs="Arial"/>
                <w:color w:val="000000"/>
                <w:sz w:val="18"/>
                <w:szCs w:val="18"/>
                <w:lang w:val="en-GB"/>
              </w:rPr>
              <w:t>Additionally, the personnel reviewing audit reports and making the certification decisions shall have knowledge of:</w:t>
            </w:r>
          </w:p>
          <w:p w14:paraId="13D787B9" w14:textId="77777777" w:rsidR="00B8077B" w:rsidRPr="007309D6" w:rsidRDefault="00B8077B" w:rsidP="00585662">
            <w:pPr>
              <w:pStyle w:val="Listenabsatz"/>
              <w:numPr>
                <w:ilvl w:val="0"/>
                <w:numId w:val="11"/>
              </w:numPr>
              <w:ind w:left="257" w:hanging="257"/>
              <w:rPr>
                <w:rFonts w:cs="Arial"/>
                <w:color w:val="000000"/>
                <w:sz w:val="18"/>
                <w:szCs w:val="18"/>
                <w:lang w:val="en-GB"/>
              </w:rPr>
            </w:pPr>
            <w:r w:rsidRPr="007309D6">
              <w:rPr>
                <w:rFonts w:cs="Arial"/>
                <w:color w:val="000000"/>
                <w:sz w:val="18"/>
                <w:szCs w:val="18"/>
                <w:lang w:val="en-GB"/>
              </w:rPr>
              <w:t>management systems in general;</w:t>
            </w:r>
          </w:p>
          <w:p w14:paraId="4E7E6E04" w14:textId="77777777" w:rsidR="00B8077B" w:rsidRPr="007309D6" w:rsidRDefault="00B8077B" w:rsidP="00585662">
            <w:pPr>
              <w:pStyle w:val="Listenabsatz"/>
              <w:numPr>
                <w:ilvl w:val="0"/>
                <w:numId w:val="11"/>
              </w:numPr>
              <w:ind w:left="257" w:hanging="257"/>
              <w:rPr>
                <w:rFonts w:cs="Arial"/>
                <w:color w:val="000000"/>
                <w:sz w:val="18"/>
                <w:szCs w:val="18"/>
                <w:lang w:val="en-GB"/>
              </w:rPr>
            </w:pPr>
            <w:r w:rsidRPr="007309D6">
              <w:rPr>
                <w:rFonts w:cs="Arial"/>
                <w:color w:val="000000"/>
                <w:sz w:val="18"/>
                <w:szCs w:val="18"/>
                <w:lang w:val="en-GB"/>
              </w:rPr>
              <w:t>audit processes and procedures;</w:t>
            </w:r>
          </w:p>
          <w:p w14:paraId="634F76ED" w14:textId="77777777" w:rsidR="00751790" w:rsidRPr="007309D6" w:rsidRDefault="00B8077B" w:rsidP="00585662">
            <w:pPr>
              <w:pStyle w:val="Listenabsatz"/>
              <w:numPr>
                <w:ilvl w:val="0"/>
                <w:numId w:val="11"/>
              </w:numPr>
              <w:ind w:left="257" w:hanging="257"/>
              <w:rPr>
                <w:rFonts w:cs="Arial"/>
                <w:color w:val="000000"/>
                <w:sz w:val="18"/>
                <w:szCs w:val="18"/>
                <w:lang w:val="en-GB"/>
              </w:rPr>
            </w:pPr>
            <w:r w:rsidRPr="007309D6">
              <w:rPr>
                <w:rFonts w:cs="Arial"/>
                <w:color w:val="000000"/>
                <w:sz w:val="18"/>
                <w:szCs w:val="18"/>
                <w:lang w:val="en-GB"/>
              </w:rPr>
              <w:t>audit principles, practices and techniques.</w:t>
            </w:r>
          </w:p>
        </w:tc>
        <w:tc>
          <w:tcPr>
            <w:tcW w:w="2298" w:type="dxa"/>
            <w:shd w:val="clear" w:color="auto" w:fill="FFF2CC"/>
          </w:tcPr>
          <w:p w14:paraId="7A925C61"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BEEDFDC"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60EE70A"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34C26EF5"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22277E74"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1706450A" w14:textId="77777777" w:rsidTr="00543806">
        <w:tc>
          <w:tcPr>
            <w:tcW w:w="802" w:type="dxa"/>
          </w:tcPr>
          <w:p w14:paraId="69C490B6" w14:textId="77777777" w:rsidR="00751790" w:rsidRPr="00BC6B1F" w:rsidRDefault="00751790" w:rsidP="00600C2D">
            <w:pPr>
              <w:rPr>
                <w:rFonts w:cs="Arial"/>
                <w:sz w:val="18"/>
                <w:szCs w:val="18"/>
                <w:lang w:val="en-GB"/>
              </w:rPr>
            </w:pPr>
            <w:r w:rsidRPr="00BC6B1F">
              <w:rPr>
                <w:rFonts w:cs="Arial"/>
                <w:sz w:val="18"/>
                <w:szCs w:val="18"/>
                <w:lang w:val="en-GB"/>
              </w:rPr>
              <w:t>7.1.2.4.2</w:t>
            </w:r>
          </w:p>
        </w:tc>
        <w:tc>
          <w:tcPr>
            <w:tcW w:w="4882" w:type="dxa"/>
          </w:tcPr>
          <w:p w14:paraId="34F0871C" w14:textId="77777777" w:rsidR="00B8077B" w:rsidRPr="00BC6B1F" w:rsidRDefault="00B8077B" w:rsidP="008B1DD3">
            <w:pPr>
              <w:keepNext/>
              <w:rPr>
                <w:rFonts w:cs="Arial"/>
                <w:color w:val="000000"/>
                <w:sz w:val="18"/>
                <w:szCs w:val="18"/>
                <w:lang w:val="en-GB"/>
              </w:rPr>
            </w:pPr>
            <w:r w:rsidRPr="00BC6B1F">
              <w:rPr>
                <w:rFonts w:cs="Arial"/>
                <w:color w:val="000000"/>
                <w:sz w:val="18"/>
                <w:szCs w:val="18"/>
                <w:lang w:val="en-GB"/>
              </w:rPr>
              <w:t>The personnel reviewing audit reports and making the certification decisions shall have knowledge of:</w:t>
            </w:r>
          </w:p>
          <w:p w14:paraId="0A7C13B8" w14:textId="77777777" w:rsidR="00B8077B" w:rsidRPr="007309D6" w:rsidRDefault="00B8077B" w:rsidP="00585662">
            <w:pPr>
              <w:pStyle w:val="Listenabsatz"/>
              <w:numPr>
                <w:ilvl w:val="0"/>
                <w:numId w:val="12"/>
              </w:numPr>
              <w:ind w:left="257" w:hanging="257"/>
              <w:rPr>
                <w:rFonts w:cs="Arial"/>
                <w:color w:val="000000"/>
                <w:sz w:val="18"/>
                <w:szCs w:val="18"/>
                <w:lang w:val="en-GB"/>
              </w:rPr>
            </w:pPr>
            <w:r w:rsidRPr="007309D6">
              <w:rPr>
                <w:rFonts w:cs="Arial"/>
                <w:color w:val="000000"/>
                <w:sz w:val="18"/>
                <w:szCs w:val="18"/>
                <w:lang w:val="en-GB"/>
              </w:rPr>
              <w:t>the items listed in 7.1.2.1.2 a), c) and d);</w:t>
            </w:r>
          </w:p>
          <w:p w14:paraId="550D2573" w14:textId="77777777" w:rsidR="00751790" w:rsidRPr="007309D6" w:rsidRDefault="00B8077B" w:rsidP="00585662">
            <w:pPr>
              <w:pStyle w:val="Listenabsatz"/>
              <w:numPr>
                <w:ilvl w:val="0"/>
                <w:numId w:val="12"/>
              </w:numPr>
              <w:ind w:left="257" w:hanging="257"/>
              <w:rPr>
                <w:rFonts w:cs="Arial"/>
                <w:color w:val="000000"/>
                <w:sz w:val="18"/>
                <w:szCs w:val="18"/>
                <w:lang w:val="en-GB"/>
              </w:rPr>
            </w:pPr>
            <w:r w:rsidRPr="007309D6">
              <w:rPr>
                <w:rFonts w:cs="Arial"/>
                <w:color w:val="000000"/>
                <w:sz w:val="18"/>
                <w:szCs w:val="18"/>
                <w:lang w:val="en-GB"/>
              </w:rPr>
              <w:t>legal and regulatory requirements relevant to information security.</w:t>
            </w:r>
          </w:p>
        </w:tc>
        <w:tc>
          <w:tcPr>
            <w:tcW w:w="2298" w:type="dxa"/>
            <w:shd w:val="clear" w:color="auto" w:fill="FFF2CC"/>
          </w:tcPr>
          <w:p w14:paraId="7462A20A"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6EF3DBE"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32048EA"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2899F6E6"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5A1B0BE"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6E055C5F" w14:textId="77777777" w:rsidTr="00543806">
        <w:tc>
          <w:tcPr>
            <w:tcW w:w="802" w:type="dxa"/>
          </w:tcPr>
          <w:p w14:paraId="66934634" w14:textId="77777777" w:rsidR="00751790" w:rsidRPr="00BC6B1F" w:rsidRDefault="00751790" w:rsidP="00600C2D">
            <w:pPr>
              <w:rPr>
                <w:rFonts w:cs="Arial"/>
                <w:sz w:val="18"/>
                <w:szCs w:val="18"/>
                <w:lang w:val="en-GB"/>
              </w:rPr>
            </w:pPr>
            <w:r w:rsidRPr="00BC6B1F">
              <w:rPr>
                <w:rFonts w:cs="Arial"/>
                <w:sz w:val="18"/>
                <w:szCs w:val="18"/>
                <w:lang w:val="en-GB"/>
              </w:rPr>
              <w:t>7.1.2.4.3</w:t>
            </w:r>
          </w:p>
        </w:tc>
        <w:tc>
          <w:tcPr>
            <w:tcW w:w="4882" w:type="dxa"/>
          </w:tcPr>
          <w:p w14:paraId="3AF93439" w14:textId="77777777" w:rsidR="00B8077B" w:rsidRPr="00BC6B1F" w:rsidRDefault="00B8077B" w:rsidP="008B1DD3">
            <w:pPr>
              <w:keepNext/>
              <w:rPr>
                <w:rFonts w:cs="Arial"/>
                <w:color w:val="000000"/>
                <w:sz w:val="18"/>
                <w:szCs w:val="18"/>
                <w:lang w:val="en-GB"/>
              </w:rPr>
            </w:pPr>
            <w:r w:rsidRPr="00BC6B1F">
              <w:rPr>
                <w:rFonts w:cs="Arial"/>
                <w:color w:val="000000"/>
                <w:sz w:val="18"/>
                <w:szCs w:val="18"/>
                <w:lang w:val="en-GB"/>
              </w:rPr>
              <w:t>Personnel reviewing audit reports and making certification decisions shall have knowledge of:</w:t>
            </w:r>
          </w:p>
          <w:p w14:paraId="055547CD" w14:textId="77777777" w:rsidR="00751790" w:rsidRPr="00BC6B1F" w:rsidRDefault="00B8077B" w:rsidP="0062157D">
            <w:pPr>
              <w:pStyle w:val="Listenabsatz"/>
              <w:numPr>
                <w:ilvl w:val="0"/>
                <w:numId w:val="32"/>
              </w:numPr>
              <w:ind w:left="257" w:hanging="257"/>
              <w:rPr>
                <w:rFonts w:cs="Arial"/>
                <w:color w:val="000000"/>
                <w:sz w:val="18"/>
                <w:szCs w:val="18"/>
                <w:lang w:val="en-GB"/>
              </w:rPr>
            </w:pPr>
            <w:r w:rsidRPr="00BC6B1F">
              <w:rPr>
                <w:rFonts w:cs="Arial"/>
                <w:color w:val="000000"/>
                <w:sz w:val="18"/>
                <w:szCs w:val="18"/>
                <w:lang w:val="en-GB"/>
              </w:rPr>
              <w:t>relevant ISMS standards and other normative documents used in the certification process.</w:t>
            </w:r>
          </w:p>
        </w:tc>
        <w:tc>
          <w:tcPr>
            <w:tcW w:w="2298" w:type="dxa"/>
            <w:shd w:val="clear" w:color="auto" w:fill="FFF2CC"/>
          </w:tcPr>
          <w:p w14:paraId="33B035D3"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A0DBBE5"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4BEDE44E"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05C734F"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5C0518C"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11307C1F" w14:textId="77777777" w:rsidTr="00543806">
        <w:tc>
          <w:tcPr>
            <w:tcW w:w="802" w:type="dxa"/>
          </w:tcPr>
          <w:p w14:paraId="5EB5A21E" w14:textId="77777777" w:rsidR="00751790" w:rsidRPr="00BC6B1F" w:rsidRDefault="00751790" w:rsidP="00600C2D">
            <w:pPr>
              <w:rPr>
                <w:rFonts w:cs="Arial"/>
                <w:sz w:val="18"/>
                <w:szCs w:val="18"/>
                <w:lang w:val="en-GB"/>
              </w:rPr>
            </w:pPr>
            <w:r w:rsidRPr="00BC6B1F">
              <w:rPr>
                <w:rFonts w:cs="Arial"/>
                <w:sz w:val="18"/>
                <w:szCs w:val="18"/>
                <w:lang w:val="en-GB"/>
              </w:rPr>
              <w:t>7.1.2.4.4</w:t>
            </w:r>
          </w:p>
        </w:tc>
        <w:tc>
          <w:tcPr>
            <w:tcW w:w="4882" w:type="dxa"/>
          </w:tcPr>
          <w:p w14:paraId="7919519B" w14:textId="77777777" w:rsidR="00B8077B" w:rsidRPr="00BC6B1F" w:rsidRDefault="00B8077B" w:rsidP="008B1DD3">
            <w:pPr>
              <w:keepNext/>
              <w:rPr>
                <w:rFonts w:cs="Arial"/>
                <w:color w:val="000000"/>
                <w:sz w:val="18"/>
                <w:szCs w:val="18"/>
                <w:lang w:val="en-GB"/>
              </w:rPr>
            </w:pPr>
            <w:r w:rsidRPr="00BC6B1F">
              <w:rPr>
                <w:rFonts w:cs="Arial"/>
                <w:color w:val="000000"/>
                <w:sz w:val="18"/>
                <w:szCs w:val="18"/>
                <w:lang w:val="en-GB"/>
              </w:rPr>
              <w:t>Personnel reviewing audit reports and making certification decisions shall have knowledge of:</w:t>
            </w:r>
          </w:p>
          <w:p w14:paraId="5B5C990C" w14:textId="77777777" w:rsidR="00751790" w:rsidRPr="0062157D" w:rsidRDefault="00B8077B" w:rsidP="0062157D">
            <w:pPr>
              <w:pStyle w:val="Listenabsatz"/>
              <w:numPr>
                <w:ilvl w:val="0"/>
                <w:numId w:val="33"/>
              </w:numPr>
              <w:ind w:left="257" w:hanging="257"/>
              <w:rPr>
                <w:rFonts w:cs="Arial"/>
                <w:color w:val="000000"/>
                <w:sz w:val="18"/>
                <w:szCs w:val="18"/>
                <w:lang w:val="en-GB"/>
              </w:rPr>
            </w:pPr>
            <w:r w:rsidRPr="0062157D">
              <w:rPr>
                <w:rFonts w:cs="Arial"/>
                <w:color w:val="000000"/>
                <w:sz w:val="18"/>
                <w:szCs w:val="18"/>
                <w:lang w:val="en-GB"/>
              </w:rPr>
              <w:t>generic terminology and risks related to the relevant business sector practices.</w:t>
            </w:r>
          </w:p>
        </w:tc>
        <w:tc>
          <w:tcPr>
            <w:tcW w:w="2298" w:type="dxa"/>
            <w:shd w:val="clear" w:color="auto" w:fill="FFF2CC"/>
          </w:tcPr>
          <w:p w14:paraId="0A685760"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FECB492"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6D835CF"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F9507D5"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135A7B14"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714ADD29" w14:textId="77777777" w:rsidTr="00543806">
        <w:tc>
          <w:tcPr>
            <w:tcW w:w="802" w:type="dxa"/>
          </w:tcPr>
          <w:p w14:paraId="0C165A2D" w14:textId="77777777" w:rsidR="00D46FE1" w:rsidRPr="00BC6B1F" w:rsidRDefault="00751790" w:rsidP="000A3BC6">
            <w:pPr>
              <w:rPr>
                <w:rFonts w:cs="Arial"/>
                <w:sz w:val="18"/>
                <w:szCs w:val="18"/>
                <w:lang w:val="en-GB"/>
              </w:rPr>
            </w:pPr>
            <w:r w:rsidRPr="00BC6B1F">
              <w:rPr>
                <w:rFonts w:cs="Arial"/>
                <w:sz w:val="18"/>
                <w:szCs w:val="18"/>
                <w:lang w:val="en-GB"/>
              </w:rPr>
              <w:t>7.1.2.4.5</w:t>
            </w:r>
          </w:p>
        </w:tc>
        <w:tc>
          <w:tcPr>
            <w:tcW w:w="4882" w:type="dxa"/>
          </w:tcPr>
          <w:p w14:paraId="508E2A91" w14:textId="77777777" w:rsidR="00B8077B" w:rsidRPr="00BC6B1F" w:rsidRDefault="00B8077B" w:rsidP="008B1DD3">
            <w:pPr>
              <w:keepNext/>
              <w:rPr>
                <w:rFonts w:cs="Arial"/>
                <w:color w:val="000000"/>
                <w:sz w:val="18"/>
                <w:szCs w:val="18"/>
                <w:lang w:val="en-GB"/>
              </w:rPr>
            </w:pPr>
            <w:r w:rsidRPr="00BC6B1F">
              <w:rPr>
                <w:rFonts w:cs="Arial"/>
                <w:color w:val="000000"/>
                <w:sz w:val="18"/>
                <w:szCs w:val="18"/>
                <w:lang w:val="en-GB"/>
              </w:rPr>
              <w:t>Personnel reviewing audit reports and making certification decisions shall have knowledge of:</w:t>
            </w:r>
          </w:p>
          <w:p w14:paraId="7903DBAF" w14:textId="77777777" w:rsidR="00D46FE1" w:rsidRPr="0062157D" w:rsidRDefault="00B8077B" w:rsidP="0062157D">
            <w:pPr>
              <w:pStyle w:val="Listenabsatz"/>
              <w:numPr>
                <w:ilvl w:val="0"/>
                <w:numId w:val="32"/>
              </w:numPr>
              <w:ind w:left="257" w:hanging="257"/>
              <w:rPr>
                <w:rFonts w:cs="Arial"/>
                <w:color w:val="000000"/>
                <w:sz w:val="18"/>
                <w:szCs w:val="18"/>
                <w:lang w:val="en-GB"/>
              </w:rPr>
            </w:pPr>
            <w:r w:rsidRPr="0062157D">
              <w:rPr>
                <w:rFonts w:cs="Arial"/>
                <w:color w:val="000000"/>
                <w:sz w:val="18"/>
                <w:szCs w:val="18"/>
                <w:lang w:val="en-GB"/>
              </w:rPr>
              <w:t>client products, processes, organization types, size, governance, structure, functions and relationships.</w:t>
            </w:r>
          </w:p>
        </w:tc>
        <w:tc>
          <w:tcPr>
            <w:tcW w:w="2298" w:type="dxa"/>
            <w:shd w:val="clear" w:color="auto" w:fill="FFF2CC"/>
          </w:tcPr>
          <w:p w14:paraId="240FAEB4"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8ADF90D" w14:textId="77777777" w:rsidR="00D46FE1" w:rsidRPr="00BC6B1F" w:rsidRDefault="00D46FE1"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5380A0B" w14:textId="77777777" w:rsidR="00D46FE1" w:rsidRPr="00BC6B1F" w:rsidRDefault="00D46FE1"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21E602D1" w14:textId="77777777" w:rsidR="00D46FE1" w:rsidRPr="00BC6B1F" w:rsidRDefault="00D46FE1" w:rsidP="000A3BC6">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1006D5F5" w14:textId="77777777" w:rsidR="00D46FE1" w:rsidRPr="00BC6B1F" w:rsidRDefault="00D46FE1" w:rsidP="000D0AB2">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1F7AACA4" w14:textId="77777777" w:rsidTr="00543806">
        <w:tc>
          <w:tcPr>
            <w:tcW w:w="802" w:type="dxa"/>
          </w:tcPr>
          <w:p w14:paraId="601360D5" w14:textId="77777777" w:rsidR="00751790" w:rsidRPr="00BC6B1F" w:rsidRDefault="00751790" w:rsidP="00751790">
            <w:pPr>
              <w:rPr>
                <w:rFonts w:cs="Arial"/>
                <w:sz w:val="18"/>
                <w:szCs w:val="18"/>
                <w:lang w:val="en-GB"/>
              </w:rPr>
            </w:pPr>
            <w:r w:rsidRPr="00BC6B1F">
              <w:rPr>
                <w:rFonts w:cs="Arial"/>
                <w:sz w:val="18"/>
                <w:szCs w:val="18"/>
                <w:lang w:val="en-GB"/>
              </w:rPr>
              <w:t>7.2</w:t>
            </w:r>
            <w:r w:rsidR="00195410" w:rsidRPr="00BC6B1F">
              <w:rPr>
                <w:rFonts w:cs="Arial"/>
                <w:sz w:val="18"/>
                <w:szCs w:val="18"/>
                <w:lang w:val="en-GB"/>
              </w:rPr>
              <w:t>.1</w:t>
            </w:r>
          </w:p>
        </w:tc>
        <w:tc>
          <w:tcPr>
            <w:tcW w:w="4882" w:type="dxa"/>
          </w:tcPr>
          <w:p w14:paraId="6276BDCB" w14:textId="77777777" w:rsidR="0007101F" w:rsidRPr="00BC6B1F" w:rsidRDefault="0007101F" w:rsidP="008B1DD3">
            <w:pPr>
              <w:keepNext/>
              <w:rPr>
                <w:rFonts w:cs="Arial"/>
                <w:color w:val="000000"/>
                <w:sz w:val="18"/>
                <w:szCs w:val="18"/>
                <w:lang w:val="en-GB"/>
              </w:rPr>
            </w:pPr>
            <w:r w:rsidRPr="00BC6B1F">
              <w:rPr>
                <w:rFonts w:cs="Arial"/>
                <w:color w:val="000000"/>
                <w:sz w:val="18"/>
                <w:szCs w:val="18"/>
                <w:lang w:val="en-GB"/>
              </w:rPr>
              <w:t>The certification body shall demonstrate that the auditors have knowledge and experience through:</w:t>
            </w:r>
          </w:p>
          <w:p w14:paraId="005BFC9A" w14:textId="77777777" w:rsidR="0007101F" w:rsidRPr="007309D6" w:rsidRDefault="0007101F" w:rsidP="00585662">
            <w:pPr>
              <w:pStyle w:val="Listenabsatz"/>
              <w:numPr>
                <w:ilvl w:val="0"/>
                <w:numId w:val="13"/>
              </w:numPr>
              <w:ind w:left="257" w:hanging="257"/>
              <w:rPr>
                <w:rFonts w:cs="Arial"/>
                <w:color w:val="000000"/>
                <w:sz w:val="18"/>
                <w:szCs w:val="18"/>
                <w:lang w:val="en-GB"/>
              </w:rPr>
            </w:pPr>
            <w:r w:rsidRPr="007309D6">
              <w:rPr>
                <w:rFonts w:cs="Arial"/>
                <w:color w:val="000000"/>
                <w:sz w:val="18"/>
                <w:szCs w:val="18"/>
                <w:lang w:val="en-GB"/>
              </w:rPr>
              <w:t>recognized ISMS-specific qualifications;</w:t>
            </w:r>
          </w:p>
          <w:p w14:paraId="63F649FA" w14:textId="77777777" w:rsidR="0007101F" w:rsidRPr="007309D6" w:rsidRDefault="0007101F" w:rsidP="00585662">
            <w:pPr>
              <w:pStyle w:val="Listenabsatz"/>
              <w:numPr>
                <w:ilvl w:val="0"/>
                <w:numId w:val="13"/>
              </w:numPr>
              <w:ind w:left="257" w:hanging="257"/>
              <w:rPr>
                <w:rFonts w:cs="Arial"/>
                <w:color w:val="000000"/>
                <w:sz w:val="18"/>
                <w:szCs w:val="18"/>
                <w:lang w:val="en-GB"/>
              </w:rPr>
            </w:pPr>
            <w:r w:rsidRPr="007309D6">
              <w:rPr>
                <w:rFonts w:cs="Arial"/>
                <w:color w:val="000000"/>
                <w:sz w:val="18"/>
                <w:szCs w:val="18"/>
                <w:lang w:val="en-GB"/>
              </w:rPr>
              <w:t>registration as auditor where applicable;</w:t>
            </w:r>
          </w:p>
          <w:p w14:paraId="7A80F833" w14:textId="77777777" w:rsidR="0007101F" w:rsidRPr="007309D6" w:rsidRDefault="0007101F" w:rsidP="00585662">
            <w:pPr>
              <w:pStyle w:val="Listenabsatz"/>
              <w:numPr>
                <w:ilvl w:val="0"/>
                <w:numId w:val="13"/>
              </w:numPr>
              <w:ind w:left="257" w:hanging="257"/>
              <w:rPr>
                <w:rFonts w:cs="Arial"/>
                <w:color w:val="000000"/>
                <w:sz w:val="18"/>
                <w:szCs w:val="18"/>
                <w:lang w:val="en-GB"/>
              </w:rPr>
            </w:pPr>
            <w:r w:rsidRPr="007309D6">
              <w:rPr>
                <w:rFonts w:cs="Arial"/>
                <w:color w:val="000000"/>
                <w:sz w:val="18"/>
                <w:szCs w:val="18"/>
                <w:lang w:val="en-GB"/>
              </w:rPr>
              <w:t>participation in ISMS training courses and attainment of relevant personal credentials;</w:t>
            </w:r>
          </w:p>
          <w:p w14:paraId="40BEB8D5" w14:textId="77777777" w:rsidR="00751790" w:rsidRPr="007309D6" w:rsidRDefault="0007101F" w:rsidP="00585662">
            <w:pPr>
              <w:pStyle w:val="Listenabsatz"/>
              <w:numPr>
                <w:ilvl w:val="0"/>
                <w:numId w:val="13"/>
              </w:numPr>
              <w:ind w:left="257" w:hanging="257"/>
              <w:rPr>
                <w:rFonts w:cs="Arial"/>
                <w:color w:val="000000"/>
                <w:sz w:val="18"/>
                <w:szCs w:val="18"/>
                <w:lang w:val="en-GB"/>
              </w:rPr>
            </w:pPr>
            <w:r w:rsidRPr="007309D6">
              <w:rPr>
                <w:rFonts w:cs="Arial"/>
                <w:color w:val="000000"/>
                <w:sz w:val="18"/>
                <w:szCs w:val="18"/>
                <w:lang w:val="en-GB"/>
              </w:rPr>
              <w:t>up to date professional development records;</w:t>
            </w:r>
          </w:p>
          <w:p w14:paraId="6FC5AA67" w14:textId="77777777" w:rsidR="0007101F" w:rsidRPr="007309D6" w:rsidRDefault="0007101F" w:rsidP="00585662">
            <w:pPr>
              <w:pStyle w:val="Listenabsatz"/>
              <w:numPr>
                <w:ilvl w:val="0"/>
                <w:numId w:val="13"/>
              </w:numPr>
              <w:ind w:left="257" w:hanging="257"/>
              <w:rPr>
                <w:rFonts w:cs="Arial"/>
                <w:color w:val="000000"/>
                <w:sz w:val="18"/>
                <w:szCs w:val="18"/>
                <w:lang w:val="en-GB"/>
              </w:rPr>
            </w:pPr>
            <w:r w:rsidRPr="007309D6">
              <w:rPr>
                <w:rFonts w:cs="Arial"/>
                <w:color w:val="000000"/>
                <w:sz w:val="18"/>
                <w:szCs w:val="18"/>
                <w:lang w:val="en-GB"/>
              </w:rPr>
              <w:t>ISMS audits witnessed by another ISMS auditor.</w:t>
            </w:r>
          </w:p>
        </w:tc>
        <w:tc>
          <w:tcPr>
            <w:tcW w:w="2298" w:type="dxa"/>
            <w:shd w:val="clear" w:color="auto" w:fill="FFF2CC"/>
          </w:tcPr>
          <w:p w14:paraId="0D272842"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324022C0"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6181F11F"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510C1624"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7BA41C9"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7FB41C86" w14:textId="77777777" w:rsidTr="00543806">
        <w:tc>
          <w:tcPr>
            <w:tcW w:w="802" w:type="dxa"/>
          </w:tcPr>
          <w:p w14:paraId="403DC347" w14:textId="77777777" w:rsidR="00751790" w:rsidRPr="00BC6B1F" w:rsidRDefault="00195410" w:rsidP="00600C2D">
            <w:pPr>
              <w:rPr>
                <w:rFonts w:cs="Arial"/>
                <w:sz w:val="18"/>
                <w:szCs w:val="18"/>
                <w:lang w:val="en-GB"/>
              </w:rPr>
            </w:pPr>
            <w:r w:rsidRPr="00BC6B1F">
              <w:rPr>
                <w:rFonts w:cs="Arial"/>
                <w:sz w:val="18"/>
                <w:szCs w:val="18"/>
                <w:lang w:val="en-GB"/>
              </w:rPr>
              <w:t>7.2.1.1</w:t>
            </w:r>
          </w:p>
        </w:tc>
        <w:tc>
          <w:tcPr>
            <w:tcW w:w="4882" w:type="dxa"/>
          </w:tcPr>
          <w:p w14:paraId="1C79615F" w14:textId="77777777" w:rsidR="0007101F" w:rsidRPr="00BC6B1F" w:rsidRDefault="0007101F" w:rsidP="008B1DD3">
            <w:pPr>
              <w:keepNext/>
              <w:rPr>
                <w:rFonts w:cs="Arial"/>
                <w:color w:val="000000"/>
                <w:sz w:val="18"/>
                <w:szCs w:val="18"/>
                <w:lang w:val="en-GB"/>
              </w:rPr>
            </w:pPr>
            <w:r w:rsidRPr="00BC6B1F">
              <w:rPr>
                <w:rFonts w:cs="Arial"/>
                <w:color w:val="000000"/>
                <w:sz w:val="18"/>
                <w:szCs w:val="18"/>
                <w:lang w:val="en-GB"/>
              </w:rPr>
              <w:t>In addition to 7.1.2.1, the criteria for selecting auditors shall ensure that each auditor:</w:t>
            </w:r>
          </w:p>
          <w:p w14:paraId="77994689" w14:textId="77777777" w:rsidR="0007101F" w:rsidRPr="007309D6" w:rsidRDefault="0007101F" w:rsidP="00585662">
            <w:pPr>
              <w:pStyle w:val="Listenabsatz"/>
              <w:numPr>
                <w:ilvl w:val="0"/>
                <w:numId w:val="14"/>
              </w:numPr>
              <w:ind w:left="257" w:hanging="257"/>
              <w:rPr>
                <w:rFonts w:cs="Arial"/>
                <w:color w:val="000000"/>
                <w:sz w:val="18"/>
                <w:szCs w:val="18"/>
                <w:lang w:val="en-GB"/>
              </w:rPr>
            </w:pPr>
            <w:r w:rsidRPr="007309D6">
              <w:rPr>
                <w:rFonts w:cs="Arial"/>
                <w:color w:val="000000"/>
                <w:sz w:val="18"/>
                <w:szCs w:val="18"/>
                <w:lang w:val="en-GB"/>
              </w:rPr>
              <w:t>has professional education or training to an equivalent level of university education;</w:t>
            </w:r>
          </w:p>
          <w:p w14:paraId="4E33EB7B" w14:textId="77777777" w:rsidR="0007101F" w:rsidRPr="007309D6" w:rsidRDefault="0007101F" w:rsidP="00585662">
            <w:pPr>
              <w:pStyle w:val="Listenabsatz"/>
              <w:numPr>
                <w:ilvl w:val="0"/>
                <w:numId w:val="14"/>
              </w:numPr>
              <w:ind w:left="257" w:hanging="257"/>
              <w:rPr>
                <w:rFonts w:cs="Arial"/>
                <w:color w:val="000000"/>
                <w:sz w:val="18"/>
                <w:szCs w:val="18"/>
                <w:lang w:val="en-GB"/>
              </w:rPr>
            </w:pPr>
            <w:r w:rsidRPr="007309D6">
              <w:rPr>
                <w:rFonts w:cs="Arial"/>
                <w:color w:val="000000"/>
                <w:sz w:val="18"/>
                <w:szCs w:val="18"/>
                <w:lang w:val="en-GB"/>
              </w:rPr>
              <w:t>has at least four years full time practical workplace experience in information technology, of which at least two years are in a role or function relating to information security;</w:t>
            </w:r>
          </w:p>
          <w:p w14:paraId="38DDB54F" w14:textId="77777777" w:rsidR="0007101F" w:rsidRDefault="0007101F" w:rsidP="00585662">
            <w:pPr>
              <w:pStyle w:val="Listenabsatz"/>
              <w:numPr>
                <w:ilvl w:val="0"/>
                <w:numId w:val="14"/>
              </w:numPr>
              <w:ind w:left="257" w:hanging="257"/>
              <w:rPr>
                <w:rFonts w:cs="Arial"/>
                <w:color w:val="000000"/>
                <w:sz w:val="18"/>
                <w:szCs w:val="18"/>
                <w:lang w:val="en-GB"/>
              </w:rPr>
            </w:pPr>
            <w:r w:rsidRPr="007309D6">
              <w:rPr>
                <w:rFonts w:cs="Arial"/>
                <w:color w:val="000000"/>
                <w:sz w:val="18"/>
                <w:szCs w:val="18"/>
                <w:lang w:val="en-GB"/>
              </w:rPr>
              <w:t>has successfully completed at least five days of training, the scope of which covers ISMS audits and audit management;</w:t>
            </w:r>
          </w:p>
          <w:p w14:paraId="2C81798F" w14:textId="70E8D490" w:rsidR="006D3035" w:rsidRPr="00274674" w:rsidRDefault="006D3035" w:rsidP="006D3035">
            <w:pPr>
              <w:pStyle w:val="Listenabsatz"/>
              <w:numPr>
                <w:ilvl w:val="0"/>
                <w:numId w:val="14"/>
              </w:numPr>
              <w:ind w:left="257" w:hanging="257"/>
              <w:rPr>
                <w:rFonts w:cs="Arial"/>
                <w:color w:val="000000"/>
                <w:sz w:val="18"/>
                <w:szCs w:val="18"/>
                <w:lang w:val="en-GB"/>
              </w:rPr>
            </w:pPr>
            <w:r w:rsidRPr="00274674">
              <w:rPr>
                <w:rFonts w:cs="Arial"/>
                <w:color w:val="000000"/>
                <w:sz w:val="18"/>
                <w:szCs w:val="18"/>
                <w:lang w:val="en-GB"/>
              </w:rPr>
              <w:t xml:space="preserve">has gained experience of auditing ISMS prior to acting as an auditor performing ISMS audits. This experience shall be gained by performing as an auditor-in-training monitored by an ISMS evaluator </w:t>
            </w:r>
            <w:r w:rsidR="003E5FE3">
              <w:rPr>
                <w:rFonts w:cs="Arial"/>
                <w:color w:val="000000"/>
                <w:sz w:val="18"/>
                <w:szCs w:val="18"/>
                <w:lang w:val="en-GB"/>
              </w:rPr>
              <w:br/>
            </w:r>
            <w:r w:rsidRPr="00274674">
              <w:rPr>
                <w:rFonts w:cs="Arial"/>
                <w:color w:val="000000"/>
                <w:sz w:val="18"/>
                <w:szCs w:val="18"/>
                <w:lang w:val="en-GB"/>
              </w:rPr>
              <w:t xml:space="preserve">(see ISO/IEC 17021-1:2015, 9.2.2.1.4) in at least one </w:t>
            </w:r>
            <w:r w:rsidR="003E5FE3">
              <w:rPr>
                <w:rFonts w:cs="Arial"/>
                <w:color w:val="000000"/>
                <w:sz w:val="18"/>
                <w:szCs w:val="18"/>
                <w:lang w:val="en-GB"/>
              </w:rPr>
              <w:br/>
            </w:r>
            <w:r w:rsidRPr="00274674">
              <w:rPr>
                <w:rFonts w:cs="Arial"/>
                <w:color w:val="000000"/>
                <w:sz w:val="18"/>
                <w:szCs w:val="18"/>
                <w:lang w:val="en-GB"/>
              </w:rPr>
              <w:t xml:space="preserve">ISMS initial certification audit (stage 1 and stage 2) or </w:t>
            </w:r>
            <w:r w:rsidR="003E5FE3">
              <w:rPr>
                <w:rFonts w:cs="Arial"/>
                <w:color w:val="000000"/>
                <w:sz w:val="18"/>
                <w:szCs w:val="18"/>
                <w:lang w:val="en-GB"/>
              </w:rPr>
              <w:br/>
            </w:r>
            <w:r w:rsidRPr="00274674">
              <w:rPr>
                <w:rFonts w:cs="Arial"/>
                <w:color w:val="000000"/>
                <w:sz w:val="18"/>
                <w:szCs w:val="18"/>
                <w:lang w:val="en-GB"/>
              </w:rPr>
              <w:t xml:space="preserve">re-certification and at least one surveillance audit. This </w:t>
            </w:r>
            <w:r w:rsidRPr="00274674">
              <w:rPr>
                <w:rFonts w:cs="Arial"/>
                <w:color w:val="000000"/>
                <w:sz w:val="18"/>
                <w:szCs w:val="18"/>
                <w:lang w:val="en-GB"/>
              </w:rPr>
              <w:lastRenderedPageBreak/>
              <w:t>experience shall be gained in at least 10 ISMS on-site audit days and performed in the last 5 years. The partici</w:t>
            </w:r>
            <w:r w:rsidRPr="00274674">
              <w:rPr>
                <w:rFonts w:cs="Arial"/>
                <w:color w:val="000000"/>
                <w:sz w:val="18"/>
                <w:szCs w:val="18"/>
                <w:lang w:val="en-GB"/>
              </w:rPr>
              <w:softHyphen/>
              <w:t xml:space="preserve">pation shall include review of documentation and risk assessment, implementation assessment and audit reporting. </w:t>
            </w:r>
          </w:p>
          <w:p w14:paraId="7E211EF7" w14:textId="77777777" w:rsidR="00FF5F59" w:rsidRPr="007309D6" w:rsidRDefault="00FF5F59" w:rsidP="000F30B8">
            <w:pPr>
              <w:pStyle w:val="Listenabsatz"/>
              <w:ind w:left="257"/>
              <w:rPr>
                <w:rFonts w:cs="Arial"/>
                <w:color w:val="000000"/>
                <w:sz w:val="18"/>
                <w:szCs w:val="18"/>
                <w:lang w:val="en-GB"/>
              </w:rPr>
            </w:pPr>
          </w:p>
          <w:p w14:paraId="57ADD686" w14:textId="77777777" w:rsidR="0007101F" w:rsidRPr="007309D6" w:rsidRDefault="0007101F" w:rsidP="00585662">
            <w:pPr>
              <w:pStyle w:val="Listenabsatz"/>
              <w:numPr>
                <w:ilvl w:val="0"/>
                <w:numId w:val="14"/>
              </w:numPr>
              <w:ind w:left="257" w:hanging="257"/>
              <w:rPr>
                <w:rFonts w:cs="Arial"/>
                <w:color w:val="000000"/>
                <w:sz w:val="18"/>
                <w:szCs w:val="18"/>
                <w:lang w:val="en-GB"/>
              </w:rPr>
            </w:pPr>
            <w:r w:rsidRPr="007309D6">
              <w:rPr>
                <w:rFonts w:cs="Arial"/>
                <w:color w:val="000000"/>
                <w:sz w:val="18"/>
                <w:szCs w:val="18"/>
                <w:lang w:val="en-GB"/>
              </w:rPr>
              <w:t>has relevant and current experience;</w:t>
            </w:r>
          </w:p>
          <w:p w14:paraId="430BC8FE" w14:textId="77777777" w:rsidR="0007101F" w:rsidRDefault="0007101F" w:rsidP="00585662">
            <w:pPr>
              <w:pStyle w:val="Listenabsatz"/>
              <w:numPr>
                <w:ilvl w:val="0"/>
                <w:numId w:val="14"/>
              </w:numPr>
              <w:ind w:left="257" w:hanging="257"/>
              <w:rPr>
                <w:rFonts w:cs="Arial"/>
                <w:color w:val="000000"/>
                <w:sz w:val="18"/>
                <w:szCs w:val="18"/>
                <w:lang w:val="en-GB"/>
              </w:rPr>
            </w:pPr>
            <w:r w:rsidRPr="007309D6">
              <w:rPr>
                <w:rFonts w:cs="Arial"/>
                <w:color w:val="000000"/>
                <w:sz w:val="18"/>
                <w:szCs w:val="18"/>
                <w:lang w:val="en-GB"/>
              </w:rPr>
              <w:t>keeps current knowledge and skills in information security and auditing up to date through continual professional development.</w:t>
            </w:r>
          </w:p>
          <w:p w14:paraId="362A8AD8" w14:textId="77777777" w:rsidR="00FF5F59" w:rsidRPr="000F30B8" w:rsidRDefault="00FF5F59" w:rsidP="000F30B8">
            <w:pPr>
              <w:pStyle w:val="Listenabsatz"/>
              <w:numPr>
                <w:ilvl w:val="0"/>
                <w:numId w:val="14"/>
              </w:numPr>
              <w:ind w:left="257" w:hanging="257"/>
              <w:rPr>
                <w:rFonts w:cs="Arial"/>
                <w:color w:val="000000"/>
                <w:sz w:val="18"/>
                <w:szCs w:val="18"/>
                <w:lang w:val="en-GB"/>
              </w:rPr>
            </w:pPr>
            <w:r w:rsidRPr="000F30B8">
              <w:rPr>
                <w:rFonts w:cs="Arial"/>
                <w:color w:val="000000"/>
                <w:sz w:val="18"/>
                <w:szCs w:val="18"/>
                <w:lang w:val="en-GB"/>
              </w:rPr>
              <w:t>has competence in auditing an ISMS in accordance with ISO/IEC 27001.</w:t>
            </w:r>
          </w:p>
          <w:p w14:paraId="191D60C1" w14:textId="77777777" w:rsidR="00FF5F59" w:rsidRPr="007309D6" w:rsidRDefault="00FF5F59" w:rsidP="000F30B8">
            <w:pPr>
              <w:pStyle w:val="Listenabsatz"/>
              <w:ind w:left="257"/>
              <w:rPr>
                <w:rFonts w:cs="Arial"/>
                <w:color w:val="000000"/>
                <w:sz w:val="18"/>
                <w:szCs w:val="18"/>
                <w:lang w:val="en-GB"/>
              </w:rPr>
            </w:pPr>
          </w:p>
          <w:p w14:paraId="17158F40" w14:textId="77777777" w:rsidR="00751790" w:rsidRPr="00BC6B1F" w:rsidRDefault="0007101F" w:rsidP="0007101F">
            <w:pPr>
              <w:rPr>
                <w:rFonts w:cs="Arial"/>
                <w:color w:val="000000"/>
                <w:sz w:val="18"/>
                <w:szCs w:val="18"/>
                <w:lang w:val="en-GB"/>
              </w:rPr>
            </w:pPr>
            <w:r w:rsidRPr="00BC6B1F">
              <w:rPr>
                <w:rFonts w:cs="Arial"/>
                <w:color w:val="000000"/>
                <w:sz w:val="18"/>
                <w:szCs w:val="18"/>
                <w:lang w:val="en-GB"/>
              </w:rPr>
              <w:t>Technical experts shall comply with criteria a), b) and e).</w:t>
            </w:r>
          </w:p>
        </w:tc>
        <w:tc>
          <w:tcPr>
            <w:tcW w:w="2298" w:type="dxa"/>
            <w:shd w:val="clear" w:color="auto" w:fill="FFF2CC"/>
          </w:tcPr>
          <w:p w14:paraId="31255A80" w14:textId="77777777" w:rsidR="00751790" w:rsidRPr="00BC6B1F" w:rsidRDefault="00751790" w:rsidP="00600C2D">
            <w:pPr>
              <w:rPr>
                <w:rFonts w:cs="Arial"/>
                <w:iCs/>
                <w:noProof/>
                <w:sz w:val="18"/>
                <w:szCs w:val="18"/>
                <w:lang w:val="en-GB"/>
              </w:rPr>
            </w:pPr>
            <w:r w:rsidRPr="00BC6B1F">
              <w:rPr>
                <w:rFonts w:cs="Arial"/>
                <w:iCs/>
                <w:noProof/>
                <w:sz w:val="18"/>
                <w:szCs w:val="18"/>
                <w:lang w:val="en-GB"/>
              </w:rPr>
              <w:lastRenderedPageBreak/>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10DA896"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04092BEE"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6EE70E18"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114A2BE"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7DE5A043" w14:textId="77777777" w:rsidTr="00543806">
        <w:tc>
          <w:tcPr>
            <w:tcW w:w="802" w:type="dxa"/>
          </w:tcPr>
          <w:p w14:paraId="3BB74827" w14:textId="77777777" w:rsidR="00751790" w:rsidRPr="00BC6B1F" w:rsidRDefault="00195410" w:rsidP="00600C2D">
            <w:pPr>
              <w:rPr>
                <w:rFonts w:cs="Arial"/>
                <w:sz w:val="18"/>
                <w:szCs w:val="18"/>
                <w:lang w:val="en-GB"/>
              </w:rPr>
            </w:pPr>
            <w:r w:rsidRPr="00BC6B1F">
              <w:rPr>
                <w:rFonts w:cs="Arial"/>
                <w:sz w:val="18"/>
                <w:szCs w:val="18"/>
                <w:lang w:val="en-GB"/>
              </w:rPr>
              <w:t>7.2.1.2</w:t>
            </w:r>
          </w:p>
        </w:tc>
        <w:tc>
          <w:tcPr>
            <w:tcW w:w="4882" w:type="dxa"/>
          </w:tcPr>
          <w:p w14:paraId="0157C33C" w14:textId="77777777" w:rsidR="00195410" w:rsidRPr="00BC6B1F" w:rsidRDefault="00195410" w:rsidP="00127B58">
            <w:pPr>
              <w:keepNext/>
              <w:rPr>
                <w:rFonts w:cs="Arial"/>
                <w:color w:val="000000"/>
                <w:sz w:val="18"/>
                <w:szCs w:val="18"/>
                <w:lang w:val="en-GB"/>
              </w:rPr>
            </w:pPr>
            <w:r w:rsidRPr="00BC6B1F">
              <w:rPr>
                <w:rFonts w:cs="Arial"/>
                <w:color w:val="000000"/>
                <w:sz w:val="18"/>
                <w:szCs w:val="18"/>
                <w:lang w:val="en-GB"/>
              </w:rPr>
              <w:t>In addition to 7.1.2.2 and 7.2.1.1, the criteria for selecting an auditor for leading the team shall ensure that this auditor:</w:t>
            </w:r>
          </w:p>
          <w:p w14:paraId="1EE977B7" w14:textId="77777777" w:rsidR="00751790" w:rsidRPr="0062157D" w:rsidRDefault="00195410" w:rsidP="0062157D">
            <w:pPr>
              <w:pStyle w:val="Listenabsatz"/>
              <w:numPr>
                <w:ilvl w:val="0"/>
                <w:numId w:val="30"/>
              </w:numPr>
              <w:ind w:left="257" w:hanging="257"/>
              <w:rPr>
                <w:rFonts w:cs="Arial"/>
                <w:color w:val="000000"/>
                <w:sz w:val="18"/>
                <w:szCs w:val="18"/>
                <w:lang w:val="en-GB"/>
              </w:rPr>
            </w:pPr>
            <w:r w:rsidRPr="0062157D">
              <w:rPr>
                <w:rFonts w:cs="Arial"/>
                <w:color w:val="000000"/>
                <w:sz w:val="18"/>
                <w:szCs w:val="18"/>
                <w:lang w:val="en-GB"/>
              </w:rPr>
              <w:t>has actively participated in all stages of at least three ISMS audits. The participation shall include initial scoping and planning, review of documentation and risk assessment, implementation assessment and formal audit reporting.</w:t>
            </w:r>
          </w:p>
        </w:tc>
        <w:tc>
          <w:tcPr>
            <w:tcW w:w="2298" w:type="dxa"/>
            <w:shd w:val="clear" w:color="auto" w:fill="FFF2CC"/>
          </w:tcPr>
          <w:p w14:paraId="7DA273AE"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C3CDB80"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5BD9458"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4F0BB73"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2540F8E"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751790" w:rsidRPr="00BC6B1F" w14:paraId="6F4A2C03" w14:textId="77777777" w:rsidTr="00543806">
        <w:tc>
          <w:tcPr>
            <w:tcW w:w="802" w:type="dxa"/>
          </w:tcPr>
          <w:p w14:paraId="6D4216D5" w14:textId="77777777" w:rsidR="00751790" w:rsidRPr="00BC6B1F" w:rsidRDefault="00195410" w:rsidP="00600C2D">
            <w:pPr>
              <w:rPr>
                <w:rFonts w:cs="Arial"/>
                <w:sz w:val="18"/>
                <w:szCs w:val="18"/>
                <w:lang w:val="en-GB"/>
              </w:rPr>
            </w:pPr>
            <w:r w:rsidRPr="00BC6B1F">
              <w:rPr>
                <w:rFonts w:cs="Arial"/>
                <w:sz w:val="18"/>
                <w:szCs w:val="18"/>
                <w:lang w:val="en-GB"/>
              </w:rPr>
              <w:t>7.3.1</w:t>
            </w:r>
          </w:p>
        </w:tc>
        <w:tc>
          <w:tcPr>
            <w:tcW w:w="4882" w:type="dxa"/>
          </w:tcPr>
          <w:p w14:paraId="1B72EA2F" w14:textId="77777777" w:rsidR="00751790" w:rsidRPr="00BC6B1F" w:rsidRDefault="00195410" w:rsidP="00195410">
            <w:pPr>
              <w:rPr>
                <w:rFonts w:cs="Arial"/>
                <w:color w:val="000000"/>
                <w:sz w:val="18"/>
                <w:szCs w:val="18"/>
                <w:lang w:val="en-GB"/>
              </w:rPr>
            </w:pPr>
            <w:r w:rsidRPr="00BC6B1F">
              <w:rPr>
                <w:rFonts w:cs="Arial"/>
                <w:color w:val="000000"/>
                <w:sz w:val="18"/>
                <w:szCs w:val="18"/>
                <w:lang w:val="en-GB"/>
              </w:rPr>
              <w:t>Technical experts shall work under the supervision of an auditor. The minimum requirements for technical experts are listed in 7.2.1.1.</w:t>
            </w:r>
          </w:p>
        </w:tc>
        <w:tc>
          <w:tcPr>
            <w:tcW w:w="2298" w:type="dxa"/>
            <w:shd w:val="clear" w:color="auto" w:fill="FFF2CC"/>
          </w:tcPr>
          <w:p w14:paraId="228EC9D8"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AE222DB"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0601F06"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292FF7F" w14:textId="77777777" w:rsidR="00751790" w:rsidRPr="00BC6B1F" w:rsidRDefault="00751790"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C608E92" w14:textId="77777777" w:rsidR="00751790" w:rsidRPr="00BC6B1F" w:rsidRDefault="00751790"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bl>
    <w:p w14:paraId="0B87590B" w14:textId="77777777" w:rsidR="00543806" w:rsidRPr="00BC6B1F" w:rsidRDefault="00543806" w:rsidP="00F37B3D">
      <w:pPr>
        <w:pStyle w:val="berschrift1"/>
        <w:rPr>
          <w:iCs/>
          <w:noProof/>
          <w:sz w:val="18"/>
          <w:szCs w:val="18"/>
          <w:lang w:val="en-GB"/>
        </w:rPr>
      </w:pPr>
      <w:bookmarkStart w:id="4" w:name="_Toc39045746"/>
      <w:r w:rsidRPr="00BC6B1F">
        <w:rPr>
          <w:lang w:val="en-GB"/>
        </w:rPr>
        <w:t>8</w:t>
      </w:r>
      <w:r w:rsidRPr="00BC6B1F">
        <w:rPr>
          <w:lang w:val="en-GB"/>
        </w:rPr>
        <w:tab/>
        <w:t>Information requirements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730"/>
        <w:gridCol w:w="2229"/>
        <w:gridCol w:w="393"/>
        <w:gridCol w:w="372"/>
        <w:gridCol w:w="392"/>
        <w:gridCol w:w="730"/>
      </w:tblGrid>
      <w:tr w:rsidR="00081466" w:rsidRPr="00BC6B1F" w14:paraId="1F9637E2" w14:textId="77777777" w:rsidTr="00543806">
        <w:tc>
          <w:tcPr>
            <w:tcW w:w="802" w:type="dxa"/>
          </w:tcPr>
          <w:p w14:paraId="626FA87A" w14:textId="77777777" w:rsidR="00081466" w:rsidRPr="00BC6B1F" w:rsidRDefault="00081466" w:rsidP="00600C2D">
            <w:pPr>
              <w:rPr>
                <w:lang w:val="en-GB"/>
              </w:rPr>
            </w:pPr>
            <w:r w:rsidRPr="00BC6B1F">
              <w:rPr>
                <w:lang w:val="en-GB"/>
              </w:rPr>
              <w:t>8.2.1</w:t>
            </w:r>
          </w:p>
        </w:tc>
        <w:tc>
          <w:tcPr>
            <w:tcW w:w="4882" w:type="dxa"/>
          </w:tcPr>
          <w:p w14:paraId="709F33F9" w14:textId="77777777" w:rsidR="00081466" w:rsidRPr="00BC6B1F" w:rsidRDefault="00081466" w:rsidP="00081466">
            <w:pPr>
              <w:rPr>
                <w:rFonts w:cs="Arial"/>
                <w:color w:val="000000"/>
                <w:sz w:val="18"/>
                <w:szCs w:val="18"/>
                <w:lang w:val="en-GB"/>
              </w:rPr>
            </w:pPr>
            <w:r w:rsidRPr="00BC6B1F">
              <w:rPr>
                <w:rFonts w:cs="Arial"/>
                <w:color w:val="000000"/>
                <w:sz w:val="18"/>
                <w:szCs w:val="18"/>
                <w:lang w:val="en-GB"/>
              </w:rPr>
              <w:t>Certification documents shall be signed by an officer who has been assigned such responsibility. The version of the Statement of Applicability shall be included in the certification documents.</w:t>
            </w:r>
          </w:p>
          <w:p w14:paraId="748C1BD0" w14:textId="4C96B8C2" w:rsidR="00D743BD" w:rsidRPr="00BC6B1F" w:rsidRDefault="00D743BD" w:rsidP="003E5FE3">
            <w:pPr>
              <w:rPr>
                <w:rFonts w:cs="Arial"/>
                <w:color w:val="000000"/>
                <w:sz w:val="18"/>
                <w:szCs w:val="18"/>
                <w:lang w:val="en-GB"/>
              </w:rPr>
            </w:pPr>
            <w:r w:rsidRPr="006D3035">
              <w:rPr>
                <w:rFonts w:cs="Arial"/>
                <w:color w:val="000000"/>
                <w:sz w:val="18"/>
                <w:szCs w:val="18"/>
                <w:lang w:val="en-GB"/>
              </w:rPr>
              <w:t>The certification documents may reference national and international standards as source(s) of control set for controls that are determined as necessary in the organization's Statement of Applicability in accordance with ISO/IEC</w:t>
            </w:r>
            <w:r w:rsidR="003E5FE3">
              <w:rPr>
                <w:rFonts w:cs="Arial"/>
                <w:color w:val="000000"/>
                <w:sz w:val="18"/>
                <w:szCs w:val="18"/>
                <w:lang w:val="en-GB"/>
              </w:rPr>
              <w:t> </w:t>
            </w:r>
            <w:r w:rsidRPr="006D3035">
              <w:rPr>
                <w:rFonts w:cs="Arial"/>
                <w:color w:val="000000"/>
                <w:sz w:val="18"/>
                <w:szCs w:val="18"/>
                <w:lang w:val="en-GB"/>
              </w:rPr>
              <w:t>27001:2013, 6.1.3 d). The reference on the certification documents shall be clearly stated as being only a control set source for controls applied in the Statement of Applicability and not a certification thereof.</w:t>
            </w:r>
          </w:p>
        </w:tc>
        <w:tc>
          <w:tcPr>
            <w:tcW w:w="2298" w:type="dxa"/>
            <w:shd w:val="clear" w:color="auto" w:fill="FFF2CC"/>
          </w:tcPr>
          <w:p w14:paraId="3E1400D6" w14:textId="77777777" w:rsidR="00081466" w:rsidRPr="00BC6B1F" w:rsidRDefault="00081466"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2070D867" w14:textId="77777777" w:rsidR="00081466" w:rsidRPr="00BC6B1F" w:rsidRDefault="00081466"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42AA5E9" w14:textId="77777777" w:rsidR="00081466" w:rsidRPr="00BC6B1F" w:rsidRDefault="00081466"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32BA1DB" w14:textId="77777777" w:rsidR="00081466" w:rsidRPr="00BC6B1F" w:rsidRDefault="00081466"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BED099B" w14:textId="77777777" w:rsidR="00081466" w:rsidRPr="00BC6B1F" w:rsidRDefault="00081466"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0134A74B" w14:textId="77777777" w:rsidTr="00543806">
        <w:tc>
          <w:tcPr>
            <w:tcW w:w="802" w:type="dxa"/>
          </w:tcPr>
          <w:p w14:paraId="60EA91E5" w14:textId="77777777" w:rsidR="00D46FE1" w:rsidRPr="00BC6B1F" w:rsidRDefault="00081466" w:rsidP="000A3BC6">
            <w:pPr>
              <w:rPr>
                <w:lang w:val="en-GB"/>
              </w:rPr>
            </w:pPr>
            <w:r w:rsidRPr="00BC6B1F">
              <w:rPr>
                <w:lang w:val="en-GB"/>
              </w:rPr>
              <w:t>8.4.1</w:t>
            </w:r>
          </w:p>
        </w:tc>
        <w:tc>
          <w:tcPr>
            <w:tcW w:w="4882" w:type="dxa"/>
          </w:tcPr>
          <w:p w14:paraId="21EBF242" w14:textId="77777777" w:rsidR="00D46FE1" w:rsidRPr="00BC6B1F" w:rsidRDefault="00081466" w:rsidP="00081466">
            <w:pPr>
              <w:rPr>
                <w:rFonts w:cs="Arial"/>
                <w:color w:val="000000"/>
                <w:sz w:val="18"/>
                <w:szCs w:val="18"/>
                <w:lang w:val="en-GB"/>
              </w:rPr>
            </w:pPr>
            <w:r w:rsidRPr="00BC6B1F">
              <w:rPr>
                <w:rFonts w:cs="Arial"/>
                <w:color w:val="000000"/>
                <w:sz w:val="18"/>
                <w:szCs w:val="18"/>
                <w:lang w:val="en-GB"/>
              </w:rPr>
              <w:t>Before the certification audit, the certification body shall ask the client to report if any ISMS related information (such as ISMS records or information about design and effectiveness of controls) cannot be made available for review by the audit team because it contains confidential or sensitive information. The certification body shall determine whether the ISMS can be adequately audited in the absence of such information. If the certification body concludes that it is not possible to adequately audit the ISMS without reviewing the identified confidential or sensitive information, it shall advise the client that the certification audit cannot take place until appropriate access arrangements are granted.</w:t>
            </w:r>
          </w:p>
        </w:tc>
        <w:tc>
          <w:tcPr>
            <w:tcW w:w="2298" w:type="dxa"/>
            <w:shd w:val="clear" w:color="auto" w:fill="FFF2CC"/>
          </w:tcPr>
          <w:p w14:paraId="73B98F50"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30BBD8E3"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17C5ACD"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AB43840"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EDEB78E"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bl>
    <w:p w14:paraId="5C02A084" w14:textId="77777777" w:rsidR="00543806" w:rsidRPr="00BC6B1F" w:rsidRDefault="00543806" w:rsidP="00F37B3D">
      <w:pPr>
        <w:pStyle w:val="berschrift1"/>
        <w:rPr>
          <w:iCs/>
          <w:noProof/>
          <w:sz w:val="18"/>
          <w:szCs w:val="18"/>
          <w:lang w:val="en-GB"/>
        </w:rPr>
      </w:pPr>
      <w:bookmarkStart w:id="5" w:name="_Toc39045747"/>
      <w:r w:rsidRPr="00BC6B1F">
        <w:rPr>
          <w:lang w:val="en-GB"/>
        </w:rPr>
        <w:t>9</w:t>
      </w:r>
      <w:r w:rsidRPr="00BC6B1F">
        <w:rPr>
          <w:lang w:val="en-GB"/>
        </w:rPr>
        <w:tab/>
        <w:t>Process requirements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730"/>
        <w:gridCol w:w="2229"/>
        <w:gridCol w:w="393"/>
        <w:gridCol w:w="372"/>
        <w:gridCol w:w="392"/>
        <w:gridCol w:w="730"/>
      </w:tblGrid>
      <w:tr w:rsidR="00D46FE1" w:rsidRPr="00BC6B1F" w14:paraId="40D09C47" w14:textId="77777777" w:rsidTr="00543806">
        <w:tc>
          <w:tcPr>
            <w:tcW w:w="802" w:type="dxa"/>
          </w:tcPr>
          <w:p w14:paraId="6BD4D19A" w14:textId="77777777" w:rsidR="00D46FE1" w:rsidRPr="00BC6B1F" w:rsidRDefault="00552559" w:rsidP="000A3BC6">
            <w:pPr>
              <w:rPr>
                <w:sz w:val="18"/>
                <w:szCs w:val="18"/>
                <w:lang w:val="en-GB"/>
              </w:rPr>
            </w:pPr>
            <w:r w:rsidRPr="00BC6B1F">
              <w:rPr>
                <w:sz w:val="18"/>
                <w:szCs w:val="18"/>
                <w:lang w:val="en-GB"/>
              </w:rPr>
              <w:t>9.1.1.1</w:t>
            </w:r>
          </w:p>
        </w:tc>
        <w:tc>
          <w:tcPr>
            <w:tcW w:w="4882" w:type="dxa"/>
          </w:tcPr>
          <w:p w14:paraId="5E79EA98" w14:textId="77777777" w:rsidR="00D46FE1" w:rsidRPr="00BC6B1F" w:rsidRDefault="002450D5" w:rsidP="002450D5">
            <w:pPr>
              <w:rPr>
                <w:rFonts w:cs="Arial"/>
                <w:color w:val="000000"/>
                <w:sz w:val="18"/>
                <w:szCs w:val="18"/>
                <w:lang w:val="en-GB"/>
              </w:rPr>
            </w:pPr>
            <w:r w:rsidRPr="00BC6B1F">
              <w:rPr>
                <w:rFonts w:cs="Arial"/>
                <w:color w:val="000000"/>
                <w:sz w:val="18"/>
                <w:szCs w:val="18"/>
                <w:lang w:val="en-GB"/>
              </w:rPr>
              <w:t>The certification body shall require the client to have a documented and implemented ISMS which conforms to ISO/IEC 27001 and other documents required for certification.</w:t>
            </w:r>
          </w:p>
        </w:tc>
        <w:tc>
          <w:tcPr>
            <w:tcW w:w="2298" w:type="dxa"/>
            <w:shd w:val="clear" w:color="auto" w:fill="FFF2CC"/>
          </w:tcPr>
          <w:p w14:paraId="0629A78F"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70DC05E"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5997818"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5BA0EF0F"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7FFF115"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08482D21" w14:textId="77777777" w:rsidTr="00543806">
        <w:tc>
          <w:tcPr>
            <w:tcW w:w="802" w:type="dxa"/>
          </w:tcPr>
          <w:p w14:paraId="1E082DFB" w14:textId="77777777" w:rsidR="00D46FE1" w:rsidRPr="00BC6B1F" w:rsidRDefault="00552559" w:rsidP="000A3BC6">
            <w:pPr>
              <w:rPr>
                <w:sz w:val="18"/>
                <w:szCs w:val="18"/>
                <w:lang w:val="en-GB"/>
              </w:rPr>
            </w:pPr>
            <w:r w:rsidRPr="00BC6B1F">
              <w:rPr>
                <w:sz w:val="18"/>
                <w:szCs w:val="18"/>
                <w:lang w:val="en-GB"/>
              </w:rPr>
              <w:t>9.1.3.1</w:t>
            </w:r>
          </w:p>
        </w:tc>
        <w:tc>
          <w:tcPr>
            <w:tcW w:w="4882" w:type="dxa"/>
          </w:tcPr>
          <w:p w14:paraId="3AD8B606" w14:textId="77777777" w:rsidR="00D46FE1" w:rsidRPr="00BC6B1F" w:rsidRDefault="002450D5" w:rsidP="002450D5">
            <w:pPr>
              <w:rPr>
                <w:rFonts w:cs="Arial"/>
                <w:color w:val="000000"/>
                <w:sz w:val="18"/>
                <w:szCs w:val="18"/>
                <w:lang w:val="en-GB"/>
              </w:rPr>
            </w:pPr>
            <w:r w:rsidRPr="00BC6B1F">
              <w:rPr>
                <w:rFonts w:cs="Arial"/>
                <w:color w:val="000000"/>
                <w:sz w:val="18"/>
                <w:szCs w:val="18"/>
                <w:lang w:val="en-GB"/>
              </w:rPr>
              <w:t>The audit programme for ISMS audits shall take the determined information security controls into account.</w:t>
            </w:r>
          </w:p>
        </w:tc>
        <w:tc>
          <w:tcPr>
            <w:tcW w:w="2298" w:type="dxa"/>
            <w:shd w:val="clear" w:color="auto" w:fill="FFF2CC"/>
          </w:tcPr>
          <w:p w14:paraId="26CBD4BB"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4ACC786"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36F455C"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EC4A0A0"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85321E5"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3D376F6F" w14:textId="77777777" w:rsidTr="00543806">
        <w:tc>
          <w:tcPr>
            <w:tcW w:w="802" w:type="dxa"/>
          </w:tcPr>
          <w:p w14:paraId="53F803C8" w14:textId="77777777" w:rsidR="00D46FE1" w:rsidRPr="00BC6B1F" w:rsidRDefault="00552559" w:rsidP="000A3BC6">
            <w:pPr>
              <w:rPr>
                <w:sz w:val="18"/>
                <w:szCs w:val="18"/>
                <w:lang w:val="en-GB"/>
              </w:rPr>
            </w:pPr>
            <w:r w:rsidRPr="00BC6B1F">
              <w:rPr>
                <w:sz w:val="18"/>
                <w:szCs w:val="18"/>
                <w:lang w:val="en-GB"/>
              </w:rPr>
              <w:lastRenderedPageBreak/>
              <w:t>9.1.3.2</w:t>
            </w:r>
          </w:p>
        </w:tc>
        <w:tc>
          <w:tcPr>
            <w:tcW w:w="4882" w:type="dxa"/>
          </w:tcPr>
          <w:p w14:paraId="6CB603B8" w14:textId="77777777" w:rsidR="00D46FE1" w:rsidRPr="00BC6B1F" w:rsidRDefault="002450D5" w:rsidP="002450D5">
            <w:pPr>
              <w:rPr>
                <w:rFonts w:cs="Arial"/>
                <w:color w:val="000000"/>
                <w:sz w:val="18"/>
                <w:szCs w:val="18"/>
                <w:lang w:val="en-GB"/>
              </w:rPr>
            </w:pPr>
            <w:r w:rsidRPr="00BC6B1F">
              <w:rPr>
                <w:rFonts w:cs="Arial"/>
                <w:color w:val="000000"/>
                <w:sz w:val="18"/>
                <w:szCs w:val="18"/>
                <w:lang w:val="en-GB"/>
              </w:rPr>
              <w:t>The certification body’s procedures shall not presuppose a particular manner of implementation of an ISMS or a particular format for documentation and records. Certification procedures shall focus on establishing that a client’s ISMS meets the requirements specified in ISO/IEC 27001 and the policies and objectives of the client.</w:t>
            </w:r>
          </w:p>
        </w:tc>
        <w:tc>
          <w:tcPr>
            <w:tcW w:w="2298" w:type="dxa"/>
            <w:shd w:val="clear" w:color="auto" w:fill="FFF2CC"/>
          </w:tcPr>
          <w:p w14:paraId="1DB9918C"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3116A51"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E28AA0C"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9107BAD"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8659CA7"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3DC128C8" w14:textId="77777777" w:rsidTr="00543806">
        <w:tc>
          <w:tcPr>
            <w:tcW w:w="802" w:type="dxa"/>
          </w:tcPr>
          <w:p w14:paraId="12BADB14" w14:textId="77777777" w:rsidR="00D46FE1" w:rsidRPr="00BC6B1F" w:rsidRDefault="00552559" w:rsidP="000A3BC6">
            <w:pPr>
              <w:rPr>
                <w:sz w:val="18"/>
                <w:szCs w:val="18"/>
                <w:lang w:val="en-GB"/>
              </w:rPr>
            </w:pPr>
            <w:r w:rsidRPr="00BC6B1F">
              <w:rPr>
                <w:sz w:val="18"/>
                <w:szCs w:val="18"/>
                <w:lang w:val="en-GB"/>
              </w:rPr>
              <w:t>9.1.3.3</w:t>
            </w:r>
          </w:p>
        </w:tc>
        <w:tc>
          <w:tcPr>
            <w:tcW w:w="4882" w:type="dxa"/>
          </w:tcPr>
          <w:p w14:paraId="25735B5E" w14:textId="77777777" w:rsidR="002450D5" w:rsidRPr="00BC6B1F" w:rsidRDefault="002450D5" w:rsidP="002450D5">
            <w:pPr>
              <w:rPr>
                <w:rFonts w:cs="Arial"/>
                <w:color w:val="000000"/>
                <w:sz w:val="18"/>
                <w:szCs w:val="18"/>
                <w:lang w:val="en-GB"/>
              </w:rPr>
            </w:pPr>
            <w:r w:rsidRPr="00BC6B1F">
              <w:rPr>
                <w:rFonts w:cs="Arial"/>
                <w:color w:val="000000"/>
                <w:sz w:val="18"/>
                <w:szCs w:val="18"/>
                <w:lang w:val="en-GB"/>
              </w:rPr>
              <w:t>The certification body shall require that a client makes all necessary arrangements for the access to internal audit reports and reports of independent reviews of information security.</w:t>
            </w:r>
          </w:p>
          <w:p w14:paraId="5584FB77" w14:textId="77777777" w:rsidR="002450D5" w:rsidRPr="00BC6B1F" w:rsidRDefault="002450D5" w:rsidP="00127B58">
            <w:pPr>
              <w:keepNext/>
              <w:rPr>
                <w:rFonts w:cs="Arial"/>
                <w:color w:val="000000"/>
                <w:sz w:val="18"/>
                <w:szCs w:val="18"/>
                <w:lang w:val="en-GB"/>
              </w:rPr>
            </w:pPr>
            <w:r w:rsidRPr="00BC6B1F">
              <w:rPr>
                <w:rFonts w:cs="Arial"/>
                <w:color w:val="000000"/>
                <w:sz w:val="18"/>
                <w:szCs w:val="18"/>
                <w:lang w:val="en-GB"/>
              </w:rPr>
              <w:t>At least the following information shall be provided by the client during stage 1 of the certification audit:</w:t>
            </w:r>
          </w:p>
          <w:p w14:paraId="69AFE7A8" w14:textId="77777777" w:rsidR="002450D5" w:rsidRPr="007309D6" w:rsidRDefault="002450D5" w:rsidP="00585662">
            <w:pPr>
              <w:pStyle w:val="Listenabsatz"/>
              <w:numPr>
                <w:ilvl w:val="0"/>
                <w:numId w:val="15"/>
              </w:numPr>
              <w:ind w:left="257" w:hanging="257"/>
              <w:rPr>
                <w:rFonts w:cs="Arial"/>
                <w:color w:val="000000"/>
                <w:sz w:val="18"/>
                <w:szCs w:val="18"/>
                <w:lang w:val="en-GB"/>
              </w:rPr>
            </w:pPr>
            <w:r w:rsidRPr="007309D6">
              <w:rPr>
                <w:rFonts w:cs="Arial"/>
                <w:color w:val="000000"/>
                <w:sz w:val="18"/>
                <w:szCs w:val="18"/>
                <w:lang w:val="en-GB"/>
              </w:rPr>
              <w:t>general information concerning the ISMS and the activities it covers;</w:t>
            </w:r>
          </w:p>
          <w:p w14:paraId="1C5719A9" w14:textId="77777777" w:rsidR="00D46FE1" w:rsidRPr="007309D6" w:rsidRDefault="002450D5" w:rsidP="00585662">
            <w:pPr>
              <w:pStyle w:val="Listenabsatz"/>
              <w:numPr>
                <w:ilvl w:val="0"/>
                <w:numId w:val="15"/>
              </w:numPr>
              <w:ind w:left="257" w:hanging="257"/>
              <w:rPr>
                <w:rFonts w:cs="Arial"/>
                <w:color w:val="000000"/>
                <w:sz w:val="18"/>
                <w:szCs w:val="18"/>
                <w:lang w:val="en-GB"/>
              </w:rPr>
            </w:pPr>
            <w:r w:rsidRPr="007309D6">
              <w:rPr>
                <w:rFonts w:cs="Arial"/>
                <w:color w:val="000000"/>
                <w:sz w:val="18"/>
                <w:szCs w:val="18"/>
                <w:lang w:val="en-GB"/>
              </w:rPr>
              <w:t>a copy of the required ISMS documentation specified in ISO/IEC 27001 and, where required, associated documentation.</w:t>
            </w:r>
          </w:p>
        </w:tc>
        <w:tc>
          <w:tcPr>
            <w:tcW w:w="2298" w:type="dxa"/>
            <w:shd w:val="clear" w:color="auto" w:fill="FFF2CC"/>
          </w:tcPr>
          <w:p w14:paraId="54802503"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318BBE8"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6ED889F"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19F37B2"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24286BED"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75CF1FBE" w14:textId="77777777" w:rsidTr="00543806">
        <w:tc>
          <w:tcPr>
            <w:tcW w:w="802" w:type="dxa"/>
          </w:tcPr>
          <w:p w14:paraId="364657A6" w14:textId="77777777" w:rsidR="00D46FE1" w:rsidRPr="00BC6B1F" w:rsidRDefault="00552559" w:rsidP="000A3BC6">
            <w:pPr>
              <w:rPr>
                <w:sz w:val="18"/>
                <w:szCs w:val="18"/>
                <w:lang w:val="en-GB"/>
              </w:rPr>
            </w:pPr>
            <w:r w:rsidRPr="00BC6B1F">
              <w:rPr>
                <w:sz w:val="18"/>
                <w:szCs w:val="18"/>
                <w:lang w:val="en-GB"/>
              </w:rPr>
              <w:t>9.1.3.4</w:t>
            </w:r>
          </w:p>
        </w:tc>
        <w:tc>
          <w:tcPr>
            <w:tcW w:w="4882" w:type="dxa"/>
          </w:tcPr>
          <w:p w14:paraId="439D50B9" w14:textId="77777777" w:rsidR="00D46FE1" w:rsidRPr="00BC6B1F" w:rsidRDefault="002450D5" w:rsidP="002450D5">
            <w:pPr>
              <w:tabs>
                <w:tab w:val="left" w:pos="264"/>
              </w:tabs>
              <w:rPr>
                <w:rFonts w:cs="Arial"/>
                <w:sz w:val="18"/>
                <w:szCs w:val="18"/>
                <w:lang w:val="en-GB"/>
              </w:rPr>
            </w:pPr>
            <w:r w:rsidRPr="00BC6B1F">
              <w:rPr>
                <w:rFonts w:cs="Arial"/>
                <w:sz w:val="18"/>
                <w:szCs w:val="18"/>
                <w:lang w:val="en-GB"/>
              </w:rPr>
              <w:t>The certification body shall not certify an ISMS unless it has been operated through at least one management review and one internal ISMS audit covering the scope of certification.</w:t>
            </w:r>
          </w:p>
        </w:tc>
        <w:tc>
          <w:tcPr>
            <w:tcW w:w="2298" w:type="dxa"/>
            <w:shd w:val="clear" w:color="auto" w:fill="FFF2CC"/>
          </w:tcPr>
          <w:p w14:paraId="052EA5BF"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69995060"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9AD515C"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49171222"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151F88C8"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55529C88" w14:textId="77777777" w:rsidTr="00543806">
        <w:tc>
          <w:tcPr>
            <w:tcW w:w="802" w:type="dxa"/>
          </w:tcPr>
          <w:p w14:paraId="2601B9FB" w14:textId="77777777" w:rsidR="00D46FE1" w:rsidRPr="00BC6B1F" w:rsidRDefault="00552559" w:rsidP="000A3BC6">
            <w:pPr>
              <w:rPr>
                <w:sz w:val="18"/>
                <w:szCs w:val="18"/>
                <w:lang w:val="en-GB"/>
              </w:rPr>
            </w:pPr>
            <w:r w:rsidRPr="00BC6B1F">
              <w:rPr>
                <w:sz w:val="18"/>
                <w:szCs w:val="18"/>
                <w:lang w:val="en-GB"/>
              </w:rPr>
              <w:t>9.1.3.5</w:t>
            </w:r>
          </w:p>
        </w:tc>
        <w:tc>
          <w:tcPr>
            <w:tcW w:w="4882" w:type="dxa"/>
          </w:tcPr>
          <w:p w14:paraId="2B4892B3" w14:textId="77777777" w:rsidR="002450D5" w:rsidRPr="00BC6B1F" w:rsidRDefault="002450D5" w:rsidP="002450D5">
            <w:pPr>
              <w:rPr>
                <w:rFonts w:cs="Arial"/>
                <w:color w:val="000000"/>
                <w:sz w:val="18"/>
                <w:szCs w:val="18"/>
                <w:lang w:val="en-GB"/>
              </w:rPr>
            </w:pPr>
            <w:r w:rsidRPr="00BC6B1F">
              <w:rPr>
                <w:rFonts w:cs="Arial"/>
                <w:color w:val="000000"/>
                <w:sz w:val="18"/>
                <w:szCs w:val="18"/>
                <w:lang w:val="en-GB"/>
              </w:rPr>
              <w:t>The audit team shall audit the ISMS of the client covered by the defined scope against all applicable certification requirements. The certification body shall confirm, in the scope of the client ISMS, that clients address the requirements stated in ISO/IEC 27001, 4.3.</w:t>
            </w:r>
          </w:p>
          <w:p w14:paraId="1A309F91" w14:textId="77777777" w:rsidR="002450D5" w:rsidRPr="00BC6B1F" w:rsidRDefault="002450D5" w:rsidP="002450D5">
            <w:pPr>
              <w:rPr>
                <w:rFonts w:cs="Arial"/>
                <w:color w:val="000000"/>
                <w:sz w:val="18"/>
                <w:szCs w:val="18"/>
                <w:lang w:val="en-GB"/>
              </w:rPr>
            </w:pPr>
            <w:r w:rsidRPr="00BC6B1F">
              <w:rPr>
                <w:rFonts w:cs="Arial"/>
                <w:color w:val="000000"/>
                <w:sz w:val="18"/>
                <w:szCs w:val="18"/>
                <w:lang w:val="en-GB"/>
              </w:rPr>
              <w:t>Certification bodies shall ensure that the client’s information security risk assessment and risk treatment properly reflects its activities and extends to the boundaries of its activities as defined in the scope of certification. Certification bodies shall confirm that this is reflected in the client’s scope of their ISMS and Statement of Applicability. The certification body shall verify that there is at least one Statement of Applicability per scope of certification.</w:t>
            </w:r>
          </w:p>
          <w:p w14:paraId="56663C8A" w14:textId="77777777" w:rsidR="00D46FE1" w:rsidRPr="00BC6B1F" w:rsidRDefault="002450D5" w:rsidP="002450D5">
            <w:pPr>
              <w:rPr>
                <w:rFonts w:cs="Arial"/>
                <w:color w:val="000000"/>
                <w:sz w:val="18"/>
                <w:szCs w:val="18"/>
                <w:lang w:val="en-GB"/>
              </w:rPr>
            </w:pPr>
            <w:r w:rsidRPr="00BC6B1F">
              <w:rPr>
                <w:rFonts w:cs="Arial"/>
                <w:color w:val="000000"/>
                <w:sz w:val="18"/>
                <w:szCs w:val="18"/>
                <w:lang w:val="en-GB"/>
              </w:rPr>
              <w:t>Certification bodies shall ensure that interfaces with services or activities that are not completely within the scope of the ISMS are addressed within the ISMS subject to certification and are included in the client’s information security risk assessment. An example of such a situation is the sharing of facilities (e.g. IT systems, databases and telecommunication systems or the outsourcing of a business function) with other organizations.</w:t>
            </w:r>
          </w:p>
        </w:tc>
        <w:tc>
          <w:tcPr>
            <w:tcW w:w="2298" w:type="dxa"/>
            <w:shd w:val="clear" w:color="auto" w:fill="FFF2CC"/>
          </w:tcPr>
          <w:p w14:paraId="2B2D632F"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742CEE1"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907482F"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76900A1"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249D3E4"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05530004" w14:textId="77777777" w:rsidTr="00543806">
        <w:tc>
          <w:tcPr>
            <w:tcW w:w="802" w:type="dxa"/>
          </w:tcPr>
          <w:p w14:paraId="5D4BEAEA" w14:textId="77777777" w:rsidR="00D46FE1" w:rsidRPr="00BC6B1F" w:rsidRDefault="00552559" w:rsidP="000A3BC6">
            <w:pPr>
              <w:rPr>
                <w:sz w:val="18"/>
                <w:szCs w:val="18"/>
                <w:lang w:val="en-GB"/>
              </w:rPr>
            </w:pPr>
            <w:r w:rsidRPr="00BC6B1F">
              <w:rPr>
                <w:sz w:val="18"/>
                <w:szCs w:val="18"/>
                <w:lang w:val="en-GB"/>
              </w:rPr>
              <w:t>9.1.3.6</w:t>
            </w:r>
          </w:p>
        </w:tc>
        <w:tc>
          <w:tcPr>
            <w:tcW w:w="4882" w:type="dxa"/>
          </w:tcPr>
          <w:p w14:paraId="44800739" w14:textId="77777777" w:rsidR="00D46FE1" w:rsidRPr="00BC6B1F" w:rsidRDefault="002450D5" w:rsidP="002450D5">
            <w:pPr>
              <w:rPr>
                <w:rFonts w:cs="Arial"/>
                <w:color w:val="000000"/>
                <w:sz w:val="18"/>
                <w:szCs w:val="18"/>
                <w:lang w:val="en-GB"/>
              </w:rPr>
            </w:pPr>
            <w:r w:rsidRPr="00BC6B1F">
              <w:rPr>
                <w:rFonts w:cs="Arial"/>
                <w:color w:val="000000"/>
                <w:sz w:val="18"/>
                <w:szCs w:val="18"/>
                <w:lang w:val="en-GB"/>
              </w:rPr>
              <w:t>The criteria against which the ISMS of a client is audited shall be the ISMS standard ISO/IEC 27001. Other documents may be required for certification relevant to the function performed.</w:t>
            </w:r>
          </w:p>
        </w:tc>
        <w:tc>
          <w:tcPr>
            <w:tcW w:w="2298" w:type="dxa"/>
            <w:shd w:val="clear" w:color="auto" w:fill="FFF2CC"/>
          </w:tcPr>
          <w:p w14:paraId="7EA1E4FA"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23DA51C5"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097FAB4A"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1DAFC9F"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919FEDB"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1BE80F8B" w14:textId="77777777" w:rsidTr="00543806">
        <w:tc>
          <w:tcPr>
            <w:tcW w:w="802" w:type="dxa"/>
          </w:tcPr>
          <w:p w14:paraId="5C344582" w14:textId="77777777" w:rsidR="00D46FE1" w:rsidRPr="00BC6B1F" w:rsidRDefault="00552559" w:rsidP="000A3BC6">
            <w:pPr>
              <w:rPr>
                <w:sz w:val="18"/>
                <w:szCs w:val="18"/>
                <w:lang w:val="en-GB"/>
              </w:rPr>
            </w:pPr>
            <w:r w:rsidRPr="00BC6B1F">
              <w:rPr>
                <w:sz w:val="18"/>
                <w:szCs w:val="18"/>
                <w:lang w:val="en-GB"/>
              </w:rPr>
              <w:t>9.1.4.1</w:t>
            </w:r>
          </w:p>
        </w:tc>
        <w:tc>
          <w:tcPr>
            <w:tcW w:w="4882" w:type="dxa"/>
          </w:tcPr>
          <w:p w14:paraId="5C5B84EF" w14:textId="77777777" w:rsidR="00D46FE1" w:rsidRPr="00BC6B1F" w:rsidRDefault="00A0542C" w:rsidP="00A0542C">
            <w:pPr>
              <w:rPr>
                <w:rFonts w:cs="Arial"/>
                <w:color w:val="000000"/>
                <w:sz w:val="18"/>
                <w:szCs w:val="18"/>
                <w:lang w:val="en-GB"/>
              </w:rPr>
            </w:pPr>
            <w:r w:rsidRPr="00BC6B1F">
              <w:rPr>
                <w:rFonts w:cs="Arial"/>
                <w:color w:val="000000"/>
                <w:sz w:val="18"/>
                <w:szCs w:val="18"/>
                <w:lang w:val="en-GB"/>
              </w:rPr>
              <w:t>Certification bodies shall allow auditors sufficient time to undertake all activities relating to an initial audit, surveillance audit or re-certification audit. The calculation of overall audit time shall include sufficient time for audit reporting.</w:t>
            </w:r>
          </w:p>
        </w:tc>
        <w:tc>
          <w:tcPr>
            <w:tcW w:w="2298" w:type="dxa"/>
            <w:shd w:val="clear" w:color="auto" w:fill="FFF2CC"/>
          </w:tcPr>
          <w:p w14:paraId="3E07B691"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48F3A82D"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46879579"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5A7E159A"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20F9C33"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23AF492A" w14:textId="77777777" w:rsidTr="00543806">
        <w:tc>
          <w:tcPr>
            <w:tcW w:w="802" w:type="dxa"/>
          </w:tcPr>
          <w:p w14:paraId="30A9181F" w14:textId="77777777" w:rsidR="00D46FE1" w:rsidRPr="00BC6B1F" w:rsidRDefault="00552559" w:rsidP="000A3BC6">
            <w:pPr>
              <w:rPr>
                <w:sz w:val="18"/>
                <w:szCs w:val="18"/>
                <w:lang w:val="en-GB"/>
              </w:rPr>
            </w:pPr>
            <w:r w:rsidRPr="00BC6B1F">
              <w:rPr>
                <w:sz w:val="18"/>
                <w:szCs w:val="18"/>
                <w:lang w:val="en-GB"/>
              </w:rPr>
              <w:t>9.1.5.1.1</w:t>
            </w:r>
          </w:p>
        </w:tc>
        <w:tc>
          <w:tcPr>
            <w:tcW w:w="4882" w:type="dxa"/>
          </w:tcPr>
          <w:p w14:paraId="620F21D2" w14:textId="77777777" w:rsidR="00F46401" w:rsidRPr="00BC6B1F" w:rsidRDefault="00F46401" w:rsidP="00127B58">
            <w:pPr>
              <w:keepNext/>
              <w:rPr>
                <w:rFonts w:cs="Arial"/>
                <w:color w:val="000000"/>
                <w:sz w:val="18"/>
                <w:szCs w:val="18"/>
                <w:lang w:val="en-GB"/>
              </w:rPr>
            </w:pPr>
            <w:r w:rsidRPr="00BC6B1F">
              <w:rPr>
                <w:rFonts w:cs="Arial"/>
                <w:color w:val="000000"/>
                <w:sz w:val="18"/>
                <w:szCs w:val="18"/>
                <w:lang w:val="en-GB"/>
              </w:rPr>
              <w:t>Where a client has a number of sites meeting the criteria from a) to c) below, certification bodies may consider using a sample-based approach to multiple-site certification audit:</w:t>
            </w:r>
          </w:p>
          <w:p w14:paraId="799156D8" w14:textId="77777777" w:rsidR="00F46401" w:rsidRPr="007309D6" w:rsidRDefault="00F46401" w:rsidP="00585662">
            <w:pPr>
              <w:pStyle w:val="Listenabsatz"/>
              <w:numPr>
                <w:ilvl w:val="0"/>
                <w:numId w:val="16"/>
              </w:numPr>
              <w:ind w:left="257" w:hanging="257"/>
              <w:rPr>
                <w:rFonts w:cs="Arial"/>
                <w:color w:val="000000"/>
                <w:sz w:val="18"/>
                <w:szCs w:val="18"/>
                <w:lang w:val="en-GB"/>
              </w:rPr>
            </w:pPr>
            <w:r w:rsidRPr="007309D6">
              <w:rPr>
                <w:rFonts w:cs="Arial"/>
                <w:color w:val="000000"/>
                <w:sz w:val="18"/>
                <w:szCs w:val="18"/>
                <w:lang w:val="en-GB"/>
              </w:rPr>
              <w:t>all sites are operating under the same ISMS, which is centrally administered and audited and subject to central management review;</w:t>
            </w:r>
          </w:p>
          <w:p w14:paraId="57BD8957" w14:textId="77777777" w:rsidR="00F46401" w:rsidRPr="007309D6" w:rsidRDefault="00F46401" w:rsidP="00585662">
            <w:pPr>
              <w:pStyle w:val="Listenabsatz"/>
              <w:numPr>
                <w:ilvl w:val="0"/>
                <w:numId w:val="16"/>
              </w:numPr>
              <w:ind w:left="257" w:hanging="257"/>
              <w:rPr>
                <w:rFonts w:cs="Arial"/>
                <w:color w:val="000000"/>
                <w:sz w:val="18"/>
                <w:szCs w:val="18"/>
                <w:lang w:val="en-GB"/>
              </w:rPr>
            </w:pPr>
            <w:r w:rsidRPr="007309D6">
              <w:rPr>
                <w:rFonts w:cs="Arial"/>
                <w:color w:val="000000"/>
                <w:sz w:val="18"/>
                <w:szCs w:val="18"/>
                <w:lang w:val="en-GB"/>
              </w:rPr>
              <w:lastRenderedPageBreak/>
              <w:t>all sites are included within the client’s internal ISMS audit programme;</w:t>
            </w:r>
          </w:p>
          <w:p w14:paraId="1D4AA59A" w14:textId="77777777" w:rsidR="00D46FE1" w:rsidRPr="007309D6" w:rsidRDefault="00F46401" w:rsidP="00585662">
            <w:pPr>
              <w:pStyle w:val="Listenabsatz"/>
              <w:numPr>
                <w:ilvl w:val="0"/>
                <w:numId w:val="16"/>
              </w:numPr>
              <w:ind w:left="257" w:hanging="257"/>
              <w:rPr>
                <w:rFonts w:cs="Arial"/>
                <w:color w:val="000000"/>
                <w:sz w:val="18"/>
                <w:szCs w:val="18"/>
                <w:lang w:val="en-GB"/>
              </w:rPr>
            </w:pPr>
            <w:r w:rsidRPr="007309D6">
              <w:rPr>
                <w:rFonts w:cs="Arial"/>
                <w:color w:val="000000"/>
                <w:sz w:val="18"/>
                <w:szCs w:val="18"/>
                <w:lang w:val="en-GB"/>
              </w:rPr>
              <w:t>all sites are included within the client’s ISMS management review programme.</w:t>
            </w:r>
          </w:p>
        </w:tc>
        <w:tc>
          <w:tcPr>
            <w:tcW w:w="2298" w:type="dxa"/>
            <w:shd w:val="clear" w:color="auto" w:fill="FFF2CC"/>
          </w:tcPr>
          <w:p w14:paraId="53BFB400" w14:textId="77777777" w:rsidR="00D46FE1" w:rsidRPr="00BC6B1F" w:rsidRDefault="00D46FE1" w:rsidP="000A3BC6">
            <w:pPr>
              <w:rPr>
                <w:rFonts w:cs="Arial"/>
                <w:iCs/>
                <w:noProof/>
                <w:sz w:val="18"/>
                <w:szCs w:val="18"/>
                <w:lang w:val="en-GB"/>
              </w:rPr>
            </w:pPr>
            <w:r w:rsidRPr="00BC6B1F">
              <w:rPr>
                <w:rFonts w:cs="Arial"/>
                <w:iCs/>
                <w:noProof/>
                <w:sz w:val="18"/>
                <w:szCs w:val="18"/>
                <w:lang w:val="en-GB"/>
              </w:rPr>
              <w:lastRenderedPageBreak/>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C694088"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6CDDAE1F"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F6DB9E6"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F816FE9"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66FF080C" w14:textId="77777777" w:rsidTr="00543806">
        <w:tc>
          <w:tcPr>
            <w:tcW w:w="802" w:type="dxa"/>
          </w:tcPr>
          <w:p w14:paraId="16968C21" w14:textId="77777777" w:rsidR="00D46FE1" w:rsidRPr="00BC6B1F" w:rsidRDefault="00552559" w:rsidP="000A3BC6">
            <w:pPr>
              <w:rPr>
                <w:sz w:val="18"/>
                <w:szCs w:val="18"/>
                <w:lang w:val="en-GB"/>
              </w:rPr>
            </w:pPr>
            <w:r w:rsidRPr="00BC6B1F">
              <w:rPr>
                <w:sz w:val="18"/>
                <w:szCs w:val="18"/>
                <w:lang w:val="en-GB"/>
              </w:rPr>
              <w:t>9.1.5.1.2</w:t>
            </w:r>
          </w:p>
        </w:tc>
        <w:tc>
          <w:tcPr>
            <w:tcW w:w="4882" w:type="dxa"/>
          </w:tcPr>
          <w:p w14:paraId="288A867C" w14:textId="77777777" w:rsidR="00F46401" w:rsidRPr="00BC6B1F" w:rsidRDefault="00F46401" w:rsidP="00127B58">
            <w:pPr>
              <w:keepNext/>
              <w:rPr>
                <w:rFonts w:cs="Arial"/>
                <w:color w:val="000000"/>
                <w:sz w:val="18"/>
                <w:szCs w:val="18"/>
                <w:lang w:val="en-GB"/>
              </w:rPr>
            </w:pPr>
            <w:r w:rsidRPr="00BC6B1F">
              <w:rPr>
                <w:rFonts w:cs="Arial"/>
                <w:color w:val="000000"/>
                <w:sz w:val="18"/>
                <w:szCs w:val="18"/>
                <w:lang w:val="en-GB"/>
              </w:rPr>
              <w:t>The certification body wishing to use a sample-based approach shall have procedures in place to ensure the following:</w:t>
            </w:r>
          </w:p>
          <w:p w14:paraId="65561B3C" w14:textId="77777777" w:rsidR="00F46401" w:rsidRPr="00585662" w:rsidRDefault="00F46401" w:rsidP="00585662">
            <w:pPr>
              <w:pStyle w:val="Listenabsatz"/>
              <w:numPr>
                <w:ilvl w:val="0"/>
                <w:numId w:val="17"/>
              </w:numPr>
              <w:ind w:left="257" w:hanging="257"/>
              <w:rPr>
                <w:rFonts w:cs="Arial"/>
                <w:color w:val="000000"/>
                <w:sz w:val="18"/>
                <w:szCs w:val="18"/>
                <w:lang w:val="en-GB"/>
              </w:rPr>
            </w:pPr>
            <w:r w:rsidRPr="00585662">
              <w:rPr>
                <w:rFonts w:cs="Arial"/>
                <w:color w:val="000000"/>
                <w:sz w:val="18"/>
                <w:szCs w:val="18"/>
                <w:lang w:val="en-GB"/>
              </w:rPr>
              <w:t>The initial contract review identifies, to the greatest extent possible, the difference between sites such that an adequate level of sampling is determined.</w:t>
            </w:r>
          </w:p>
          <w:p w14:paraId="335FC4FC" w14:textId="77777777" w:rsidR="00F46401" w:rsidRPr="00585662" w:rsidRDefault="00F46401" w:rsidP="00127B58">
            <w:pPr>
              <w:pStyle w:val="Listenabsatz"/>
              <w:keepNext/>
              <w:numPr>
                <w:ilvl w:val="0"/>
                <w:numId w:val="17"/>
              </w:numPr>
              <w:ind w:left="255" w:hanging="255"/>
              <w:rPr>
                <w:rFonts w:cs="Arial"/>
                <w:color w:val="000000"/>
                <w:sz w:val="18"/>
                <w:szCs w:val="18"/>
                <w:lang w:val="en-GB"/>
              </w:rPr>
            </w:pPr>
            <w:r w:rsidRPr="00585662">
              <w:rPr>
                <w:rFonts w:cs="Arial"/>
                <w:color w:val="000000"/>
                <w:sz w:val="18"/>
                <w:szCs w:val="18"/>
                <w:lang w:val="en-GB"/>
              </w:rPr>
              <w:t>A representative number of sites have been sampled by the certification body, taking into account:</w:t>
            </w:r>
          </w:p>
          <w:p w14:paraId="7C14B882"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 xml:space="preserve">the results of internal audits of the head office </w:t>
            </w:r>
            <w:r w:rsidR="00585662">
              <w:rPr>
                <w:rFonts w:cs="Arial"/>
                <w:color w:val="000000"/>
                <w:sz w:val="18"/>
                <w:szCs w:val="18"/>
                <w:lang w:val="en-GB"/>
              </w:rPr>
              <w:br/>
            </w:r>
            <w:r w:rsidRPr="00BC6B1F">
              <w:rPr>
                <w:rFonts w:cs="Arial"/>
                <w:color w:val="000000"/>
                <w:sz w:val="18"/>
                <w:szCs w:val="18"/>
                <w:lang w:val="en-GB"/>
              </w:rPr>
              <w:t>and the sites;</w:t>
            </w:r>
          </w:p>
          <w:p w14:paraId="41F73F93"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the results of management review;</w:t>
            </w:r>
          </w:p>
          <w:p w14:paraId="454EB70E"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variations in the size of the sites;</w:t>
            </w:r>
          </w:p>
          <w:p w14:paraId="77D166F4"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variations in the business purpose of the sites;</w:t>
            </w:r>
          </w:p>
          <w:p w14:paraId="37679ACC"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 xml:space="preserve">complexity of the information systems </w:t>
            </w:r>
            <w:r w:rsidR="00585662">
              <w:rPr>
                <w:rFonts w:cs="Arial"/>
                <w:color w:val="000000"/>
                <w:sz w:val="18"/>
                <w:szCs w:val="18"/>
                <w:lang w:val="en-GB"/>
              </w:rPr>
              <w:br/>
            </w:r>
            <w:r w:rsidRPr="00BC6B1F">
              <w:rPr>
                <w:rFonts w:cs="Arial"/>
                <w:color w:val="000000"/>
                <w:sz w:val="18"/>
                <w:szCs w:val="18"/>
                <w:lang w:val="en-GB"/>
              </w:rPr>
              <w:t>at the different sites;</w:t>
            </w:r>
          </w:p>
          <w:p w14:paraId="1CAA5D34" w14:textId="77777777" w:rsidR="00D46FE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variations in working practices;</w:t>
            </w:r>
          </w:p>
          <w:p w14:paraId="4EC6463E"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variations in activities undertaken;</w:t>
            </w:r>
          </w:p>
          <w:p w14:paraId="278194C3"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variations of design and operation of controls;</w:t>
            </w:r>
          </w:p>
          <w:p w14:paraId="3134C752"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 xml:space="preserve">potential interaction with critical information </w:t>
            </w:r>
            <w:r w:rsidR="00585662">
              <w:rPr>
                <w:rFonts w:cs="Arial"/>
                <w:color w:val="000000"/>
                <w:sz w:val="18"/>
                <w:szCs w:val="18"/>
                <w:lang w:val="en-GB"/>
              </w:rPr>
              <w:br/>
            </w:r>
            <w:r w:rsidRPr="00BC6B1F">
              <w:rPr>
                <w:rFonts w:cs="Arial"/>
                <w:color w:val="000000"/>
                <w:sz w:val="18"/>
                <w:szCs w:val="18"/>
                <w:lang w:val="en-GB"/>
              </w:rPr>
              <w:t xml:space="preserve">systems or information systems processing </w:t>
            </w:r>
            <w:r w:rsidR="00585662">
              <w:rPr>
                <w:rFonts w:cs="Arial"/>
                <w:color w:val="000000"/>
                <w:sz w:val="18"/>
                <w:szCs w:val="18"/>
                <w:lang w:val="en-GB"/>
              </w:rPr>
              <w:br/>
            </w:r>
            <w:r w:rsidRPr="00BC6B1F">
              <w:rPr>
                <w:rFonts w:cs="Arial"/>
                <w:color w:val="000000"/>
                <w:sz w:val="18"/>
                <w:szCs w:val="18"/>
                <w:lang w:val="en-GB"/>
              </w:rPr>
              <w:t>sensitive information;</w:t>
            </w:r>
          </w:p>
          <w:p w14:paraId="50CF5D65"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any differing legal requirements;</w:t>
            </w:r>
          </w:p>
          <w:p w14:paraId="3E3EC5E8"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geographical and cultural aspects;</w:t>
            </w:r>
          </w:p>
          <w:p w14:paraId="093B236F"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risk situation of the sites;</w:t>
            </w:r>
          </w:p>
          <w:p w14:paraId="3CCB1E1C" w14:textId="77777777" w:rsidR="00F46401" w:rsidRPr="00BC6B1F" w:rsidRDefault="00F46401" w:rsidP="00585662">
            <w:pPr>
              <w:numPr>
                <w:ilvl w:val="1"/>
                <w:numId w:val="10"/>
              </w:numPr>
              <w:tabs>
                <w:tab w:val="left" w:pos="683"/>
              </w:tabs>
              <w:ind w:left="683" w:hanging="384"/>
              <w:rPr>
                <w:rFonts w:cs="Arial"/>
                <w:color w:val="000000"/>
                <w:sz w:val="18"/>
                <w:szCs w:val="18"/>
                <w:lang w:val="en-GB"/>
              </w:rPr>
            </w:pPr>
            <w:r w:rsidRPr="00BC6B1F">
              <w:rPr>
                <w:rFonts w:cs="Arial"/>
                <w:color w:val="000000"/>
                <w:sz w:val="18"/>
                <w:szCs w:val="18"/>
                <w:lang w:val="en-GB"/>
              </w:rPr>
              <w:t>information security incidents at the specific sites.</w:t>
            </w:r>
          </w:p>
          <w:p w14:paraId="574EE845" w14:textId="77777777" w:rsidR="00F46401" w:rsidRPr="00585662" w:rsidRDefault="00F46401" w:rsidP="00585662">
            <w:pPr>
              <w:pStyle w:val="Listenabsatz"/>
              <w:numPr>
                <w:ilvl w:val="0"/>
                <w:numId w:val="10"/>
              </w:numPr>
              <w:ind w:left="285" w:hanging="266"/>
              <w:rPr>
                <w:rFonts w:cs="Arial"/>
                <w:color w:val="000000"/>
                <w:sz w:val="18"/>
                <w:szCs w:val="18"/>
                <w:lang w:val="en-GB"/>
              </w:rPr>
            </w:pPr>
            <w:r w:rsidRPr="00585662">
              <w:rPr>
                <w:rFonts w:cs="Arial"/>
                <w:color w:val="000000"/>
                <w:sz w:val="18"/>
                <w:szCs w:val="18"/>
                <w:lang w:val="en-GB"/>
              </w:rPr>
              <w:t>A representative sample is selected from all sites within the scope of the client’s ISMS; this selection shall be based upon judgmental choice to reflect the factors presented in item b) above as well as a random element.</w:t>
            </w:r>
          </w:p>
          <w:p w14:paraId="09317F94" w14:textId="77777777" w:rsidR="00F46401" w:rsidRPr="00585662" w:rsidRDefault="00F46401" w:rsidP="00585662">
            <w:pPr>
              <w:pStyle w:val="Listenabsatz"/>
              <w:numPr>
                <w:ilvl w:val="0"/>
                <w:numId w:val="10"/>
              </w:numPr>
              <w:ind w:left="285" w:hanging="266"/>
              <w:rPr>
                <w:rFonts w:cs="Arial"/>
                <w:color w:val="000000"/>
                <w:sz w:val="18"/>
                <w:szCs w:val="18"/>
                <w:lang w:val="en-GB"/>
              </w:rPr>
            </w:pPr>
            <w:r w:rsidRPr="00585662">
              <w:rPr>
                <w:rFonts w:cs="Arial"/>
                <w:color w:val="000000"/>
                <w:sz w:val="18"/>
                <w:szCs w:val="18"/>
                <w:lang w:val="en-GB"/>
              </w:rPr>
              <w:t>Every site included in the ISMS which is subject to significant risks is audited by the certification body prior to certification.</w:t>
            </w:r>
          </w:p>
          <w:p w14:paraId="4AF80271" w14:textId="77777777" w:rsidR="00F46401" w:rsidRPr="00585662" w:rsidRDefault="00F46401" w:rsidP="00585662">
            <w:pPr>
              <w:pStyle w:val="Listenabsatz"/>
              <w:numPr>
                <w:ilvl w:val="0"/>
                <w:numId w:val="10"/>
              </w:numPr>
              <w:ind w:left="285" w:hanging="266"/>
              <w:rPr>
                <w:rFonts w:cs="Arial"/>
                <w:color w:val="000000"/>
                <w:sz w:val="18"/>
                <w:szCs w:val="18"/>
                <w:lang w:val="en-GB"/>
              </w:rPr>
            </w:pPr>
            <w:r w:rsidRPr="00585662">
              <w:rPr>
                <w:rFonts w:cs="Arial"/>
                <w:color w:val="000000"/>
                <w:sz w:val="18"/>
                <w:szCs w:val="18"/>
                <w:lang w:val="en-GB"/>
              </w:rPr>
              <w:t>The audit programme has been designed in the light of the above requirements and covers representative samples of the scope of the ISMS certification within the three year period.</w:t>
            </w:r>
          </w:p>
          <w:p w14:paraId="2782934D" w14:textId="77777777" w:rsidR="00F46401" w:rsidRPr="00585662" w:rsidRDefault="00F46401" w:rsidP="00585662">
            <w:pPr>
              <w:pStyle w:val="Listenabsatz"/>
              <w:numPr>
                <w:ilvl w:val="0"/>
                <w:numId w:val="10"/>
              </w:numPr>
              <w:ind w:left="285" w:hanging="266"/>
              <w:rPr>
                <w:rFonts w:cs="Arial"/>
                <w:color w:val="000000"/>
                <w:sz w:val="18"/>
                <w:szCs w:val="18"/>
                <w:lang w:val="en-GB"/>
              </w:rPr>
            </w:pPr>
            <w:r w:rsidRPr="00585662">
              <w:rPr>
                <w:rFonts w:cs="Arial"/>
                <w:color w:val="000000"/>
                <w:sz w:val="18"/>
                <w:szCs w:val="18"/>
                <w:lang w:val="en-GB"/>
              </w:rPr>
              <w:t>In the case of a nonconformity being observed, either at the head office or at a single site, the corrective action procedure applies to the head office and all sites covered by the certificate.</w:t>
            </w:r>
          </w:p>
          <w:p w14:paraId="5759BA2D" w14:textId="77777777" w:rsidR="00F46401" w:rsidRPr="00BC6B1F" w:rsidRDefault="00F46401" w:rsidP="00AD5481">
            <w:pPr>
              <w:rPr>
                <w:rFonts w:cs="Arial"/>
                <w:color w:val="000000"/>
                <w:sz w:val="18"/>
                <w:szCs w:val="18"/>
                <w:lang w:val="en-GB"/>
              </w:rPr>
            </w:pPr>
            <w:r w:rsidRPr="00BC6B1F">
              <w:rPr>
                <w:rFonts w:cs="Arial"/>
                <w:color w:val="000000"/>
                <w:sz w:val="18"/>
                <w:szCs w:val="18"/>
                <w:lang w:val="en-GB"/>
              </w:rPr>
              <w:t>The audit shall address the client’s head office activities to ensure that a single ISMS applies to all sites and</w:t>
            </w:r>
            <w:r w:rsidR="00AD5481" w:rsidRPr="00BC6B1F">
              <w:rPr>
                <w:rFonts w:cs="Arial"/>
                <w:color w:val="000000"/>
                <w:sz w:val="18"/>
                <w:szCs w:val="18"/>
                <w:lang w:val="en-GB"/>
              </w:rPr>
              <w:t xml:space="preserve"> </w:t>
            </w:r>
            <w:r w:rsidRPr="00BC6B1F">
              <w:rPr>
                <w:rFonts w:cs="Arial"/>
                <w:color w:val="000000"/>
                <w:sz w:val="18"/>
                <w:szCs w:val="18"/>
                <w:lang w:val="en-GB"/>
              </w:rPr>
              <w:t>delivers central management at the operational level. The audit shall address all the issues outlined above.</w:t>
            </w:r>
          </w:p>
        </w:tc>
        <w:tc>
          <w:tcPr>
            <w:tcW w:w="2298" w:type="dxa"/>
            <w:shd w:val="clear" w:color="auto" w:fill="FFF2CC"/>
          </w:tcPr>
          <w:p w14:paraId="28483BF2"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6308675"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EA324A6"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3C1CEBF"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D253215"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0060BF11" w14:textId="77777777" w:rsidTr="00543806">
        <w:tc>
          <w:tcPr>
            <w:tcW w:w="802" w:type="dxa"/>
          </w:tcPr>
          <w:p w14:paraId="60E4ABF1" w14:textId="77777777" w:rsidR="00D46FE1" w:rsidRPr="00BC6B1F" w:rsidRDefault="00552559" w:rsidP="000A3BC6">
            <w:pPr>
              <w:rPr>
                <w:sz w:val="18"/>
                <w:szCs w:val="18"/>
                <w:lang w:val="en-GB"/>
              </w:rPr>
            </w:pPr>
            <w:r w:rsidRPr="00BC6B1F">
              <w:rPr>
                <w:sz w:val="18"/>
                <w:szCs w:val="18"/>
                <w:lang w:val="en-GB"/>
              </w:rPr>
              <w:t>9.1.6.1</w:t>
            </w:r>
          </w:p>
        </w:tc>
        <w:tc>
          <w:tcPr>
            <w:tcW w:w="4882" w:type="dxa"/>
          </w:tcPr>
          <w:p w14:paraId="3FA538DB" w14:textId="77777777" w:rsidR="00D46FE1" w:rsidRPr="00FB0367" w:rsidRDefault="0008003E" w:rsidP="0008003E">
            <w:pPr>
              <w:rPr>
                <w:sz w:val="18"/>
                <w:szCs w:val="18"/>
                <w:lang w:val="en-GB"/>
              </w:rPr>
            </w:pPr>
            <w:r w:rsidRPr="00FB0367">
              <w:rPr>
                <w:sz w:val="18"/>
                <w:szCs w:val="18"/>
                <w:lang w:val="en-GB"/>
              </w:rPr>
              <w:t>The certification body may accept documentation that is combined (e.g. for information security, quality, health and safety and environment) as long as the ISMS can be clearly identified together with the appropriate interfaces to the other systems.</w:t>
            </w:r>
          </w:p>
        </w:tc>
        <w:tc>
          <w:tcPr>
            <w:tcW w:w="2298" w:type="dxa"/>
            <w:shd w:val="clear" w:color="auto" w:fill="FFF2CC"/>
          </w:tcPr>
          <w:p w14:paraId="40831083"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F1D3B17"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F70E8D4"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49A0D014"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95B588C"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1FB3EB52" w14:textId="77777777" w:rsidTr="00543806">
        <w:tc>
          <w:tcPr>
            <w:tcW w:w="802" w:type="dxa"/>
          </w:tcPr>
          <w:p w14:paraId="1A8E983D" w14:textId="77777777" w:rsidR="00D46FE1" w:rsidRPr="00BC6B1F" w:rsidRDefault="00552559" w:rsidP="000A3BC6">
            <w:pPr>
              <w:rPr>
                <w:sz w:val="18"/>
                <w:szCs w:val="18"/>
                <w:lang w:val="en-GB"/>
              </w:rPr>
            </w:pPr>
            <w:r w:rsidRPr="00BC6B1F">
              <w:rPr>
                <w:sz w:val="18"/>
                <w:szCs w:val="18"/>
                <w:lang w:val="en-GB"/>
              </w:rPr>
              <w:lastRenderedPageBreak/>
              <w:t>9.1.6.2</w:t>
            </w:r>
          </w:p>
        </w:tc>
        <w:tc>
          <w:tcPr>
            <w:tcW w:w="4882" w:type="dxa"/>
          </w:tcPr>
          <w:p w14:paraId="6B732451" w14:textId="77777777" w:rsidR="00D46FE1" w:rsidRPr="00BC6B1F" w:rsidRDefault="0008003E" w:rsidP="0008003E">
            <w:pPr>
              <w:rPr>
                <w:rFonts w:cs="Arial"/>
                <w:color w:val="000000"/>
                <w:sz w:val="18"/>
                <w:szCs w:val="18"/>
                <w:lang w:val="en-GB"/>
              </w:rPr>
            </w:pPr>
            <w:r w:rsidRPr="00BC6B1F">
              <w:rPr>
                <w:rFonts w:cs="Arial"/>
                <w:color w:val="000000"/>
                <w:sz w:val="18"/>
                <w:szCs w:val="18"/>
                <w:lang w:val="en-GB"/>
              </w:rPr>
              <w:t>The ISMS audit may be combined with audits of other management systems, provided that it can be demonstrated that the audit satisfies all requirements for certification of the ISMS. All the elements important to an ISMS shall appear clearly and be readily identifiable in the audit reports. The quality of the audit shall not be adversely affected by the combination of the audits.</w:t>
            </w:r>
          </w:p>
        </w:tc>
        <w:tc>
          <w:tcPr>
            <w:tcW w:w="2298" w:type="dxa"/>
            <w:shd w:val="clear" w:color="auto" w:fill="FFF2CC"/>
          </w:tcPr>
          <w:p w14:paraId="3B451C90"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656583F9"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0284C220"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ed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3A17F0DC"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37FFA58"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D46FE1" w:rsidRPr="00BC6B1F" w14:paraId="7F5A9500" w14:textId="77777777" w:rsidTr="00543806">
        <w:tc>
          <w:tcPr>
            <w:tcW w:w="802" w:type="dxa"/>
          </w:tcPr>
          <w:p w14:paraId="54576B1A" w14:textId="77777777" w:rsidR="00D46FE1" w:rsidRPr="00BC6B1F" w:rsidRDefault="00552559" w:rsidP="000A3BC6">
            <w:pPr>
              <w:rPr>
                <w:sz w:val="18"/>
                <w:szCs w:val="18"/>
                <w:lang w:val="en-GB"/>
              </w:rPr>
            </w:pPr>
            <w:r w:rsidRPr="00BC6B1F">
              <w:rPr>
                <w:sz w:val="18"/>
                <w:szCs w:val="18"/>
                <w:lang w:val="en-GB"/>
              </w:rPr>
              <w:t>9.2.1.1</w:t>
            </w:r>
          </w:p>
        </w:tc>
        <w:tc>
          <w:tcPr>
            <w:tcW w:w="4882" w:type="dxa"/>
          </w:tcPr>
          <w:p w14:paraId="38B494C5" w14:textId="77777777" w:rsidR="00D46FE1" w:rsidRPr="00BC6B1F" w:rsidRDefault="0008003E" w:rsidP="0008003E">
            <w:pPr>
              <w:rPr>
                <w:rFonts w:cs="Arial"/>
                <w:color w:val="000000"/>
                <w:sz w:val="18"/>
                <w:szCs w:val="18"/>
                <w:lang w:val="en-GB"/>
              </w:rPr>
            </w:pPr>
            <w:r w:rsidRPr="00BC6B1F">
              <w:rPr>
                <w:rFonts w:cs="Arial"/>
                <w:color w:val="000000"/>
                <w:sz w:val="18"/>
                <w:szCs w:val="18"/>
                <w:lang w:val="en-GB"/>
              </w:rPr>
              <w:t>The audit objectives shall include the determination of the effectiveness of the management system to ensure that the client, based on the risk assessment, has implemented applicable controls and achieved the established information security objectives.</w:t>
            </w:r>
          </w:p>
        </w:tc>
        <w:tc>
          <w:tcPr>
            <w:tcW w:w="2298" w:type="dxa"/>
            <w:shd w:val="clear" w:color="auto" w:fill="FFF2CC"/>
          </w:tcPr>
          <w:p w14:paraId="02BC189F"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5093114"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4CAC9147"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34E266E" w14:textId="77777777" w:rsidR="00D46FE1" w:rsidRPr="00BC6B1F" w:rsidRDefault="00D46FE1" w:rsidP="005A621E">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82505C1" w14:textId="77777777" w:rsidR="00D46FE1" w:rsidRPr="00BC6B1F" w:rsidRDefault="00D46FE1" w:rsidP="000A3BC6">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786A8F58" w14:textId="77777777" w:rsidTr="00543806">
        <w:tc>
          <w:tcPr>
            <w:tcW w:w="802" w:type="dxa"/>
          </w:tcPr>
          <w:p w14:paraId="511323AD" w14:textId="77777777" w:rsidR="00552559" w:rsidRPr="00BC6B1F" w:rsidRDefault="00552559" w:rsidP="00600C2D">
            <w:pPr>
              <w:rPr>
                <w:sz w:val="18"/>
                <w:szCs w:val="18"/>
                <w:lang w:val="en-GB"/>
              </w:rPr>
            </w:pPr>
            <w:r w:rsidRPr="00BC6B1F">
              <w:rPr>
                <w:sz w:val="18"/>
                <w:szCs w:val="18"/>
                <w:lang w:val="en-GB"/>
              </w:rPr>
              <w:t>9.2.2.1</w:t>
            </w:r>
          </w:p>
        </w:tc>
        <w:tc>
          <w:tcPr>
            <w:tcW w:w="4882" w:type="dxa"/>
          </w:tcPr>
          <w:p w14:paraId="664C754B" w14:textId="77777777" w:rsidR="00645EE2" w:rsidRPr="00BC6B1F" w:rsidRDefault="00645EE2" w:rsidP="00645EE2">
            <w:pPr>
              <w:rPr>
                <w:rFonts w:cs="Arial"/>
                <w:color w:val="000000"/>
                <w:sz w:val="18"/>
                <w:szCs w:val="18"/>
                <w:lang w:val="en-GB"/>
              </w:rPr>
            </w:pPr>
            <w:r w:rsidRPr="00BC6B1F">
              <w:rPr>
                <w:rFonts w:cs="Arial"/>
                <w:color w:val="000000"/>
                <w:sz w:val="18"/>
                <w:szCs w:val="18"/>
                <w:lang w:val="en-GB"/>
              </w:rPr>
              <w:t>The audit team shall be formally appointed and provided with the appropriate working documents. The mandate given to the audit team shall be clearly defined and made known to the client.</w:t>
            </w:r>
          </w:p>
          <w:p w14:paraId="1E3CA919" w14:textId="77777777" w:rsidR="00552559" w:rsidRPr="00BC6B1F" w:rsidRDefault="00645EE2" w:rsidP="00645EE2">
            <w:pPr>
              <w:rPr>
                <w:rFonts w:cs="Arial"/>
                <w:color w:val="000000"/>
                <w:sz w:val="18"/>
                <w:szCs w:val="18"/>
                <w:lang w:val="en-GB"/>
              </w:rPr>
            </w:pPr>
            <w:r w:rsidRPr="00BC6B1F">
              <w:rPr>
                <w:rFonts w:cs="Arial"/>
                <w:color w:val="000000"/>
                <w:sz w:val="18"/>
                <w:szCs w:val="18"/>
                <w:lang w:val="en-GB"/>
              </w:rPr>
              <w:t>An audit team may consist of one person provided that the person meets all the criteria set out in 7.1.2.1.</w:t>
            </w:r>
          </w:p>
        </w:tc>
        <w:tc>
          <w:tcPr>
            <w:tcW w:w="2298" w:type="dxa"/>
            <w:shd w:val="clear" w:color="auto" w:fill="FFF2CC"/>
          </w:tcPr>
          <w:p w14:paraId="182FD84F"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E8A1953"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2FA8210"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2F5C4B7F"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2C91D02"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33E66EDF" w14:textId="77777777" w:rsidTr="00543806">
        <w:tc>
          <w:tcPr>
            <w:tcW w:w="802" w:type="dxa"/>
          </w:tcPr>
          <w:p w14:paraId="2B0A16F6" w14:textId="77777777" w:rsidR="00552559" w:rsidRPr="00BC6B1F" w:rsidRDefault="00552559" w:rsidP="00600C2D">
            <w:pPr>
              <w:rPr>
                <w:sz w:val="18"/>
                <w:szCs w:val="18"/>
                <w:lang w:val="en-GB"/>
              </w:rPr>
            </w:pPr>
            <w:r w:rsidRPr="00BC6B1F">
              <w:rPr>
                <w:sz w:val="18"/>
                <w:szCs w:val="18"/>
                <w:lang w:val="en-GB"/>
              </w:rPr>
              <w:t>9.2.2.2</w:t>
            </w:r>
          </w:p>
        </w:tc>
        <w:tc>
          <w:tcPr>
            <w:tcW w:w="4882" w:type="dxa"/>
          </w:tcPr>
          <w:p w14:paraId="3D1FACD1" w14:textId="77777777" w:rsidR="00645EE2" w:rsidRPr="00BC6B1F" w:rsidRDefault="00645EE2" w:rsidP="00645EE2">
            <w:pPr>
              <w:rPr>
                <w:rFonts w:cs="Arial"/>
                <w:color w:val="000000"/>
                <w:sz w:val="18"/>
                <w:szCs w:val="18"/>
                <w:lang w:val="en-GB"/>
              </w:rPr>
            </w:pPr>
            <w:r w:rsidRPr="00BC6B1F">
              <w:rPr>
                <w:rFonts w:cs="Arial"/>
                <w:color w:val="000000"/>
                <w:sz w:val="18"/>
                <w:szCs w:val="18"/>
                <w:lang w:val="en-GB"/>
              </w:rPr>
              <w:t>The requirements listed in 7.1.2 apply. For surveillance and special audit activities, only those requirements which are relevant to the scheduled surveillance activity and special audit activity apply.</w:t>
            </w:r>
          </w:p>
          <w:p w14:paraId="0335926A" w14:textId="77777777" w:rsidR="00645EE2" w:rsidRPr="00BC6B1F" w:rsidRDefault="00645EE2" w:rsidP="00645EE2">
            <w:pPr>
              <w:rPr>
                <w:rFonts w:cs="Arial"/>
                <w:color w:val="000000"/>
                <w:sz w:val="18"/>
                <w:szCs w:val="18"/>
                <w:lang w:val="en-GB"/>
              </w:rPr>
            </w:pPr>
            <w:r w:rsidRPr="00BC6B1F">
              <w:rPr>
                <w:rFonts w:cs="Arial"/>
                <w:color w:val="000000"/>
                <w:sz w:val="18"/>
                <w:szCs w:val="18"/>
                <w:lang w:val="en-GB"/>
              </w:rPr>
              <w:t>When selecting and managing the audit team to be appointed for a specific certification audit the certification body shall ensure that the competences brought to each assignment are appropriate.</w:t>
            </w:r>
          </w:p>
          <w:p w14:paraId="393EA0BC" w14:textId="77777777" w:rsidR="00645EE2" w:rsidRPr="00BC6B1F" w:rsidRDefault="00645EE2" w:rsidP="00127B58">
            <w:pPr>
              <w:keepNext/>
              <w:rPr>
                <w:rFonts w:cs="Arial"/>
                <w:color w:val="000000"/>
                <w:sz w:val="18"/>
                <w:szCs w:val="18"/>
                <w:lang w:val="en-GB"/>
              </w:rPr>
            </w:pPr>
            <w:r w:rsidRPr="00BC6B1F">
              <w:rPr>
                <w:rFonts w:cs="Arial"/>
                <w:color w:val="000000"/>
                <w:sz w:val="18"/>
                <w:szCs w:val="18"/>
                <w:lang w:val="en-GB"/>
              </w:rPr>
              <w:t>The team shall:</w:t>
            </w:r>
          </w:p>
          <w:p w14:paraId="32A916EE" w14:textId="77777777" w:rsidR="00645EE2" w:rsidRPr="00585662" w:rsidRDefault="00645EE2" w:rsidP="00585662">
            <w:pPr>
              <w:pStyle w:val="Listenabsatz"/>
              <w:numPr>
                <w:ilvl w:val="0"/>
                <w:numId w:val="18"/>
              </w:numPr>
              <w:ind w:left="383" w:hanging="336"/>
              <w:rPr>
                <w:rFonts w:cs="Arial"/>
                <w:color w:val="000000"/>
                <w:sz w:val="18"/>
                <w:szCs w:val="18"/>
                <w:lang w:val="en-GB"/>
              </w:rPr>
            </w:pPr>
            <w:r w:rsidRPr="00585662">
              <w:rPr>
                <w:rFonts w:cs="Arial"/>
                <w:color w:val="000000"/>
                <w:sz w:val="18"/>
                <w:szCs w:val="18"/>
                <w:lang w:val="en-GB"/>
              </w:rPr>
              <w:t>have appropriate technical knowledge of the specific activities within the scope of the ISMS for which certification is sought and, where relevant, with associated procedures and their potential information security risks (technical experts may fulfil this function);</w:t>
            </w:r>
          </w:p>
          <w:p w14:paraId="1BE16FA5" w14:textId="77777777" w:rsidR="00645EE2" w:rsidRPr="00585662" w:rsidRDefault="00645EE2" w:rsidP="00585662">
            <w:pPr>
              <w:pStyle w:val="Listenabsatz"/>
              <w:numPr>
                <w:ilvl w:val="0"/>
                <w:numId w:val="18"/>
              </w:numPr>
              <w:ind w:left="383" w:hanging="336"/>
              <w:rPr>
                <w:rFonts w:cs="Arial"/>
                <w:color w:val="000000"/>
                <w:sz w:val="18"/>
                <w:szCs w:val="18"/>
                <w:lang w:val="en-GB"/>
              </w:rPr>
            </w:pPr>
            <w:r w:rsidRPr="00585662">
              <w:rPr>
                <w:rFonts w:cs="Arial"/>
                <w:color w:val="000000"/>
                <w:sz w:val="18"/>
                <w:szCs w:val="18"/>
                <w:lang w:val="en-GB"/>
              </w:rPr>
              <w:t>have understanding of the client sufficient to conduct a reliable certification audit of its ISMS given the ISMS’ scope and context within the organization in managing the information security aspects of its activities, products and services;</w:t>
            </w:r>
          </w:p>
          <w:p w14:paraId="3284D5D9" w14:textId="77777777" w:rsidR="00552559" w:rsidRPr="00585662" w:rsidRDefault="00645EE2" w:rsidP="00585662">
            <w:pPr>
              <w:pStyle w:val="Listenabsatz"/>
              <w:numPr>
                <w:ilvl w:val="0"/>
                <w:numId w:val="18"/>
              </w:numPr>
              <w:ind w:left="383" w:hanging="336"/>
              <w:rPr>
                <w:rFonts w:cs="Arial"/>
                <w:color w:val="000000"/>
                <w:sz w:val="18"/>
                <w:szCs w:val="18"/>
                <w:lang w:val="en-GB"/>
              </w:rPr>
            </w:pPr>
            <w:r w:rsidRPr="00585662">
              <w:rPr>
                <w:rFonts w:cs="Arial"/>
                <w:color w:val="000000"/>
                <w:sz w:val="18"/>
                <w:szCs w:val="18"/>
                <w:lang w:val="en-GB"/>
              </w:rPr>
              <w:t>have appropriate understanding of the legal and regulatory requirements applicable to the client’s ISMS.</w:t>
            </w:r>
          </w:p>
        </w:tc>
        <w:tc>
          <w:tcPr>
            <w:tcW w:w="2298" w:type="dxa"/>
            <w:shd w:val="clear" w:color="auto" w:fill="FFF2CC"/>
          </w:tcPr>
          <w:p w14:paraId="2D0CB58F"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B9DEC9D"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548B2FAE"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AB10E95"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5896B4D"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04F9C749" w14:textId="77777777" w:rsidTr="00543806">
        <w:tc>
          <w:tcPr>
            <w:tcW w:w="802" w:type="dxa"/>
          </w:tcPr>
          <w:p w14:paraId="2A382B44" w14:textId="77777777" w:rsidR="00552559" w:rsidRPr="00BC6B1F" w:rsidRDefault="00552559" w:rsidP="00600C2D">
            <w:pPr>
              <w:rPr>
                <w:sz w:val="18"/>
                <w:szCs w:val="18"/>
                <w:lang w:val="en-GB"/>
              </w:rPr>
            </w:pPr>
            <w:r w:rsidRPr="00BC6B1F">
              <w:rPr>
                <w:sz w:val="18"/>
                <w:szCs w:val="18"/>
                <w:lang w:val="en-GB"/>
              </w:rPr>
              <w:t>9.2.3.1</w:t>
            </w:r>
          </w:p>
        </w:tc>
        <w:tc>
          <w:tcPr>
            <w:tcW w:w="4882" w:type="dxa"/>
          </w:tcPr>
          <w:p w14:paraId="47E0A9C4" w14:textId="77777777" w:rsidR="00552559" w:rsidRPr="00BC6B1F" w:rsidRDefault="0039367E" w:rsidP="00600C2D">
            <w:pPr>
              <w:rPr>
                <w:rFonts w:cs="Arial"/>
                <w:color w:val="000000"/>
                <w:sz w:val="18"/>
                <w:szCs w:val="18"/>
                <w:lang w:val="en-GB"/>
              </w:rPr>
            </w:pPr>
            <w:r w:rsidRPr="00BC6B1F">
              <w:rPr>
                <w:rFonts w:cs="Arial"/>
                <w:color w:val="000000"/>
                <w:sz w:val="18"/>
                <w:szCs w:val="18"/>
                <w:lang w:val="en-GB"/>
              </w:rPr>
              <w:t>The audit plan for ISMS audits shall take the determined information security controls into account.</w:t>
            </w:r>
          </w:p>
        </w:tc>
        <w:tc>
          <w:tcPr>
            <w:tcW w:w="2298" w:type="dxa"/>
            <w:shd w:val="clear" w:color="auto" w:fill="FFF2CC"/>
          </w:tcPr>
          <w:p w14:paraId="10DDAAC8"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22ED87AF"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0D7B13ED"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45B82C49"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587C768"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7579E792" w14:textId="77777777" w:rsidTr="00543806">
        <w:tc>
          <w:tcPr>
            <w:tcW w:w="802" w:type="dxa"/>
          </w:tcPr>
          <w:p w14:paraId="7D5F0193" w14:textId="77777777" w:rsidR="00552559" w:rsidRPr="00BC6B1F" w:rsidRDefault="00552559" w:rsidP="00600C2D">
            <w:pPr>
              <w:rPr>
                <w:sz w:val="18"/>
                <w:szCs w:val="18"/>
                <w:lang w:val="en-GB"/>
              </w:rPr>
            </w:pPr>
            <w:r w:rsidRPr="00BC6B1F">
              <w:rPr>
                <w:sz w:val="18"/>
                <w:szCs w:val="18"/>
                <w:lang w:val="en-GB"/>
              </w:rPr>
              <w:t>9.2.3.2</w:t>
            </w:r>
          </w:p>
        </w:tc>
        <w:tc>
          <w:tcPr>
            <w:tcW w:w="4882" w:type="dxa"/>
          </w:tcPr>
          <w:p w14:paraId="40CC5E3C" w14:textId="77777777" w:rsidR="0039367E" w:rsidRPr="00BC6B1F" w:rsidRDefault="0039367E" w:rsidP="0039367E">
            <w:pPr>
              <w:rPr>
                <w:rFonts w:cs="Arial"/>
                <w:color w:val="000000"/>
                <w:sz w:val="18"/>
                <w:szCs w:val="18"/>
                <w:lang w:val="en-GB"/>
              </w:rPr>
            </w:pPr>
            <w:r w:rsidRPr="00BC6B1F">
              <w:rPr>
                <w:rFonts w:cs="Arial"/>
                <w:color w:val="000000"/>
                <w:sz w:val="18"/>
                <w:szCs w:val="18"/>
                <w:lang w:val="en-GB"/>
              </w:rPr>
              <w:t>The audit plan shall identify the network-assisted auditing techniques that will be utilized during the audit, as appropriate.</w:t>
            </w:r>
          </w:p>
          <w:p w14:paraId="7B480B1F" w14:textId="77777777" w:rsidR="00552559" w:rsidRPr="00BC6B1F" w:rsidRDefault="0039367E" w:rsidP="0039367E">
            <w:pPr>
              <w:rPr>
                <w:rFonts w:cs="Arial"/>
                <w:color w:val="000000"/>
                <w:sz w:val="18"/>
                <w:szCs w:val="18"/>
                <w:lang w:val="en-GB"/>
              </w:rPr>
            </w:pPr>
            <w:r w:rsidRPr="00BC6B1F">
              <w:rPr>
                <w:rFonts w:cs="Arial"/>
                <w:color w:val="000000"/>
                <w:sz w:val="18"/>
                <w:szCs w:val="18"/>
                <w:lang w:val="en-GB"/>
              </w:rPr>
              <w:t>Network assisted auditing techniques may include, for example, teleconferencing, web meeting, interactive web-based communications and remote electronic access to the ISMS documentation or ISMS processes. The focus of such techniques should be to enhance audit effectiveness and efficiency and should support the integrity of the audit process.</w:t>
            </w:r>
          </w:p>
        </w:tc>
        <w:tc>
          <w:tcPr>
            <w:tcW w:w="2298" w:type="dxa"/>
            <w:shd w:val="clear" w:color="auto" w:fill="FFF2CC"/>
          </w:tcPr>
          <w:p w14:paraId="15DF909C"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3CBB7D53"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FC3AC05"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0AB37FA"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138F248D"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4CEB6E2F" w14:textId="77777777" w:rsidTr="00543806">
        <w:tc>
          <w:tcPr>
            <w:tcW w:w="802" w:type="dxa"/>
          </w:tcPr>
          <w:p w14:paraId="60B5CEA3" w14:textId="77777777" w:rsidR="00552559" w:rsidRPr="00BC6B1F" w:rsidRDefault="00552559" w:rsidP="00600C2D">
            <w:pPr>
              <w:rPr>
                <w:sz w:val="18"/>
                <w:szCs w:val="18"/>
                <w:lang w:val="en-GB"/>
              </w:rPr>
            </w:pPr>
            <w:r w:rsidRPr="00BC6B1F">
              <w:rPr>
                <w:sz w:val="18"/>
                <w:szCs w:val="18"/>
                <w:lang w:val="en-GB"/>
              </w:rPr>
              <w:t>9.2.3.3</w:t>
            </w:r>
          </w:p>
        </w:tc>
        <w:tc>
          <w:tcPr>
            <w:tcW w:w="4882" w:type="dxa"/>
          </w:tcPr>
          <w:p w14:paraId="39C53422" w14:textId="77777777" w:rsidR="00552559" w:rsidRPr="00BC6B1F" w:rsidRDefault="008744E6" w:rsidP="008744E6">
            <w:pPr>
              <w:rPr>
                <w:rFonts w:cs="Arial"/>
                <w:color w:val="000000"/>
                <w:sz w:val="18"/>
                <w:szCs w:val="18"/>
                <w:lang w:val="en-GB"/>
              </w:rPr>
            </w:pPr>
            <w:r w:rsidRPr="00BC6B1F">
              <w:rPr>
                <w:rFonts w:cs="Arial"/>
                <w:color w:val="000000"/>
                <w:sz w:val="18"/>
                <w:szCs w:val="18"/>
                <w:lang w:val="en-GB"/>
              </w:rPr>
              <w:t>A certification body should agree with the organization to be audited the timing of the audit which will best demonstrate the full scope of the organization. The consideration could include season, month, day/dates and shift as appropriate.</w:t>
            </w:r>
          </w:p>
        </w:tc>
        <w:tc>
          <w:tcPr>
            <w:tcW w:w="2298" w:type="dxa"/>
            <w:shd w:val="clear" w:color="auto" w:fill="FFF2CC"/>
          </w:tcPr>
          <w:p w14:paraId="5D6DCBED"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8351930"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08143B54"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B34C6C8"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2BAA227"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28892847" w14:textId="77777777" w:rsidTr="00543806">
        <w:tc>
          <w:tcPr>
            <w:tcW w:w="802" w:type="dxa"/>
          </w:tcPr>
          <w:p w14:paraId="7EEEEDDE" w14:textId="77777777" w:rsidR="00552559" w:rsidRPr="00BC6B1F" w:rsidRDefault="00552559" w:rsidP="00600C2D">
            <w:pPr>
              <w:rPr>
                <w:sz w:val="18"/>
                <w:szCs w:val="18"/>
                <w:lang w:val="en-GB"/>
              </w:rPr>
            </w:pPr>
            <w:r w:rsidRPr="00BC6B1F">
              <w:rPr>
                <w:sz w:val="18"/>
                <w:szCs w:val="18"/>
                <w:lang w:val="en-GB"/>
              </w:rPr>
              <w:lastRenderedPageBreak/>
              <w:t>9.3.1.1</w:t>
            </w:r>
          </w:p>
        </w:tc>
        <w:tc>
          <w:tcPr>
            <w:tcW w:w="4882" w:type="dxa"/>
          </w:tcPr>
          <w:p w14:paraId="2F286AF7" w14:textId="77777777" w:rsidR="008744E6" w:rsidRPr="00BC6B1F" w:rsidRDefault="008744E6" w:rsidP="008744E6">
            <w:pPr>
              <w:rPr>
                <w:rFonts w:cs="Arial"/>
                <w:color w:val="000000"/>
                <w:sz w:val="18"/>
                <w:szCs w:val="18"/>
                <w:lang w:val="en-GB"/>
              </w:rPr>
            </w:pPr>
            <w:r w:rsidRPr="00BC6B1F">
              <w:rPr>
                <w:rFonts w:cs="Arial"/>
                <w:color w:val="000000"/>
                <w:sz w:val="18"/>
                <w:szCs w:val="18"/>
                <w:lang w:val="en-GB"/>
              </w:rPr>
              <w:t>In the stage 1 of the audit the certification body shall obtain documentation on the design of the ISMS covering the documentation required in ISO/IEC 27001.</w:t>
            </w:r>
          </w:p>
          <w:p w14:paraId="3C9C4F63" w14:textId="77777777" w:rsidR="008744E6" w:rsidRPr="00BC6B1F" w:rsidRDefault="008744E6" w:rsidP="008744E6">
            <w:pPr>
              <w:rPr>
                <w:rFonts w:cs="Arial"/>
                <w:color w:val="000000"/>
                <w:sz w:val="18"/>
                <w:szCs w:val="18"/>
                <w:lang w:val="en-GB"/>
              </w:rPr>
            </w:pPr>
            <w:r w:rsidRPr="00BC6B1F">
              <w:rPr>
                <w:rFonts w:cs="Arial"/>
                <w:color w:val="000000"/>
                <w:sz w:val="18"/>
                <w:szCs w:val="18"/>
                <w:lang w:val="en-GB"/>
              </w:rPr>
              <w:t>The certification body shall obtain a sufficient understanding of the design of the ISMS in the context of the client’s organization, risk assessment and treatment (including the controls determined), information security policy and objectives and, in particular, of the client’s preparedness for the audit. This allows planning for stage 2.</w:t>
            </w:r>
          </w:p>
          <w:p w14:paraId="539E51A5" w14:textId="77777777" w:rsidR="00D743BD" w:rsidRPr="00274674" w:rsidRDefault="00D743BD" w:rsidP="008744E6">
            <w:pPr>
              <w:rPr>
                <w:rFonts w:cs="Arial"/>
                <w:color w:val="000000"/>
                <w:sz w:val="18"/>
                <w:szCs w:val="18"/>
                <w:lang w:val="en-GB"/>
              </w:rPr>
            </w:pPr>
            <w:r w:rsidRPr="00274674">
              <w:rPr>
                <w:rFonts w:cs="Arial"/>
                <w:color w:val="000000"/>
                <w:sz w:val="18"/>
                <w:szCs w:val="18"/>
                <w:lang w:val="en-GB"/>
              </w:rPr>
              <w:t>The results of stage 1 shall be documented in a written report. The certification body shall review the stage 1 audit report before deciding on proceeding with stage 2 and shall confirm if the stage 2 audit team members have the necessary competence; this may be done by the auditor leading the team that conducted the stage 1 audit if deemed competent and appropriate.</w:t>
            </w:r>
          </w:p>
          <w:p w14:paraId="7BAF081F" w14:textId="77777777" w:rsidR="00D743BD" w:rsidRPr="00BC6B1F" w:rsidRDefault="00D743BD" w:rsidP="008744E6">
            <w:pPr>
              <w:rPr>
                <w:rFonts w:cs="Arial"/>
                <w:color w:val="000000"/>
                <w:sz w:val="18"/>
                <w:szCs w:val="18"/>
                <w:lang w:val="en-GB"/>
              </w:rPr>
            </w:pPr>
            <w:r w:rsidRPr="00274674">
              <w:rPr>
                <w:rFonts w:cs="Arial"/>
                <w:color w:val="000000"/>
                <w:sz w:val="18"/>
                <w:szCs w:val="18"/>
                <w:lang w:val="en-GB"/>
              </w:rPr>
              <w:t>NOTE Independent review (i.e. by a person from the certification body not involved in the audit) is one measure to mitigate the risks involved when deciding if and with whom to proceed to stage 2. However, other risk mitigation measures can already be in place achieving the same goal.</w:t>
            </w:r>
          </w:p>
          <w:p w14:paraId="04D77DA8" w14:textId="77777777" w:rsidR="00552559" w:rsidRPr="00BC6B1F" w:rsidRDefault="008744E6" w:rsidP="008744E6">
            <w:pPr>
              <w:rPr>
                <w:rFonts w:cs="Arial"/>
                <w:color w:val="000000"/>
                <w:sz w:val="18"/>
                <w:szCs w:val="18"/>
                <w:lang w:val="en-GB"/>
              </w:rPr>
            </w:pPr>
            <w:r w:rsidRPr="00BC6B1F">
              <w:rPr>
                <w:rFonts w:cs="Arial"/>
                <w:color w:val="000000"/>
                <w:sz w:val="18"/>
                <w:szCs w:val="18"/>
                <w:lang w:val="en-GB"/>
              </w:rPr>
              <w:t>The certification body shall make the client aware of the further types of information and records that may be required for detailed examination during stage 2.</w:t>
            </w:r>
          </w:p>
        </w:tc>
        <w:tc>
          <w:tcPr>
            <w:tcW w:w="2298" w:type="dxa"/>
            <w:shd w:val="clear" w:color="auto" w:fill="FFF2CC"/>
          </w:tcPr>
          <w:p w14:paraId="59FC5B30"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41433361"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4A16DC24"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6A082AFD"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6662AEA"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41703981" w14:textId="77777777" w:rsidTr="00543806">
        <w:tc>
          <w:tcPr>
            <w:tcW w:w="802" w:type="dxa"/>
          </w:tcPr>
          <w:p w14:paraId="30DAFA65" w14:textId="77777777" w:rsidR="00552559" w:rsidRPr="00BC6B1F" w:rsidRDefault="00552559" w:rsidP="00600C2D">
            <w:pPr>
              <w:rPr>
                <w:sz w:val="18"/>
                <w:szCs w:val="18"/>
                <w:lang w:val="en-GB"/>
              </w:rPr>
            </w:pPr>
            <w:r w:rsidRPr="00BC6B1F">
              <w:rPr>
                <w:sz w:val="18"/>
                <w:szCs w:val="18"/>
                <w:lang w:val="en-GB"/>
              </w:rPr>
              <w:t>9.3.1.2.1</w:t>
            </w:r>
          </w:p>
        </w:tc>
        <w:tc>
          <w:tcPr>
            <w:tcW w:w="4882" w:type="dxa"/>
          </w:tcPr>
          <w:p w14:paraId="5BC4BCEC" w14:textId="77777777" w:rsidR="008744E6" w:rsidRPr="00BC6B1F" w:rsidRDefault="008744E6" w:rsidP="00127B58">
            <w:pPr>
              <w:keepNext/>
              <w:rPr>
                <w:rFonts w:cs="Arial"/>
                <w:color w:val="000000"/>
                <w:sz w:val="18"/>
                <w:szCs w:val="18"/>
                <w:lang w:val="en-GB"/>
              </w:rPr>
            </w:pPr>
            <w:r w:rsidRPr="00BC6B1F">
              <w:rPr>
                <w:rFonts w:cs="Arial"/>
                <w:color w:val="000000"/>
                <w:sz w:val="18"/>
                <w:szCs w:val="18"/>
                <w:lang w:val="en-GB"/>
              </w:rPr>
              <w:t>On the basis of findings documented in the stage 1 audit report, the certification body develops an audit plan for the conduct of stage 2. In addition to evaluating the effective implementation of the ISMS, the objectives of stage 2 are:</w:t>
            </w:r>
          </w:p>
          <w:p w14:paraId="25908779" w14:textId="77777777" w:rsidR="00552559" w:rsidRPr="00585662" w:rsidRDefault="008744E6" w:rsidP="00585662">
            <w:pPr>
              <w:pStyle w:val="Listenabsatz"/>
              <w:numPr>
                <w:ilvl w:val="0"/>
                <w:numId w:val="20"/>
              </w:numPr>
              <w:ind w:left="257" w:hanging="257"/>
              <w:rPr>
                <w:rFonts w:cs="Arial"/>
                <w:color w:val="000000"/>
                <w:sz w:val="18"/>
                <w:szCs w:val="18"/>
                <w:lang w:val="en-GB"/>
              </w:rPr>
            </w:pPr>
            <w:r w:rsidRPr="00585662">
              <w:rPr>
                <w:rFonts w:cs="Arial"/>
                <w:color w:val="000000"/>
                <w:sz w:val="18"/>
                <w:szCs w:val="18"/>
                <w:lang w:val="en-GB"/>
              </w:rPr>
              <w:t>to confirm that the client adheres to its own policies, objectives and procedures.</w:t>
            </w:r>
          </w:p>
        </w:tc>
        <w:tc>
          <w:tcPr>
            <w:tcW w:w="2298" w:type="dxa"/>
            <w:shd w:val="clear" w:color="auto" w:fill="FFF2CC"/>
          </w:tcPr>
          <w:p w14:paraId="34A9E95A"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569E49A"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A73F003"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4CCB9DE6"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3A754F4E"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1393F082" w14:textId="77777777" w:rsidTr="00543806">
        <w:tc>
          <w:tcPr>
            <w:tcW w:w="802" w:type="dxa"/>
          </w:tcPr>
          <w:p w14:paraId="095ADF5C" w14:textId="77777777" w:rsidR="00552559" w:rsidRPr="00BC6B1F" w:rsidRDefault="00552559" w:rsidP="00600C2D">
            <w:pPr>
              <w:rPr>
                <w:sz w:val="18"/>
                <w:szCs w:val="18"/>
                <w:lang w:val="en-GB"/>
              </w:rPr>
            </w:pPr>
            <w:r w:rsidRPr="00BC6B1F">
              <w:rPr>
                <w:sz w:val="18"/>
                <w:szCs w:val="18"/>
                <w:lang w:val="en-GB"/>
              </w:rPr>
              <w:t>9.3.1.2.2</w:t>
            </w:r>
          </w:p>
        </w:tc>
        <w:tc>
          <w:tcPr>
            <w:tcW w:w="4882" w:type="dxa"/>
          </w:tcPr>
          <w:p w14:paraId="7E37898F" w14:textId="77777777" w:rsidR="008744E6" w:rsidRPr="00BC6B1F" w:rsidRDefault="008744E6" w:rsidP="00127B58">
            <w:pPr>
              <w:keepNext/>
              <w:rPr>
                <w:rFonts w:cs="Arial"/>
                <w:color w:val="000000"/>
                <w:sz w:val="18"/>
                <w:szCs w:val="18"/>
                <w:lang w:val="en-GB"/>
              </w:rPr>
            </w:pPr>
            <w:r w:rsidRPr="00BC6B1F">
              <w:rPr>
                <w:rFonts w:cs="Arial"/>
                <w:color w:val="000000"/>
                <w:sz w:val="18"/>
                <w:szCs w:val="18"/>
                <w:lang w:val="en-GB"/>
              </w:rPr>
              <w:t>To do this, the audit shall focus on the client’s:</w:t>
            </w:r>
          </w:p>
          <w:p w14:paraId="33A53B8B" w14:textId="77777777" w:rsidR="008744E6" w:rsidRPr="00585662" w:rsidRDefault="008744E6"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top management leadership and commitment to information security policy and the information</w:t>
            </w:r>
            <w:r w:rsidR="001D5FE3" w:rsidRPr="00585662">
              <w:rPr>
                <w:rFonts w:cs="Arial"/>
                <w:color w:val="000000"/>
                <w:sz w:val="18"/>
                <w:szCs w:val="18"/>
                <w:lang w:val="en-GB"/>
              </w:rPr>
              <w:t xml:space="preserve"> </w:t>
            </w:r>
            <w:r w:rsidRPr="00585662">
              <w:rPr>
                <w:rFonts w:cs="Arial"/>
                <w:color w:val="000000"/>
                <w:sz w:val="18"/>
                <w:szCs w:val="18"/>
                <w:lang w:val="en-GB"/>
              </w:rPr>
              <w:t>security objectives;</w:t>
            </w:r>
          </w:p>
          <w:p w14:paraId="64EA226E" w14:textId="77777777" w:rsidR="008744E6" w:rsidRPr="00585662" w:rsidRDefault="008744E6"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documentation requirements listed in ISO/IEC 27001;</w:t>
            </w:r>
          </w:p>
          <w:p w14:paraId="0537B520" w14:textId="77777777" w:rsidR="008744E6" w:rsidRPr="00585662" w:rsidRDefault="008744E6"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assessment of information security related risks and that the assessments produce consistent,</w:t>
            </w:r>
            <w:r w:rsidR="001D5FE3" w:rsidRPr="00585662">
              <w:rPr>
                <w:rFonts w:cs="Arial"/>
                <w:color w:val="000000"/>
                <w:sz w:val="18"/>
                <w:szCs w:val="18"/>
                <w:lang w:val="en-GB"/>
              </w:rPr>
              <w:t xml:space="preserve"> </w:t>
            </w:r>
            <w:r w:rsidRPr="00585662">
              <w:rPr>
                <w:rFonts w:cs="Arial"/>
                <w:color w:val="000000"/>
                <w:sz w:val="18"/>
                <w:szCs w:val="18"/>
                <w:lang w:val="en-GB"/>
              </w:rPr>
              <w:t>valid and comparable results if repeated;</w:t>
            </w:r>
          </w:p>
          <w:p w14:paraId="452C33F6" w14:textId="77777777" w:rsidR="008744E6" w:rsidRPr="00585662" w:rsidRDefault="008744E6"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determination of control objectives and controls based on the information security risk assessment</w:t>
            </w:r>
            <w:r w:rsidR="001D5FE3" w:rsidRPr="00585662">
              <w:rPr>
                <w:rFonts w:cs="Arial"/>
                <w:color w:val="000000"/>
                <w:sz w:val="18"/>
                <w:szCs w:val="18"/>
                <w:lang w:val="en-GB"/>
              </w:rPr>
              <w:t xml:space="preserve"> </w:t>
            </w:r>
            <w:r w:rsidRPr="00585662">
              <w:rPr>
                <w:rFonts w:cs="Arial"/>
                <w:color w:val="000000"/>
                <w:sz w:val="18"/>
                <w:szCs w:val="18"/>
                <w:lang w:val="en-GB"/>
              </w:rPr>
              <w:t>and risk treatment processes;</w:t>
            </w:r>
          </w:p>
          <w:p w14:paraId="4BD24C11" w14:textId="77777777" w:rsidR="008744E6" w:rsidRPr="00585662" w:rsidRDefault="008744E6"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information security performance and the effectiveness of the ISMS, evaluating against the</w:t>
            </w:r>
            <w:r w:rsidR="001D5FE3" w:rsidRPr="00585662">
              <w:rPr>
                <w:rFonts w:cs="Arial"/>
                <w:color w:val="000000"/>
                <w:sz w:val="18"/>
                <w:szCs w:val="18"/>
                <w:lang w:val="en-GB"/>
              </w:rPr>
              <w:t xml:space="preserve"> </w:t>
            </w:r>
            <w:r w:rsidRPr="00585662">
              <w:rPr>
                <w:rFonts w:cs="Arial"/>
                <w:color w:val="000000"/>
                <w:sz w:val="18"/>
                <w:szCs w:val="18"/>
                <w:lang w:val="en-GB"/>
              </w:rPr>
              <w:t>information security objectives;</w:t>
            </w:r>
          </w:p>
          <w:p w14:paraId="5DBD1100" w14:textId="77777777" w:rsidR="00552559" w:rsidRPr="00585662" w:rsidRDefault="008744E6"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correspondence between the determined controls, the Statement of Applicability and the results of</w:t>
            </w:r>
            <w:r w:rsidR="001D5FE3" w:rsidRPr="00585662">
              <w:rPr>
                <w:rFonts w:cs="Arial"/>
                <w:color w:val="000000"/>
                <w:sz w:val="18"/>
                <w:szCs w:val="18"/>
                <w:lang w:val="en-GB"/>
              </w:rPr>
              <w:t xml:space="preserve"> </w:t>
            </w:r>
            <w:r w:rsidRPr="00585662">
              <w:rPr>
                <w:rFonts w:cs="Arial"/>
                <w:color w:val="000000"/>
                <w:sz w:val="18"/>
                <w:szCs w:val="18"/>
                <w:lang w:val="en-GB"/>
              </w:rPr>
              <w:t>the information security risk assessment and risk treatment process and the information security</w:t>
            </w:r>
            <w:r w:rsidR="001D5FE3" w:rsidRPr="00585662">
              <w:rPr>
                <w:rFonts w:cs="Arial"/>
                <w:color w:val="000000"/>
                <w:sz w:val="18"/>
                <w:szCs w:val="18"/>
                <w:lang w:val="en-GB"/>
              </w:rPr>
              <w:t xml:space="preserve"> </w:t>
            </w:r>
            <w:r w:rsidRPr="00585662">
              <w:rPr>
                <w:rFonts w:cs="Arial"/>
                <w:color w:val="000000"/>
                <w:sz w:val="18"/>
                <w:szCs w:val="18"/>
                <w:lang w:val="en-GB"/>
              </w:rPr>
              <w:t>policy and objectives;</w:t>
            </w:r>
          </w:p>
          <w:p w14:paraId="39420B43" w14:textId="77777777" w:rsidR="001D5FE3" w:rsidRPr="00585662" w:rsidRDefault="001D5FE3"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implementation of controls (see Annex D), taking into account the external and internal context and related risks, the organization’s monitoring, measurement and analysis of information security processes and controls, to determine whether controls are implemented and effective and meet their stated information security objectives;</w:t>
            </w:r>
          </w:p>
          <w:p w14:paraId="35B6D026" w14:textId="77777777" w:rsidR="001D5FE3" w:rsidRPr="00585662" w:rsidRDefault="001D5FE3" w:rsidP="00585662">
            <w:pPr>
              <w:pStyle w:val="Listenabsatz"/>
              <w:numPr>
                <w:ilvl w:val="0"/>
                <w:numId w:val="19"/>
              </w:numPr>
              <w:ind w:left="257" w:hanging="257"/>
              <w:rPr>
                <w:rFonts w:cs="Arial"/>
                <w:color w:val="000000"/>
                <w:sz w:val="18"/>
                <w:szCs w:val="18"/>
                <w:lang w:val="en-GB"/>
              </w:rPr>
            </w:pPr>
            <w:r w:rsidRPr="00585662">
              <w:rPr>
                <w:rFonts w:cs="Arial"/>
                <w:color w:val="000000"/>
                <w:sz w:val="18"/>
                <w:szCs w:val="18"/>
                <w:lang w:val="en-GB"/>
              </w:rPr>
              <w:t xml:space="preserve">programmes, processes, procedures, records, internal audits and reviews of the ISMS effectiveness to ensure that </w:t>
            </w:r>
            <w:r w:rsidRPr="00585662">
              <w:rPr>
                <w:rFonts w:cs="Arial"/>
                <w:color w:val="000000"/>
                <w:sz w:val="18"/>
                <w:szCs w:val="18"/>
                <w:lang w:val="en-GB"/>
              </w:rPr>
              <w:lastRenderedPageBreak/>
              <w:t>these are traceable to top management decisions and the information security policy and objectives.</w:t>
            </w:r>
          </w:p>
        </w:tc>
        <w:tc>
          <w:tcPr>
            <w:tcW w:w="2298" w:type="dxa"/>
            <w:shd w:val="clear" w:color="auto" w:fill="FFF2CC"/>
          </w:tcPr>
          <w:p w14:paraId="415C0E3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lastRenderedPageBreak/>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39AD1C4"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656E07FE"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49359987"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284FAC5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65AFC27C" w14:textId="77777777" w:rsidTr="00543806">
        <w:tc>
          <w:tcPr>
            <w:tcW w:w="802" w:type="dxa"/>
          </w:tcPr>
          <w:p w14:paraId="2D7E6FB6" w14:textId="77777777" w:rsidR="00552559" w:rsidRPr="00BC6B1F" w:rsidRDefault="00552559" w:rsidP="00600C2D">
            <w:pPr>
              <w:rPr>
                <w:sz w:val="18"/>
                <w:szCs w:val="18"/>
                <w:lang w:val="en-GB"/>
              </w:rPr>
            </w:pPr>
            <w:r w:rsidRPr="00BC6B1F">
              <w:rPr>
                <w:sz w:val="18"/>
                <w:szCs w:val="18"/>
                <w:lang w:val="en-GB"/>
              </w:rPr>
              <w:t>9.4.1</w:t>
            </w:r>
          </w:p>
        </w:tc>
        <w:tc>
          <w:tcPr>
            <w:tcW w:w="4882" w:type="dxa"/>
          </w:tcPr>
          <w:p w14:paraId="669073B4" w14:textId="77777777" w:rsidR="001D5FE3" w:rsidRPr="00BC6B1F" w:rsidRDefault="001D5FE3" w:rsidP="00127B58">
            <w:pPr>
              <w:keepNext/>
              <w:rPr>
                <w:rFonts w:cs="Arial"/>
                <w:color w:val="000000"/>
                <w:sz w:val="18"/>
                <w:szCs w:val="18"/>
                <w:lang w:val="en-GB"/>
              </w:rPr>
            </w:pPr>
            <w:r w:rsidRPr="00BC6B1F">
              <w:rPr>
                <w:rFonts w:cs="Arial"/>
                <w:color w:val="000000"/>
                <w:sz w:val="18"/>
                <w:szCs w:val="18"/>
                <w:lang w:val="en-GB"/>
              </w:rPr>
              <w:t>The certification body shall have documented procedures for:</w:t>
            </w:r>
          </w:p>
          <w:p w14:paraId="4EB3B162" w14:textId="77777777" w:rsidR="001D5FE3" w:rsidRPr="00585662" w:rsidRDefault="001D5FE3" w:rsidP="00585662">
            <w:pPr>
              <w:pStyle w:val="Listenabsatz"/>
              <w:numPr>
                <w:ilvl w:val="0"/>
                <w:numId w:val="21"/>
              </w:numPr>
              <w:ind w:left="257" w:hanging="257"/>
              <w:rPr>
                <w:rFonts w:cs="Arial"/>
                <w:color w:val="000000"/>
                <w:sz w:val="18"/>
                <w:szCs w:val="18"/>
                <w:lang w:val="en-GB"/>
              </w:rPr>
            </w:pPr>
            <w:r w:rsidRPr="00585662">
              <w:rPr>
                <w:rFonts w:cs="Arial"/>
                <w:color w:val="000000"/>
                <w:sz w:val="18"/>
                <w:szCs w:val="18"/>
                <w:lang w:val="en-GB"/>
              </w:rPr>
              <w:t>the initial certification audit of a client’s ISMS, in accordance with the provisions of ISO/IEC 17021-1;</w:t>
            </w:r>
          </w:p>
          <w:p w14:paraId="5EA8D324" w14:textId="77777777" w:rsidR="00552559" w:rsidRPr="00585662" w:rsidRDefault="001D5FE3" w:rsidP="00585662">
            <w:pPr>
              <w:pStyle w:val="Listenabsatz"/>
              <w:numPr>
                <w:ilvl w:val="0"/>
                <w:numId w:val="21"/>
              </w:numPr>
              <w:ind w:left="257" w:hanging="257"/>
              <w:rPr>
                <w:rFonts w:cs="Arial"/>
                <w:color w:val="000000"/>
                <w:sz w:val="18"/>
                <w:szCs w:val="18"/>
                <w:lang w:val="en-GB"/>
              </w:rPr>
            </w:pPr>
            <w:r w:rsidRPr="00585662">
              <w:rPr>
                <w:rFonts w:cs="Arial"/>
                <w:color w:val="000000"/>
                <w:sz w:val="18"/>
                <w:szCs w:val="18"/>
                <w:lang w:val="en-GB"/>
              </w:rPr>
              <w:t>surveillance and re-certification audits of a client’s ISMS in accordance with ISO/IEC 17021-1 on a periodic basis for continuing conformity with relevant requirements and for verifying and recording that a client takes corrective action on a timely basis to correct all nonconformities.</w:t>
            </w:r>
          </w:p>
        </w:tc>
        <w:tc>
          <w:tcPr>
            <w:tcW w:w="2298" w:type="dxa"/>
            <w:shd w:val="clear" w:color="auto" w:fill="FFF2CC"/>
          </w:tcPr>
          <w:p w14:paraId="0DB9046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DEB2569"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106EAE3"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516DD3B7"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D5FF7B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2C21CF0F" w14:textId="77777777" w:rsidTr="00543806">
        <w:tc>
          <w:tcPr>
            <w:tcW w:w="802" w:type="dxa"/>
          </w:tcPr>
          <w:p w14:paraId="22C4EB23" w14:textId="77777777" w:rsidR="00552559" w:rsidRPr="00BC6B1F" w:rsidRDefault="00552559" w:rsidP="00600C2D">
            <w:pPr>
              <w:rPr>
                <w:sz w:val="18"/>
                <w:szCs w:val="18"/>
                <w:lang w:val="en-GB"/>
              </w:rPr>
            </w:pPr>
            <w:r w:rsidRPr="00BC6B1F">
              <w:rPr>
                <w:sz w:val="18"/>
                <w:szCs w:val="18"/>
                <w:lang w:val="en-GB"/>
              </w:rPr>
              <w:t>9.4.2</w:t>
            </w:r>
          </w:p>
        </w:tc>
        <w:tc>
          <w:tcPr>
            <w:tcW w:w="4882" w:type="dxa"/>
          </w:tcPr>
          <w:p w14:paraId="777D5A41" w14:textId="77777777" w:rsidR="001D5FE3" w:rsidRPr="00BC6B1F" w:rsidRDefault="001D5FE3" w:rsidP="00127B58">
            <w:pPr>
              <w:keepNext/>
              <w:rPr>
                <w:rFonts w:cs="Arial"/>
                <w:color w:val="000000"/>
                <w:sz w:val="18"/>
                <w:szCs w:val="18"/>
                <w:lang w:val="en-GB"/>
              </w:rPr>
            </w:pPr>
            <w:r w:rsidRPr="00BC6B1F">
              <w:rPr>
                <w:rFonts w:cs="Arial"/>
                <w:color w:val="000000"/>
                <w:sz w:val="18"/>
                <w:szCs w:val="18"/>
                <w:lang w:val="en-GB"/>
              </w:rPr>
              <w:t>The certification body, represented by the audit team, shall:</w:t>
            </w:r>
          </w:p>
          <w:p w14:paraId="1EFC66D4" w14:textId="77777777" w:rsidR="001D5FE3" w:rsidRPr="00585662" w:rsidRDefault="001D5FE3" w:rsidP="00585662">
            <w:pPr>
              <w:pStyle w:val="Listenabsatz"/>
              <w:numPr>
                <w:ilvl w:val="0"/>
                <w:numId w:val="22"/>
              </w:numPr>
              <w:ind w:left="257" w:hanging="257"/>
              <w:rPr>
                <w:rFonts w:cs="Arial"/>
                <w:color w:val="000000"/>
                <w:sz w:val="18"/>
                <w:szCs w:val="18"/>
                <w:lang w:val="en-GB"/>
              </w:rPr>
            </w:pPr>
            <w:r w:rsidRPr="00585662">
              <w:rPr>
                <w:rFonts w:cs="Arial"/>
                <w:color w:val="000000"/>
                <w:sz w:val="18"/>
                <w:szCs w:val="18"/>
                <w:lang w:val="en-GB"/>
              </w:rPr>
              <w:t>require the client to demonstrate that the assessment of information security related risks is relevant and adequate for the ISMS operation within the ISMS scope;</w:t>
            </w:r>
          </w:p>
          <w:p w14:paraId="54018631" w14:textId="77777777" w:rsidR="001D5FE3" w:rsidRPr="00585662" w:rsidRDefault="001D5FE3" w:rsidP="00585662">
            <w:pPr>
              <w:pStyle w:val="Listenabsatz"/>
              <w:numPr>
                <w:ilvl w:val="0"/>
                <w:numId w:val="22"/>
              </w:numPr>
              <w:ind w:left="257" w:hanging="257"/>
              <w:rPr>
                <w:rFonts w:cs="Arial"/>
                <w:color w:val="000000"/>
                <w:sz w:val="18"/>
                <w:szCs w:val="18"/>
                <w:lang w:val="en-GB"/>
              </w:rPr>
            </w:pPr>
            <w:r w:rsidRPr="00585662">
              <w:rPr>
                <w:rFonts w:cs="Arial"/>
                <w:color w:val="000000"/>
                <w:sz w:val="18"/>
                <w:szCs w:val="18"/>
                <w:lang w:val="en-GB"/>
              </w:rPr>
              <w:t>establish whether the client’s procedures for the identification, examination and evaluation of information security related risks and the results of their implementation are consistent with the client’s policy, objectives and targets.</w:t>
            </w:r>
          </w:p>
          <w:p w14:paraId="5985E1F6" w14:textId="77777777" w:rsidR="00552559" w:rsidRPr="00BC6B1F" w:rsidRDefault="001D5FE3" w:rsidP="00CE12E9">
            <w:pPr>
              <w:rPr>
                <w:rFonts w:cs="Arial"/>
                <w:color w:val="000000"/>
                <w:sz w:val="18"/>
                <w:szCs w:val="18"/>
                <w:lang w:val="en-GB"/>
              </w:rPr>
            </w:pPr>
            <w:r w:rsidRPr="00BC6B1F">
              <w:rPr>
                <w:rFonts w:cs="Arial"/>
                <w:color w:val="000000"/>
                <w:sz w:val="18"/>
                <w:szCs w:val="18"/>
                <w:lang w:val="en-GB"/>
              </w:rPr>
              <w:t>The certification body shall also establish whether the procedures employed in risk assessment are sound and properly implemented.</w:t>
            </w:r>
          </w:p>
        </w:tc>
        <w:tc>
          <w:tcPr>
            <w:tcW w:w="2298" w:type="dxa"/>
            <w:shd w:val="clear" w:color="auto" w:fill="FFF2CC"/>
          </w:tcPr>
          <w:p w14:paraId="003A843F"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FF00B40"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6EC7018"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795026B"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A8A7119"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1B38AC19" w14:textId="77777777" w:rsidTr="00543806">
        <w:tc>
          <w:tcPr>
            <w:tcW w:w="802" w:type="dxa"/>
          </w:tcPr>
          <w:p w14:paraId="28113968" w14:textId="77777777" w:rsidR="00552559" w:rsidRPr="00BC6B1F" w:rsidRDefault="00552559" w:rsidP="00600C2D">
            <w:pPr>
              <w:rPr>
                <w:sz w:val="18"/>
                <w:szCs w:val="18"/>
                <w:lang w:val="en-GB"/>
              </w:rPr>
            </w:pPr>
            <w:r w:rsidRPr="00BC6B1F">
              <w:rPr>
                <w:sz w:val="18"/>
                <w:szCs w:val="18"/>
                <w:lang w:val="en-GB"/>
              </w:rPr>
              <w:t>9.4.3.1</w:t>
            </w:r>
          </w:p>
        </w:tc>
        <w:tc>
          <w:tcPr>
            <w:tcW w:w="4882" w:type="dxa"/>
          </w:tcPr>
          <w:p w14:paraId="37D42525" w14:textId="604E22D5" w:rsidR="00DF7F71" w:rsidRPr="00BC6B1F" w:rsidRDefault="00DF7F71" w:rsidP="00127B58">
            <w:pPr>
              <w:keepNext/>
              <w:rPr>
                <w:rFonts w:cs="Arial"/>
                <w:color w:val="000000"/>
                <w:sz w:val="18"/>
                <w:szCs w:val="18"/>
                <w:lang w:val="en-GB"/>
              </w:rPr>
            </w:pPr>
            <w:r w:rsidRPr="00BC6B1F">
              <w:rPr>
                <w:rFonts w:cs="Arial"/>
                <w:color w:val="000000"/>
                <w:sz w:val="18"/>
                <w:szCs w:val="18"/>
                <w:lang w:val="en-GB"/>
              </w:rPr>
              <w:t>In addition to the requirements for reporting in ISO/IEC</w:t>
            </w:r>
            <w:r w:rsidR="003E5FE3">
              <w:rPr>
                <w:rFonts w:cs="Arial"/>
                <w:color w:val="000000"/>
                <w:sz w:val="18"/>
                <w:szCs w:val="18"/>
                <w:lang w:val="en-GB"/>
              </w:rPr>
              <w:t> </w:t>
            </w:r>
            <w:r w:rsidRPr="00BC6B1F">
              <w:rPr>
                <w:rFonts w:cs="Arial"/>
                <w:color w:val="000000"/>
                <w:sz w:val="18"/>
                <w:szCs w:val="18"/>
                <w:lang w:val="en-GB"/>
              </w:rPr>
              <w:t>17021-1, 9.4.8, the audit report shall provide the following information or a reference to it:</w:t>
            </w:r>
          </w:p>
          <w:p w14:paraId="60A1D887" w14:textId="77777777" w:rsidR="00DF7F71" w:rsidRPr="00585662" w:rsidRDefault="00DF7F71" w:rsidP="00585662">
            <w:pPr>
              <w:pStyle w:val="Listenabsatz"/>
              <w:numPr>
                <w:ilvl w:val="0"/>
                <w:numId w:val="23"/>
              </w:numPr>
              <w:ind w:left="257" w:hanging="257"/>
              <w:rPr>
                <w:rFonts w:cs="Arial"/>
                <w:color w:val="000000"/>
                <w:sz w:val="18"/>
                <w:szCs w:val="18"/>
                <w:lang w:val="en-GB"/>
              </w:rPr>
            </w:pPr>
            <w:r w:rsidRPr="00585662">
              <w:rPr>
                <w:rFonts w:cs="Arial"/>
                <w:color w:val="000000"/>
                <w:sz w:val="18"/>
                <w:szCs w:val="18"/>
                <w:lang w:val="en-GB"/>
              </w:rPr>
              <w:t>an account of the audit including a summary of the document review;</w:t>
            </w:r>
          </w:p>
          <w:p w14:paraId="3BFC95F3" w14:textId="77777777" w:rsidR="00DF7F71" w:rsidRPr="00585662" w:rsidRDefault="00DF7F71" w:rsidP="00585662">
            <w:pPr>
              <w:pStyle w:val="Listenabsatz"/>
              <w:numPr>
                <w:ilvl w:val="0"/>
                <w:numId w:val="23"/>
              </w:numPr>
              <w:ind w:left="257" w:hanging="257"/>
              <w:rPr>
                <w:rFonts w:cs="Arial"/>
                <w:color w:val="000000"/>
                <w:sz w:val="18"/>
                <w:szCs w:val="18"/>
                <w:lang w:val="en-GB"/>
              </w:rPr>
            </w:pPr>
            <w:r w:rsidRPr="00585662">
              <w:rPr>
                <w:rFonts w:cs="Arial"/>
                <w:color w:val="000000"/>
                <w:sz w:val="18"/>
                <w:szCs w:val="18"/>
                <w:lang w:val="en-GB"/>
              </w:rPr>
              <w:t>an account of the certification audit of the client’s information security risk analysis;</w:t>
            </w:r>
          </w:p>
          <w:p w14:paraId="64115C20" w14:textId="77777777" w:rsidR="00DF7F71" w:rsidRPr="00585662" w:rsidRDefault="00DF7F71" w:rsidP="00585662">
            <w:pPr>
              <w:pStyle w:val="Listenabsatz"/>
              <w:numPr>
                <w:ilvl w:val="0"/>
                <w:numId w:val="23"/>
              </w:numPr>
              <w:ind w:left="257" w:hanging="257"/>
              <w:rPr>
                <w:rFonts w:cs="Arial"/>
                <w:color w:val="000000"/>
                <w:sz w:val="18"/>
                <w:szCs w:val="18"/>
                <w:lang w:val="en-GB"/>
              </w:rPr>
            </w:pPr>
            <w:r w:rsidRPr="00585662">
              <w:rPr>
                <w:rFonts w:cs="Arial"/>
                <w:color w:val="000000"/>
                <w:sz w:val="18"/>
                <w:szCs w:val="18"/>
                <w:lang w:val="en-GB"/>
              </w:rPr>
              <w:t>deviations from the audit plan (e.g. more or less time spent on certain scheduled activities);</w:t>
            </w:r>
          </w:p>
          <w:p w14:paraId="09081118" w14:textId="77777777" w:rsidR="00552559" w:rsidRPr="00585662" w:rsidRDefault="00DF7F71" w:rsidP="00585662">
            <w:pPr>
              <w:pStyle w:val="Listenabsatz"/>
              <w:numPr>
                <w:ilvl w:val="0"/>
                <w:numId w:val="23"/>
              </w:numPr>
              <w:ind w:left="257" w:hanging="257"/>
              <w:rPr>
                <w:rFonts w:cs="Arial"/>
                <w:color w:val="000000"/>
                <w:sz w:val="18"/>
                <w:szCs w:val="18"/>
                <w:lang w:val="en-GB"/>
              </w:rPr>
            </w:pPr>
            <w:r w:rsidRPr="00585662">
              <w:rPr>
                <w:rFonts w:cs="Arial"/>
                <w:color w:val="000000"/>
                <w:sz w:val="18"/>
                <w:szCs w:val="18"/>
                <w:lang w:val="en-GB"/>
              </w:rPr>
              <w:t>the ISMS’ scope.</w:t>
            </w:r>
          </w:p>
        </w:tc>
        <w:tc>
          <w:tcPr>
            <w:tcW w:w="2298" w:type="dxa"/>
            <w:shd w:val="clear" w:color="auto" w:fill="FFF2CC"/>
          </w:tcPr>
          <w:p w14:paraId="1584748D"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15780CDB"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3991F9E9"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302D3D02"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28A35A4"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2CC83B93" w14:textId="77777777" w:rsidTr="00543806">
        <w:tc>
          <w:tcPr>
            <w:tcW w:w="802" w:type="dxa"/>
          </w:tcPr>
          <w:p w14:paraId="682EF48D" w14:textId="77777777" w:rsidR="00552559" w:rsidRPr="00BC6B1F" w:rsidRDefault="00552559" w:rsidP="00600C2D">
            <w:pPr>
              <w:rPr>
                <w:sz w:val="18"/>
                <w:szCs w:val="18"/>
                <w:lang w:val="en-GB"/>
              </w:rPr>
            </w:pPr>
            <w:r w:rsidRPr="00BC6B1F">
              <w:rPr>
                <w:sz w:val="18"/>
                <w:szCs w:val="18"/>
                <w:lang w:val="en-GB"/>
              </w:rPr>
              <w:t>9.4.3.2</w:t>
            </w:r>
          </w:p>
        </w:tc>
        <w:tc>
          <w:tcPr>
            <w:tcW w:w="4882" w:type="dxa"/>
          </w:tcPr>
          <w:p w14:paraId="6C68AB46" w14:textId="77777777" w:rsidR="00DF7F71" w:rsidRPr="00BC6B1F" w:rsidRDefault="00DF7F71" w:rsidP="00127B58">
            <w:pPr>
              <w:keepNext/>
              <w:rPr>
                <w:rFonts w:cs="Arial"/>
                <w:color w:val="000000"/>
                <w:sz w:val="18"/>
                <w:szCs w:val="18"/>
                <w:lang w:val="en-GB"/>
              </w:rPr>
            </w:pPr>
            <w:r w:rsidRPr="00BC6B1F">
              <w:rPr>
                <w:rFonts w:cs="Arial"/>
                <w:color w:val="000000"/>
                <w:sz w:val="18"/>
                <w:szCs w:val="18"/>
                <w:lang w:val="en-GB"/>
              </w:rPr>
              <w:t>The audit report shall be of sufficient detail to facilitate and support the certification decision. It shall contain:</w:t>
            </w:r>
          </w:p>
          <w:p w14:paraId="067F8568" w14:textId="77777777" w:rsidR="00DF7F71" w:rsidRPr="00585662" w:rsidRDefault="00DF7F71" w:rsidP="00585662">
            <w:pPr>
              <w:pStyle w:val="Listenabsatz"/>
              <w:numPr>
                <w:ilvl w:val="0"/>
                <w:numId w:val="24"/>
              </w:numPr>
              <w:ind w:left="257" w:hanging="257"/>
              <w:rPr>
                <w:rFonts w:cs="Arial"/>
                <w:color w:val="000000"/>
                <w:sz w:val="18"/>
                <w:szCs w:val="18"/>
                <w:lang w:val="en-GB"/>
              </w:rPr>
            </w:pPr>
            <w:r w:rsidRPr="00585662">
              <w:rPr>
                <w:rFonts w:cs="Arial"/>
                <w:color w:val="000000"/>
                <w:sz w:val="18"/>
                <w:szCs w:val="18"/>
                <w:lang w:val="en-GB"/>
              </w:rPr>
              <w:t>significant audit trails followed and audit methodologies utilized (see 9.1.3.2);</w:t>
            </w:r>
          </w:p>
          <w:p w14:paraId="652DACB0" w14:textId="77777777" w:rsidR="00552559" w:rsidRPr="00585662" w:rsidRDefault="00DF7F71" w:rsidP="00585662">
            <w:pPr>
              <w:pStyle w:val="Listenabsatz"/>
              <w:numPr>
                <w:ilvl w:val="0"/>
                <w:numId w:val="24"/>
              </w:numPr>
              <w:ind w:left="257" w:hanging="257"/>
              <w:rPr>
                <w:rFonts w:cs="Arial"/>
                <w:color w:val="000000"/>
                <w:sz w:val="18"/>
                <w:szCs w:val="18"/>
                <w:lang w:val="en-GB"/>
              </w:rPr>
            </w:pPr>
            <w:r w:rsidRPr="00585662">
              <w:rPr>
                <w:rFonts w:cs="Arial"/>
                <w:color w:val="000000"/>
                <w:sz w:val="18"/>
                <w:szCs w:val="18"/>
                <w:lang w:val="en-GB"/>
              </w:rPr>
              <w:t>observations made, both positive (e.g. noteworthy features) and negative (e.g. potential nonconformities);</w:t>
            </w:r>
          </w:p>
          <w:p w14:paraId="2446C7D6" w14:textId="77777777" w:rsidR="00DF7F71" w:rsidRPr="00585662" w:rsidRDefault="00DF7F71" w:rsidP="00585662">
            <w:pPr>
              <w:pStyle w:val="Listenabsatz"/>
              <w:numPr>
                <w:ilvl w:val="0"/>
                <w:numId w:val="24"/>
              </w:numPr>
              <w:ind w:left="257" w:hanging="257"/>
              <w:rPr>
                <w:rFonts w:cs="Arial"/>
                <w:color w:val="000000"/>
                <w:sz w:val="18"/>
                <w:szCs w:val="18"/>
                <w:lang w:val="en-GB"/>
              </w:rPr>
            </w:pPr>
            <w:r w:rsidRPr="00585662">
              <w:rPr>
                <w:rFonts w:cs="Arial"/>
                <w:color w:val="000000"/>
                <w:sz w:val="18"/>
                <w:szCs w:val="18"/>
                <w:lang w:val="en-GB"/>
              </w:rPr>
              <w:t>comments on the conformity of the client’s ISMS with the certification requirements with a clear statement of nonconformity, a reference to the version of the Statement of Applicability and, where applicable, any useful comparison with the results of previous certification audits of the client.</w:t>
            </w:r>
          </w:p>
          <w:p w14:paraId="4A6D25CC" w14:textId="77777777" w:rsidR="00DF7F71" w:rsidRPr="00BC6B1F" w:rsidRDefault="00DF7F71" w:rsidP="00DF7F71">
            <w:pPr>
              <w:rPr>
                <w:rFonts w:cs="Arial"/>
                <w:color w:val="000000"/>
                <w:sz w:val="18"/>
                <w:szCs w:val="18"/>
                <w:lang w:val="en-GB"/>
              </w:rPr>
            </w:pPr>
            <w:r w:rsidRPr="00BC6B1F">
              <w:rPr>
                <w:rFonts w:cs="Arial"/>
                <w:color w:val="000000"/>
                <w:sz w:val="18"/>
                <w:szCs w:val="18"/>
                <w:lang w:val="en-GB"/>
              </w:rPr>
              <w:t>Completed questionnaires, checklists, observations, logs, or auditor notes may form an integral part of the audit report. If these methods are used, these documents shall be submitted to the certification body as evidence to support the certification decision. Information about the samples evaluated during the audit shall be included in the audit report, or in other certification documentation.</w:t>
            </w:r>
          </w:p>
          <w:p w14:paraId="584FE0C5" w14:textId="77777777" w:rsidR="00DF7F71" w:rsidRPr="00BC6B1F" w:rsidRDefault="00DF7F71" w:rsidP="00DF7F71">
            <w:pPr>
              <w:rPr>
                <w:rFonts w:cs="Arial"/>
                <w:color w:val="000000"/>
                <w:sz w:val="18"/>
                <w:szCs w:val="18"/>
                <w:lang w:val="en-GB"/>
              </w:rPr>
            </w:pPr>
            <w:r w:rsidRPr="00BC6B1F">
              <w:rPr>
                <w:rFonts w:cs="Arial"/>
                <w:color w:val="000000"/>
                <w:sz w:val="18"/>
                <w:szCs w:val="18"/>
                <w:lang w:val="en-GB"/>
              </w:rPr>
              <w:t>The report shall consider the adequacy of the internal organization and procedures adopted by the client to give confidence in the ISMS.</w:t>
            </w:r>
          </w:p>
          <w:p w14:paraId="0B6EC15B" w14:textId="4C2300D5" w:rsidR="00DF7F71" w:rsidRPr="00BC6B1F" w:rsidRDefault="00DF7F71" w:rsidP="00127B58">
            <w:pPr>
              <w:keepNext/>
              <w:rPr>
                <w:rFonts w:cs="Arial"/>
                <w:color w:val="000000"/>
                <w:sz w:val="18"/>
                <w:szCs w:val="18"/>
                <w:lang w:val="en-GB"/>
              </w:rPr>
            </w:pPr>
            <w:r w:rsidRPr="00BC6B1F">
              <w:rPr>
                <w:rFonts w:cs="Arial"/>
                <w:color w:val="000000"/>
                <w:sz w:val="18"/>
                <w:szCs w:val="18"/>
                <w:lang w:val="en-GB"/>
              </w:rPr>
              <w:lastRenderedPageBreak/>
              <w:t>In addition to the requirements for reporting in ISO/IEC</w:t>
            </w:r>
            <w:r w:rsidR="003E5FE3">
              <w:rPr>
                <w:rFonts w:cs="Arial"/>
                <w:color w:val="000000"/>
                <w:sz w:val="18"/>
                <w:szCs w:val="18"/>
                <w:lang w:val="en-GB"/>
              </w:rPr>
              <w:t> </w:t>
            </w:r>
            <w:r w:rsidRPr="00BC6B1F">
              <w:rPr>
                <w:rFonts w:cs="Arial"/>
                <w:color w:val="000000"/>
                <w:sz w:val="18"/>
                <w:szCs w:val="18"/>
                <w:lang w:val="en-GB"/>
              </w:rPr>
              <w:t>17021-1, 9.4.8, the report shall cover:</w:t>
            </w:r>
          </w:p>
          <w:p w14:paraId="32FC8717" w14:textId="77777777" w:rsidR="00DF7F71" w:rsidRPr="00BC6B1F" w:rsidRDefault="00DF7F71" w:rsidP="00CE12E9">
            <w:pPr>
              <w:ind w:left="193" w:hanging="193"/>
              <w:rPr>
                <w:rFonts w:cs="Arial"/>
                <w:color w:val="000000"/>
                <w:sz w:val="18"/>
                <w:szCs w:val="18"/>
                <w:lang w:val="en-GB"/>
              </w:rPr>
            </w:pPr>
            <w:r w:rsidRPr="00BC6B1F">
              <w:rPr>
                <w:rFonts w:cs="Arial"/>
                <w:color w:val="000000"/>
                <w:sz w:val="18"/>
                <w:szCs w:val="18"/>
                <w:lang w:val="en-GB"/>
              </w:rPr>
              <w:t>— a summary of the most important observations, positive as well as negative, regarding the implementation and effectiveness of the ISMS requirements and IS controls;</w:t>
            </w:r>
          </w:p>
          <w:p w14:paraId="1CD75EB1" w14:textId="77777777" w:rsidR="00DF7F71" w:rsidRPr="00BC6B1F" w:rsidRDefault="00DF7F71" w:rsidP="00CE12E9">
            <w:pPr>
              <w:ind w:left="193" w:hanging="193"/>
              <w:rPr>
                <w:rFonts w:cs="Arial"/>
                <w:color w:val="000000"/>
                <w:sz w:val="18"/>
                <w:szCs w:val="18"/>
                <w:lang w:val="en-GB"/>
              </w:rPr>
            </w:pPr>
            <w:r w:rsidRPr="00BC6B1F">
              <w:rPr>
                <w:rFonts w:cs="Arial"/>
                <w:color w:val="000000"/>
                <w:sz w:val="18"/>
                <w:szCs w:val="18"/>
                <w:lang w:val="en-GB"/>
              </w:rPr>
              <w:t>— the audit team’s recommendation as to whether the client’s ISMS should be certified or not, with information to substantiate this recommendation.</w:t>
            </w:r>
          </w:p>
        </w:tc>
        <w:tc>
          <w:tcPr>
            <w:tcW w:w="2298" w:type="dxa"/>
            <w:shd w:val="clear" w:color="auto" w:fill="FFF2CC"/>
          </w:tcPr>
          <w:p w14:paraId="0D585DE8" w14:textId="77777777" w:rsidR="00552559" w:rsidRPr="00BC6B1F" w:rsidRDefault="00552559" w:rsidP="00600C2D">
            <w:pPr>
              <w:rPr>
                <w:rFonts w:cs="Arial"/>
                <w:iCs/>
                <w:noProof/>
                <w:sz w:val="18"/>
                <w:szCs w:val="18"/>
                <w:lang w:val="en-GB"/>
              </w:rPr>
            </w:pPr>
            <w:r w:rsidRPr="00BC6B1F">
              <w:rPr>
                <w:rFonts w:cs="Arial"/>
                <w:iCs/>
                <w:noProof/>
                <w:sz w:val="18"/>
                <w:szCs w:val="18"/>
                <w:lang w:val="en-GB"/>
              </w:rPr>
              <w:lastRenderedPageBreak/>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12174A33"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28653DB"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164BBD6C"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2AE88EF"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055AC9C4" w14:textId="77777777" w:rsidTr="00543806">
        <w:tc>
          <w:tcPr>
            <w:tcW w:w="802" w:type="dxa"/>
          </w:tcPr>
          <w:p w14:paraId="18A24EE5" w14:textId="77777777" w:rsidR="00552559" w:rsidRPr="00BC6B1F" w:rsidRDefault="00552559" w:rsidP="00600C2D">
            <w:pPr>
              <w:rPr>
                <w:sz w:val="18"/>
                <w:szCs w:val="18"/>
                <w:lang w:val="en-GB"/>
              </w:rPr>
            </w:pPr>
            <w:r w:rsidRPr="00BC6B1F">
              <w:rPr>
                <w:sz w:val="18"/>
                <w:szCs w:val="18"/>
                <w:lang w:val="en-GB"/>
              </w:rPr>
              <w:t>9.5.1</w:t>
            </w:r>
          </w:p>
        </w:tc>
        <w:tc>
          <w:tcPr>
            <w:tcW w:w="4882" w:type="dxa"/>
          </w:tcPr>
          <w:p w14:paraId="25B96E86" w14:textId="77777777" w:rsidR="001C5C5E" w:rsidRPr="00BC6B1F" w:rsidRDefault="001C5C5E" w:rsidP="001C5C5E">
            <w:pPr>
              <w:rPr>
                <w:rFonts w:cs="Arial"/>
                <w:color w:val="000000"/>
                <w:sz w:val="18"/>
                <w:szCs w:val="18"/>
                <w:lang w:val="en-GB"/>
              </w:rPr>
            </w:pPr>
            <w:r w:rsidRPr="00BC6B1F">
              <w:rPr>
                <w:rFonts w:cs="Arial"/>
                <w:color w:val="000000"/>
                <w:sz w:val="18"/>
                <w:szCs w:val="18"/>
                <w:lang w:val="en-GB"/>
              </w:rPr>
              <w:t>The certification decision shall be based, additionally to the requirements of ISO/IEC 17021-1, on the certification recommendation of the audit team as provided in their certification audit report (see 9.4.3).</w:t>
            </w:r>
          </w:p>
          <w:p w14:paraId="55D1E185" w14:textId="77777777" w:rsidR="001C5C5E" w:rsidRPr="00BC6B1F" w:rsidRDefault="001C5C5E" w:rsidP="001C5C5E">
            <w:pPr>
              <w:rPr>
                <w:rFonts w:cs="Arial"/>
                <w:color w:val="000000"/>
                <w:sz w:val="18"/>
                <w:szCs w:val="18"/>
                <w:lang w:val="en-GB"/>
              </w:rPr>
            </w:pPr>
            <w:r w:rsidRPr="00BC6B1F">
              <w:rPr>
                <w:rFonts w:cs="Arial"/>
                <w:color w:val="000000"/>
                <w:sz w:val="18"/>
                <w:szCs w:val="18"/>
                <w:lang w:val="en-GB"/>
              </w:rPr>
              <w:t>The persons or committees that take the decision on granting certification should not normally overturn a negative recommendation of the audit team. If such a situation does arise, the certification body shall document and justify the basis for the decision to overturn the recommendation.</w:t>
            </w:r>
          </w:p>
          <w:p w14:paraId="6FC59929" w14:textId="77777777" w:rsidR="00552559" w:rsidRPr="00BC6B1F" w:rsidRDefault="001C5C5E" w:rsidP="001C5C5E">
            <w:pPr>
              <w:rPr>
                <w:rFonts w:cs="Arial"/>
                <w:color w:val="000000"/>
                <w:sz w:val="18"/>
                <w:szCs w:val="18"/>
                <w:lang w:val="en-GB"/>
              </w:rPr>
            </w:pPr>
            <w:r w:rsidRPr="00BC6B1F">
              <w:rPr>
                <w:rFonts w:cs="Arial"/>
                <w:color w:val="000000"/>
                <w:sz w:val="18"/>
                <w:szCs w:val="18"/>
                <w:lang w:val="en-GB"/>
              </w:rPr>
              <w:t>Certification shall not be granted to the client until there is sufficient evidence to demonstrate that arrangements for management reviews and internal ISMS audits have been implemented, are effective and will be maintained.</w:t>
            </w:r>
          </w:p>
        </w:tc>
        <w:tc>
          <w:tcPr>
            <w:tcW w:w="2298" w:type="dxa"/>
            <w:shd w:val="clear" w:color="auto" w:fill="FFF2CC"/>
          </w:tcPr>
          <w:p w14:paraId="0A919EAD"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F81122A"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65A29B64"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2A3025C5"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1425B343"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380A41DB" w14:textId="77777777" w:rsidTr="00543806">
        <w:tc>
          <w:tcPr>
            <w:tcW w:w="802" w:type="dxa"/>
          </w:tcPr>
          <w:p w14:paraId="06FB0F11" w14:textId="77777777" w:rsidR="00552559" w:rsidRPr="00BC6B1F" w:rsidRDefault="00552559" w:rsidP="00600C2D">
            <w:pPr>
              <w:rPr>
                <w:sz w:val="18"/>
                <w:szCs w:val="18"/>
                <w:lang w:val="en-GB"/>
              </w:rPr>
            </w:pPr>
            <w:r w:rsidRPr="00BC6B1F">
              <w:rPr>
                <w:sz w:val="18"/>
                <w:szCs w:val="18"/>
                <w:lang w:val="en-GB"/>
              </w:rPr>
              <w:t>9.6.2.1.1</w:t>
            </w:r>
          </w:p>
        </w:tc>
        <w:tc>
          <w:tcPr>
            <w:tcW w:w="4882" w:type="dxa"/>
          </w:tcPr>
          <w:p w14:paraId="687DAEC1" w14:textId="77777777" w:rsidR="00DA6879" w:rsidRPr="00BC6B1F" w:rsidRDefault="00DA6879" w:rsidP="00DA6879">
            <w:pPr>
              <w:rPr>
                <w:rFonts w:cs="Arial"/>
                <w:color w:val="000000"/>
                <w:sz w:val="18"/>
                <w:szCs w:val="18"/>
                <w:lang w:val="en-GB"/>
              </w:rPr>
            </w:pPr>
            <w:r w:rsidRPr="00BC6B1F">
              <w:rPr>
                <w:rFonts w:cs="Arial"/>
                <w:color w:val="000000"/>
                <w:sz w:val="18"/>
                <w:szCs w:val="18"/>
                <w:lang w:val="en-GB"/>
              </w:rPr>
              <w:t>Surveillance audit procedures shall be consistent with those concerning the certification audit of the client’s ISMS as described in this International Standard.</w:t>
            </w:r>
          </w:p>
          <w:p w14:paraId="38A60911" w14:textId="77777777" w:rsidR="00DA6879" w:rsidRDefault="00DA6879" w:rsidP="00127B58">
            <w:pPr>
              <w:keepNext/>
              <w:rPr>
                <w:rFonts w:cs="Arial"/>
                <w:color w:val="000000"/>
                <w:sz w:val="18"/>
                <w:szCs w:val="18"/>
                <w:lang w:val="en-GB"/>
              </w:rPr>
            </w:pPr>
            <w:r w:rsidRPr="00BC6B1F">
              <w:rPr>
                <w:rFonts w:cs="Arial"/>
                <w:color w:val="000000"/>
                <w:sz w:val="18"/>
                <w:szCs w:val="18"/>
                <w:lang w:val="en-GB"/>
              </w:rPr>
              <w:t>The purpose of surveillance is to verify that the approved ISMS continues to be implemented, to consider the implications of changes to that system initiated as a result of changes in the client’s operation and to confirm continued compliance with certification requirements. Surveillance audit programmes shall cover at least:</w:t>
            </w:r>
          </w:p>
          <w:p w14:paraId="54B69AAE" w14:textId="77777777" w:rsidR="00DA6879" w:rsidRPr="00585662" w:rsidRDefault="00DA6879" w:rsidP="00E34C00">
            <w:pPr>
              <w:pStyle w:val="Listenabsatz"/>
              <w:numPr>
                <w:ilvl w:val="0"/>
                <w:numId w:val="25"/>
              </w:numPr>
              <w:ind w:left="255" w:hanging="255"/>
              <w:rPr>
                <w:rFonts w:cs="Arial"/>
                <w:color w:val="000000"/>
                <w:sz w:val="18"/>
                <w:szCs w:val="18"/>
                <w:lang w:val="en-GB"/>
              </w:rPr>
            </w:pPr>
            <w:r w:rsidRPr="00585662">
              <w:rPr>
                <w:rFonts w:cs="Arial"/>
                <w:color w:val="000000"/>
                <w:sz w:val="18"/>
                <w:szCs w:val="18"/>
                <w:lang w:val="en-GB"/>
              </w:rPr>
              <w:t>the system maintenance elements such as information security risk assessment and control</w:t>
            </w:r>
            <w:r w:rsidR="00CE12E9" w:rsidRPr="00585662">
              <w:rPr>
                <w:rFonts w:cs="Arial"/>
                <w:color w:val="000000"/>
                <w:sz w:val="18"/>
                <w:szCs w:val="18"/>
                <w:lang w:val="en-GB"/>
              </w:rPr>
              <w:t xml:space="preserve"> </w:t>
            </w:r>
            <w:r w:rsidRPr="00585662">
              <w:rPr>
                <w:rFonts w:cs="Arial"/>
                <w:color w:val="000000"/>
                <w:sz w:val="18"/>
                <w:szCs w:val="18"/>
                <w:lang w:val="en-GB"/>
              </w:rPr>
              <w:t>maintenance, internal ISMS audit, management review and corrective action;</w:t>
            </w:r>
          </w:p>
          <w:p w14:paraId="7C58E651" w14:textId="77777777" w:rsidR="00DA6879" w:rsidRPr="00585662" w:rsidRDefault="00DA6879" w:rsidP="00E34C00">
            <w:pPr>
              <w:pStyle w:val="Listenabsatz"/>
              <w:numPr>
                <w:ilvl w:val="0"/>
                <w:numId w:val="25"/>
              </w:numPr>
              <w:ind w:left="255" w:hanging="255"/>
              <w:rPr>
                <w:rFonts w:cs="Arial"/>
                <w:color w:val="000000"/>
                <w:sz w:val="18"/>
                <w:szCs w:val="18"/>
                <w:lang w:val="en-GB"/>
              </w:rPr>
            </w:pPr>
            <w:r w:rsidRPr="00585662">
              <w:rPr>
                <w:rFonts w:cs="Arial"/>
                <w:color w:val="000000"/>
                <w:sz w:val="18"/>
                <w:szCs w:val="18"/>
                <w:lang w:val="en-GB"/>
              </w:rPr>
              <w:t>communications from external parties as required by the ISMS standard ISO/IEC 27001 and other documents required for certification;</w:t>
            </w:r>
          </w:p>
          <w:p w14:paraId="79889AD9" w14:textId="77777777" w:rsidR="00DA6879" w:rsidRPr="00585662" w:rsidRDefault="00DA6879" w:rsidP="00E34C00">
            <w:pPr>
              <w:pStyle w:val="Listenabsatz"/>
              <w:numPr>
                <w:ilvl w:val="0"/>
                <w:numId w:val="25"/>
              </w:numPr>
              <w:ind w:left="255" w:hanging="255"/>
              <w:rPr>
                <w:rFonts w:cs="Arial"/>
                <w:color w:val="000000"/>
                <w:sz w:val="18"/>
                <w:szCs w:val="18"/>
                <w:lang w:val="en-GB"/>
              </w:rPr>
            </w:pPr>
            <w:r w:rsidRPr="00585662">
              <w:rPr>
                <w:rFonts w:cs="Arial"/>
                <w:color w:val="000000"/>
                <w:sz w:val="18"/>
                <w:szCs w:val="18"/>
                <w:lang w:val="en-GB"/>
              </w:rPr>
              <w:t>changes to the documented system;</w:t>
            </w:r>
          </w:p>
          <w:p w14:paraId="08A9668E" w14:textId="77777777" w:rsidR="00DA6879" w:rsidRPr="00585662" w:rsidRDefault="00DA6879" w:rsidP="00E34C00">
            <w:pPr>
              <w:pStyle w:val="Listenabsatz"/>
              <w:numPr>
                <w:ilvl w:val="0"/>
                <w:numId w:val="25"/>
              </w:numPr>
              <w:ind w:left="255" w:hanging="255"/>
              <w:rPr>
                <w:rFonts w:cs="Arial"/>
                <w:color w:val="000000"/>
                <w:sz w:val="18"/>
                <w:szCs w:val="18"/>
                <w:lang w:val="en-GB"/>
              </w:rPr>
            </w:pPr>
            <w:r w:rsidRPr="00585662">
              <w:rPr>
                <w:rFonts w:cs="Arial"/>
                <w:color w:val="000000"/>
                <w:sz w:val="18"/>
                <w:szCs w:val="18"/>
                <w:lang w:val="en-GB"/>
              </w:rPr>
              <w:t>areas subject to change;</w:t>
            </w:r>
          </w:p>
          <w:p w14:paraId="65D00277" w14:textId="77777777" w:rsidR="00DA6879" w:rsidRPr="00585662" w:rsidRDefault="00DA6879" w:rsidP="00E34C00">
            <w:pPr>
              <w:pStyle w:val="Listenabsatz"/>
              <w:numPr>
                <w:ilvl w:val="0"/>
                <w:numId w:val="25"/>
              </w:numPr>
              <w:ind w:left="255" w:hanging="255"/>
              <w:rPr>
                <w:rFonts w:cs="Arial"/>
                <w:color w:val="000000"/>
                <w:sz w:val="18"/>
                <w:szCs w:val="18"/>
                <w:lang w:val="en-GB"/>
              </w:rPr>
            </w:pPr>
            <w:r w:rsidRPr="00585662">
              <w:rPr>
                <w:rFonts w:cs="Arial"/>
                <w:color w:val="000000"/>
                <w:sz w:val="18"/>
                <w:szCs w:val="18"/>
                <w:lang w:val="en-GB"/>
              </w:rPr>
              <w:t>selected requirements of ISO/IEC 27001;</w:t>
            </w:r>
          </w:p>
          <w:p w14:paraId="77FB87DD" w14:textId="77777777" w:rsidR="00552559" w:rsidRPr="00585662" w:rsidRDefault="00DA6879" w:rsidP="00E34C00">
            <w:pPr>
              <w:pStyle w:val="Listenabsatz"/>
              <w:numPr>
                <w:ilvl w:val="0"/>
                <w:numId w:val="25"/>
              </w:numPr>
              <w:ind w:left="255" w:hanging="255"/>
              <w:rPr>
                <w:rFonts w:cs="Arial"/>
                <w:color w:val="000000"/>
                <w:sz w:val="18"/>
                <w:szCs w:val="18"/>
                <w:lang w:val="en-GB"/>
              </w:rPr>
            </w:pPr>
            <w:r w:rsidRPr="00585662">
              <w:rPr>
                <w:rFonts w:cs="Arial"/>
                <w:color w:val="000000"/>
                <w:sz w:val="18"/>
                <w:szCs w:val="18"/>
                <w:lang w:val="en-GB"/>
              </w:rPr>
              <w:t>other selected areas as appropriate.</w:t>
            </w:r>
          </w:p>
        </w:tc>
        <w:tc>
          <w:tcPr>
            <w:tcW w:w="2298" w:type="dxa"/>
            <w:shd w:val="clear" w:color="auto" w:fill="FFF2CC"/>
          </w:tcPr>
          <w:p w14:paraId="07981410"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0465724"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5589FC29"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299B82F1"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4DFB2D6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208B61F5" w14:textId="77777777" w:rsidTr="00543806">
        <w:tc>
          <w:tcPr>
            <w:tcW w:w="802" w:type="dxa"/>
          </w:tcPr>
          <w:p w14:paraId="7C8D3C2E" w14:textId="77777777" w:rsidR="00552559" w:rsidRPr="00BC6B1F" w:rsidRDefault="00552559" w:rsidP="00600C2D">
            <w:pPr>
              <w:rPr>
                <w:sz w:val="18"/>
                <w:szCs w:val="18"/>
                <w:lang w:val="en-GB"/>
              </w:rPr>
            </w:pPr>
            <w:r w:rsidRPr="00BC6B1F">
              <w:rPr>
                <w:sz w:val="18"/>
                <w:szCs w:val="18"/>
                <w:lang w:val="en-GB"/>
              </w:rPr>
              <w:t>9.6.2.1.2</w:t>
            </w:r>
          </w:p>
        </w:tc>
        <w:tc>
          <w:tcPr>
            <w:tcW w:w="4882" w:type="dxa"/>
          </w:tcPr>
          <w:p w14:paraId="514AB7CE" w14:textId="77777777" w:rsidR="00DA6879" w:rsidRPr="00BC6B1F" w:rsidRDefault="00DA6879" w:rsidP="00127B58">
            <w:pPr>
              <w:keepNext/>
              <w:rPr>
                <w:rFonts w:cs="Arial"/>
                <w:color w:val="000000"/>
                <w:sz w:val="18"/>
                <w:szCs w:val="18"/>
                <w:lang w:val="en-GB"/>
              </w:rPr>
            </w:pPr>
            <w:r w:rsidRPr="00BC6B1F">
              <w:rPr>
                <w:rFonts w:cs="Arial"/>
                <w:color w:val="000000"/>
                <w:sz w:val="18"/>
                <w:szCs w:val="18"/>
                <w:lang w:val="en-GB"/>
              </w:rPr>
              <w:t>As a minimum, every surveillance by the certification body shall review the following:</w:t>
            </w:r>
          </w:p>
          <w:p w14:paraId="3A7A46DB" w14:textId="77777777" w:rsidR="00DA6879" w:rsidRPr="0062157D" w:rsidRDefault="00DA6879" w:rsidP="0062157D">
            <w:pPr>
              <w:pStyle w:val="Listenabsatz"/>
              <w:numPr>
                <w:ilvl w:val="0"/>
                <w:numId w:val="28"/>
              </w:numPr>
              <w:ind w:left="257" w:hanging="257"/>
              <w:rPr>
                <w:rFonts w:cs="Arial"/>
                <w:color w:val="000000"/>
                <w:sz w:val="18"/>
                <w:szCs w:val="18"/>
                <w:lang w:val="en-GB"/>
              </w:rPr>
            </w:pPr>
            <w:r w:rsidRPr="0062157D">
              <w:rPr>
                <w:rFonts w:cs="Arial"/>
                <w:color w:val="000000"/>
                <w:sz w:val="18"/>
                <w:szCs w:val="18"/>
                <w:lang w:val="en-GB"/>
              </w:rPr>
              <w:t>the effectiveness of the ISMS with regard to achieving the objectives of the client’s information security policy;</w:t>
            </w:r>
          </w:p>
          <w:p w14:paraId="7FFD2469" w14:textId="77777777" w:rsidR="00DA6879" w:rsidRPr="0062157D" w:rsidRDefault="00DA6879" w:rsidP="0062157D">
            <w:pPr>
              <w:pStyle w:val="Listenabsatz"/>
              <w:numPr>
                <w:ilvl w:val="0"/>
                <w:numId w:val="28"/>
              </w:numPr>
              <w:ind w:left="257" w:hanging="257"/>
              <w:rPr>
                <w:rFonts w:cs="Arial"/>
                <w:color w:val="000000"/>
                <w:sz w:val="18"/>
                <w:szCs w:val="18"/>
                <w:lang w:val="en-GB"/>
              </w:rPr>
            </w:pPr>
            <w:r w:rsidRPr="0062157D">
              <w:rPr>
                <w:rFonts w:cs="Arial"/>
                <w:color w:val="000000"/>
                <w:sz w:val="18"/>
                <w:szCs w:val="18"/>
                <w:lang w:val="en-GB"/>
              </w:rPr>
              <w:t>the functioning of procedures for the periodic evaluation and review of compliance with relevant information security legislation and regulations;</w:t>
            </w:r>
          </w:p>
          <w:p w14:paraId="2D6ABCB8" w14:textId="77777777" w:rsidR="00DA6879" w:rsidRPr="0062157D" w:rsidRDefault="00DA6879" w:rsidP="0062157D">
            <w:pPr>
              <w:pStyle w:val="Listenabsatz"/>
              <w:numPr>
                <w:ilvl w:val="0"/>
                <w:numId w:val="28"/>
              </w:numPr>
              <w:ind w:left="257" w:hanging="257"/>
              <w:rPr>
                <w:rFonts w:cs="Arial"/>
                <w:color w:val="000000"/>
                <w:sz w:val="18"/>
                <w:szCs w:val="18"/>
                <w:lang w:val="en-GB"/>
              </w:rPr>
            </w:pPr>
            <w:r w:rsidRPr="0062157D">
              <w:rPr>
                <w:rFonts w:cs="Arial"/>
                <w:color w:val="000000"/>
                <w:sz w:val="18"/>
                <w:szCs w:val="18"/>
                <w:lang w:val="en-GB"/>
              </w:rPr>
              <w:t>changes to the controls determined, and resulting changes to the SoA;</w:t>
            </w:r>
          </w:p>
          <w:p w14:paraId="72D699F6" w14:textId="77777777" w:rsidR="00552559" w:rsidRPr="0062157D" w:rsidRDefault="00DA6879" w:rsidP="0062157D">
            <w:pPr>
              <w:pStyle w:val="Listenabsatz"/>
              <w:numPr>
                <w:ilvl w:val="0"/>
                <w:numId w:val="28"/>
              </w:numPr>
              <w:ind w:left="257" w:hanging="257"/>
              <w:rPr>
                <w:rFonts w:cs="Arial"/>
                <w:color w:val="000000"/>
                <w:sz w:val="18"/>
                <w:szCs w:val="18"/>
                <w:lang w:val="en-GB"/>
              </w:rPr>
            </w:pPr>
            <w:r w:rsidRPr="0062157D">
              <w:rPr>
                <w:rFonts w:cs="Arial"/>
                <w:color w:val="000000"/>
                <w:sz w:val="18"/>
                <w:szCs w:val="18"/>
                <w:lang w:val="en-GB"/>
              </w:rPr>
              <w:t>implementation and effectiveness of controls according to the audit programme.</w:t>
            </w:r>
          </w:p>
        </w:tc>
        <w:tc>
          <w:tcPr>
            <w:tcW w:w="2298" w:type="dxa"/>
            <w:shd w:val="clear" w:color="auto" w:fill="FFF2CC"/>
          </w:tcPr>
          <w:p w14:paraId="2DDD5845"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1F902A1B"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8AC1BE1"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DB69147"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FF04B73"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199F1BCF" w14:textId="77777777" w:rsidTr="00543806">
        <w:tc>
          <w:tcPr>
            <w:tcW w:w="802" w:type="dxa"/>
          </w:tcPr>
          <w:p w14:paraId="1E39AC0D" w14:textId="77777777" w:rsidR="00552559" w:rsidRPr="00BC6B1F" w:rsidRDefault="00552559" w:rsidP="00600C2D">
            <w:pPr>
              <w:rPr>
                <w:sz w:val="18"/>
                <w:szCs w:val="18"/>
                <w:lang w:val="en-GB"/>
              </w:rPr>
            </w:pPr>
            <w:r w:rsidRPr="00BC6B1F">
              <w:rPr>
                <w:sz w:val="18"/>
                <w:szCs w:val="18"/>
                <w:lang w:val="en-GB"/>
              </w:rPr>
              <w:t>9.6.2.1.3</w:t>
            </w:r>
          </w:p>
        </w:tc>
        <w:tc>
          <w:tcPr>
            <w:tcW w:w="4882" w:type="dxa"/>
          </w:tcPr>
          <w:p w14:paraId="258A4378" w14:textId="77777777" w:rsidR="00DA6879" w:rsidRPr="00BC6B1F" w:rsidRDefault="00DA6879" w:rsidP="00511C2B">
            <w:pPr>
              <w:spacing w:after="0"/>
              <w:rPr>
                <w:rFonts w:cs="Arial"/>
                <w:color w:val="000000"/>
                <w:sz w:val="18"/>
                <w:szCs w:val="18"/>
                <w:lang w:val="en-GB"/>
              </w:rPr>
            </w:pPr>
            <w:r w:rsidRPr="00BC6B1F">
              <w:rPr>
                <w:rFonts w:cs="Arial"/>
                <w:color w:val="000000"/>
                <w:sz w:val="18"/>
                <w:szCs w:val="18"/>
                <w:lang w:val="en-GB"/>
              </w:rPr>
              <w:t>The certification body shall be able to adapt its surveillance programme to the information security issues related to risks and impacts on the client and justify this programme.</w:t>
            </w:r>
          </w:p>
          <w:p w14:paraId="444B16C7" w14:textId="77777777" w:rsidR="00DA6879" w:rsidRPr="00BC6B1F" w:rsidRDefault="00DA6879" w:rsidP="00511C2B">
            <w:pPr>
              <w:spacing w:after="0"/>
              <w:rPr>
                <w:rFonts w:cs="Arial"/>
                <w:color w:val="000000"/>
                <w:sz w:val="18"/>
                <w:szCs w:val="18"/>
                <w:lang w:val="en-GB"/>
              </w:rPr>
            </w:pPr>
            <w:r w:rsidRPr="00BC6B1F">
              <w:rPr>
                <w:rFonts w:cs="Arial"/>
                <w:color w:val="000000"/>
                <w:sz w:val="18"/>
                <w:szCs w:val="18"/>
                <w:lang w:val="en-GB"/>
              </w:rPr>
              <w:lastRenderedPageBreak/>
              <w:t>Surveillance audits may be combined with audits of other management systems. The reporting shall clearly indicate the aspects relevant to each management system.</w:t>
            </w:r>
          </w:p>
          <w:p w14:paraId="0FB5B560" w14:textId="77777777" w:rsidR="00DA6879" w:rsidRPr="00BC6B1F" w:rsidRDefault="00DA6879" w:rsidP="00511C2B">
            <w:pPr>
              <w:spacing w:after="0"/>
              <w:rPr>
                <w:rFonts w:cs="Arial"/>
                <w:color w:val="000000"/>
                <w:sz w:val="18"/>
                <w:szCs w:val="18"/>
                <w:lang w:val="en-GB"/>
              </w:rPr>
            </w:pPr>
            <w:r w:rsidRPr="00BC6B1F">
              <w:rPr>
                <w:rFonts w:cs="Arial"/>
                <w:color w:val="000000"/>
                <w:sz w:val="18"/>
                <w:szCs w:val="18"/>
                <w:lang w:val="en-GB"/>
              </w:rPr>
              <w:t>During surveillance audits, certification bodies shall check the records of appeals and complaints brought before the certification body and, where any nonconformity or failure to meet the requirements of certification is revealed, that the client has investigated its own ISMS and procedures and taken appropriate corrective action.</w:t>
            </w:r>
          </w:p>
          <w:p w14:paraId="48FBD8A0" w14:textId="77777777" w:rsidR="00552559" w:rsidRPr="00BC6B1F" w:rsidRDefault="00DA6879" w:rsidP="00511C2B">
            <w:pPr>
              <w:spacing w:after="0"/>
              <w:rPr>
                <w:rFonts w:cs="Arial"/>
                <w:color w:val="000000"/>
                <w:sz w:val="18"/>
                <w:szCs w:val="18"/>
                <w:lang w:val="en-GB"/>
              </w:rPr>
            </w:pPr>
            <w:r w:rsidRPr="00BC6B1F">
              <w:rPr>
                <w:rFonts w:cs="Arial"/>
                <w:color w:val="000000"/>
                <w:sz w:val="18"/>
                <w:szCs w:val="18"/>
                <w:lang w:val="en-GB"/>
              </w:rPr>
              <w:t>A surveillance report shall contain, in particular, information on clearing of nonconformities revealed previously and the version of the SoA and important changes from the previous audit. As a minimum, the reports arising from surveillance shall build up to cover in totality the requirements of 9.6.2.1.1 and 9.6.2.1.2 above.</w:t>
            </w:r>
          </w:p>
        </w:tc>
        <w:tc>
          <w:tcPr>
            <w:tcW w:w="2298" w:type="dxa"/>
            <w:shd w:val="clear" w:color="auto" w:fill="FFF2CC"/>
          </w:tcPr>
          <w:p w14:paraId="00B2472C" w14:textId="77777777" w:rsidR="00552559" w:rsidRPr="00BC6B1F" w:rsidRDefault="00552559" w:rsidP="00600C2D">
            <w:pPr>
              <w:rPr>
                <w:rFonts w:cs="Arial"/>
                <w:iCs/>
                <w:noProof/>
                <w:sz w:val="18"/>
                <w:szCs w:val="18"/>
                <w:lang w:val="en-GB"/>
              </w:rPr>
            </w:pPr>
            <w:r w:rsidRPr="00BC6B1F">
              <w:rPr>
                <w:rFonts w:cs="Arial"/>
                <w:iCs/>
                <w:noProof/>
                <w:sz w:val="18"/>
                <w:szCs w:val="18"/>
                <w:lang w:val="en-GB"/>
              </w:rPr>
              <w:lastRenderedPageBreak/>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52611CAE"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729613CE"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282ADEA"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6A56A905"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2A2A55FB" w14:textId="77777777" w:rsidTr="00543806">
        <w:tc>
          <w:tcPr>
            <w:tcW w:w="802" w:type="dxa"/>
          </w:tcPr>
          <w:p w14:paraId="07FA8967" w14:textId="77777777" w:rsidR="00552559" w:rsidRPr="00BC6B1F" w:rsidRDefault="00552559" w:rsidP="00600C2D">
            <w:pPr>
              <w:rPr>
                <w:sz w:val="18"/>
                <w:szCs w:val="18"/>
                <w:lang w:val="en-GB"/>
              </w:rPr>
            </w:pPr>
            <w:r w:rsidRPr="00BC6B1F">
              <w:rPr>
                <w:sz w:val="18"/>
                <w:szCs w:val="18"/>
                <w:lang w:val="en-GB"/>
              </w:rPr>
              <w:t>9.3.6.1</w:t>
            </w:r>
          </w:p>
        </w:tc>
        <w:tc>
          <w:tcPr>
            <w:tcW w:w="4882" w:type="dxa"/>
          </w:tcPr>
          <w:p w14:paraId="3175E68C" w14:textId="77777777" w:rsidR="00412407" w:rsidRPr="00BC6B1F" w:rsidRDefault="00412407" w:rsidP="00511C2B">
            <w:pPr>
              <w:spacing w:after="0"/>
              <w:rPr>
                <w:rFonts w:cs="Arial"/>
                <w:color w:val="000000"/>
                <w:sz w:val="18"/>
                <w:szCs w:val="18"/>
                <w:lang w:val="en-GB"/>
              </w:rPr>
            </w:pPr>
            <w:r w:rsidRPr="00BC6B1F">
              <w:rPr>
                <w:rFonts w:cs="Arial"/>
                <w:color w:val="000000"/>
                <w:sz w:val="18"/>
                <w:szCs w:val="18"/>
                <w:lang w:val="en-GB"/>
              </w:rPr>
              <w:t>Re-certification audit procedures shall be consistent with those concerning the initial certification audit of the client’s ISMS as described in this International Standard.</w:t>
            </w:r>
          </w:p>
          <w:p w14:paraId="131A5032" w14:textId="77777777" w:rsidR="00552559" w:rsidRPr="00BC6B1F" w:rsidRDefault="00412407" w:rsidP="00511C2B">
            <w:pPr>
              <w:spacing w:after="0"/>
              <w:rPr>
                <w:rFonts w:cs="Arial"/>
                <w:color w:val="000000"/>
                <w:sz w:val="18"/>
                <w:szCs w:val="18"/>
                <w:lang w:val="en-GB"/>
              </w:rPr>
            </w:pPr>
            <w:r w:rsidRPr="00BC6B1F">
              <w:rPr>
                <w:rFonts w:cs="Arial"/>
                <w:color w:val="000000"/>
                <w:sz w:val="18"/>
                <w:szCs w:val="18"/>
                <w:lang w:val="en-GB"/>
              </w:rPr>
              <w:t>The time allowed to implement corrective action shall be consistent with the severity of the nonconformity and the associated information security risk.</w:t>
            </w:r>
          </w:p>
        </w:tc>
        <w:tc>
          <w:tcPr>
            <w:tcW w:w="2298" w:type="dxa"/>
            <w:shd w:val="clear" w:color="auto" w:fill="FFF2CC"/>
          </w:tcPr>
          <w:p w14:paraId="73833EA4"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0D07076D"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61B49F29"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694ADB6F"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77D10E9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739E7620" w14:textId="77777777" w:rsidTr="00543806">
        <w:tc>
          <w:tcPr>
            <w:tcW w:w="802" w:type="dxa"/>
          </w:tcPr>
          <w:p w14:paraId="353159D2" w14:textId="77777777" w:rsidR="00552559" w:rsidRPr="00BC6B1F" w:rsidRDefault="00552559" w:rsidP="00600C2D">
            <w:pPr>
              <w:rPr>
                <w:sz w:val="18"/>
                <w:szCs w:val="18"/>
                <w:lang w:val="en-GB"/>
              </w:rPr>
            </w:pPr>
            <w:r w:rsidRPr="00BC6B1F">
              <w:rPr>
                <w:sz w:val="18"/>
                <w:szCs w:val="18"/>
                <w:lang w:val="en-GB"/>
              </w:rPr>
              <w:t>9.6.4.1</w:t>
            </w:r>
          </w:p>
        </w:tc>
        <w:tc>
          <w:tcPr>
            <w:tcW w:w="4882" w:type="dxa"/>
          </w:tcPr>
          <w:p w14:paraId="414FACBF" w14:textId="77777777" w:rsidR="00552559" w:rsidRPr="00BC6B1F" w:rsidRDefault="00412407" w:rsidP="00E34C00">
            <w:pPr>
              <w:rPr>
                <w:rFonts w:cs="Arial"/>
                <w:color w:val="000000"/>
                <w:sz w:val="18"/>
                <w:szCs w:val="18"/>
                <w:lang w:val="en-GB"/>
              </w:rPr>
            </w:pPr>
            <w:r w:rsidRPr="00BC6B1F">
              <w:rPr>
                <w:rFonts w:cs="Arial"/>
                <w:color w:val="000000"/>
                <w:sz w:val="18"/>
                <w:szCs w:val="18"/>
                <w:lang w:val="en-GB"/>
              </w:rPr>
              <w:t>The activities necessary to perform special audits shall be subject to special provision if a client with a certified ISMS makes major modifications to its system or if other changes take place which could affect the basis of its certification.</w:t>
            </w:r>
          </w:p>
        </w:tc>
        <w:tc>
          <w:tcPr>
            <w:tcW w:w="2298" w:type="dxa"/>
            <w:shd w:val="clear" w:color="auto" w:fill="FFF2CC"/>
          </w:tcPr>
          <w:p w14:paraId="28A304F6"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11022896"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1ADBC674"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C59204F"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0239848B"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r w:rsidR="00552559" w:rsidRPr="00BC6B1F" w14:paraId="468AFF5D" w14:textId="77777777" w:rsidTr="00543806">
        <w:tc>
          <w:tcPr>
            <w:tcW w:w="802" w:type="dxa"/>
          </w:tcPr>
          <w:p w14:paraId="21269B39" w14:textId="77777777" w:rsidR="00552559" w:rsidRPr="00BC6B1F" w:rsidRDefault="00857780" w:rsidP="00600C2D">
            <w:pPr>
              <w:rPr>
                <w:sz w:val="18"/>
                <w:szCs w:val="18"/>
                <w:lang w:val="en-GB"/>
              </w:rPr>
            </w:pPr>
            <w:r w:rsidRPr="00BC6B1F">
              <w:rPr>
                <w:sz w:val="18"/>
                <w:szCs w:val="18"/>
                <w:lang w:val="en-GB"/>
              </w:rPr>
              <w:t>9.8.1</w:t>
            </w:r>
          </w:p>
        </w:tc>
        <w:tc>
          <w:tcPr>
            <w:tcW w:w="4882" w:type="dxa"/>
          </w:tcPr>
          <w:p w14:paraId="611D8BFB" w14:textId="77777777" w:rsidR="00552559" w:rsidRPr="00BC6B1F" w:rsidRDefault="00412407" w:rsidP="00511C2B">
            <w:pPr>
              <w:spacing w:after="0"/>
              <w:rPr>
                <w:rFonts w:cs="Arial"/>
                <w:color w:val="000000"/>
                <w:sz w:val="18"/>
                <w:szCs w:val="18"/>
                <w:lang w:val="en-GB"/>
              </w:rPr>
            </w:pPr>
            <w:r w:rsidRPr="00BC6B1F">
              <w:rPr>
                <w:rFonts w:cs="Arial"/>
                <w:color w:val="000000"/>
                <w:sz w:val="18"/>
                <w:szCs w:val="18"/>
                <w:lang w:val="en-GB"/>
              </w:rPr>
              <w:t>Complaints represent a potential incident and an indication to possible nonconformity.</w:t>
            </w:r>
          </w:p>
        </w:tc>
        <w:tc>
          <w:tcPr>
            <w:tcW w:w="2298" w:type="dxa"/>
            <w:shd w:val="clear" w:color="auto" w:fill="FFF2CC"/>
          </w:tcPr>
          <w:p w14:paraId="459017D1"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43EE7B87"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2F05B246"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0895052B"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7F3FF03"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bl>
    <w:p w14:paraId="5D73747D" w14:textId="77777777" w:rsidR="00543806" w:rsidRPr="00BC6B1F" w:rsidRDefault="00543806" w:rsidP="00F37B3D">
      <w:pPr>
        <w:pStyle w:val="berschrift1"/>
        <w:rPr>
          <w:iCs/>
          <w:noProof/>
          <w:sz w:val="18"/>
          <w:szCs w:val="18"/>
          <w:lang w:val="en-GB"/>
        </w:rPr>
      </w:pPr>
      <w:bookmarkStart w:id="6" w:name="_Toc39045748"/>
      <w:r w:rsidRPr="00BC6B1F">
        <w:rPr>
          <w:lang w:val="en-GB"/>
        </w:rPr>
        <w:t>10</w:t>
      </w:r>
      <w:r w:rsidRPr="00BC6B1F">
        <w:rPr>
          <w:lang w:val="en-GB"/>
        </w:rPr>
        <w:tab/>
        <w:t>Management system requirements for certification bodies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730"/>
        <w:gridCol w:w="2229"/>
        <w:gridCol w:w="393"/>
        <w:gridCol w:w="372"/>
        <w:gridCol w:w="392"/>
        <w:gridCol w:w="730"/>
      </w:tblGrid>
      <w:tr w:rsidR="00552559" w:rsidRPr="00BC6B1F" w14:paraId="2749BFDD" w14:textId="77777777" w:rsidTr="00543806">
        <w:tc>
          <w:tcPr>
            <w:tcW w:w="802" w:type="dxa"/>
          </w:tcPr>
          <w:p w14:paraId="3148DA38" w14:textId="77777777" w:rsidR="00552559" w:rsidRPr="00BC6B1F" w:rsidRDefault="00412407" w:rsidP="00600C2D">
            <w:pPr>
              <w:rPr>
                <w:sz w:val="18"/>
                <w:szCs w:val="18"/>
                <w:lang w:val="en-GB"/>
              </w:rPr>
            </w:pPr>
            <w:r w:rsidRPr="00BC6B1F">
              <w:rPr>
                <w:sz w:val="18"/>
                <w:szCs w:val="18"/>
                <w:lang w:val="en-GB"/>
              </w:rPr>
              <w:t>10.1.1</w:t>
            </w:r>
          </w:p>
        </w:tc>
        <w:tc>
          <w:tcPr>
            <w:tcW w:w="4882" w:type="dxa"/>
          </w:tcPr>
          <w:p w14:paraId="52E86505" w14:textId="77777777" w:rsidR="00552559" w:rsidRPr="00BC6B1F" w:rsidRDefault="00412407" w:rsidP="00600C2D">
            <w:pPr>
              <w:rPr>
                <w:rFonts w:cs="Arial"/>
                <w:color w:val="000000"/>
                <w:sz w:val="18"/>
                <w:szCs w:val="18"/>
                <w:lang w:val="en-GB"/>
              </w:rPr>
            </w:pPr>
            <w:r w:rsidRPr="00BC6B1F">
              <w:rPr>
                <w:rFonts w:cs="Arial"/>
                <w:color w:val="000000"/>
                <w:sz w:val="18"/>
                <w:szCs w:val="18"/>
                <w:lang w:val="en-GB"/>
              </w:rPr>
              <w:t>It is recommended that certification bodies implement an ISMS in accordance with ISO/IEC 27001.</w:t>
            </w:r>
          </w:p>
        </w:tc>
        <w:tc>
          <w:tcPr>
            <w:tcW w:w="2298" w:type="dxa"/>
            <w:shd w:val="clear" w:color="auto" w:fill="FFF2CC"/>
          </w:tcPr>
          <w:p w14:paraId="38784004"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c>
          <w:tcPr>
            <w:tcW w:w="401" w:type="dxa"/>
            <w:shd w:val="clear" w:color="auto" w:fill="FFF2CC"/>
          </w:tcPr>
          <w:p w14:paraId="783CB310"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ed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379" w:type="dxa"/>
            <w:shd w:val="clear" w:color="auto" w:fill="FFF2CC"/>
          </w:tcPr>
          <w:p w14:paraId="4BAE764E"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400" w:type="dxa"/>
            <w:shd w:val="clear" w:color="auto" w:fill="FFF2CC"/>
          </w:tcPr>
          <w:p w14:paraId="7EFD7429" w14:textId="77777777" w:rsidR="00552559" w:rsidRPr="00BC6B1F" w:rsidRDefault="00552559" w:rsidP="00600C2D">
            <w:pPr>
              <w:keepNext/>
              <w:keepLines/>
              <w:jc w:val="center"/>
              <w:rPr>
                <w:rFonts w:cs="Arial"/>
                <w:bCs/>
                <w:sz w:val="18"/>
                <w:szCs w:val="18"/>
                <w:lang w:val="en-GB"/>
              </w:rPr>
            </w:pPr>
            <w:r w:rsidRPr="00BC6B1F">
              <w:rPr>
                <w:rFonts w:cs="Arial"/>
                <w:bCs/>
                <w:sz w:val="18"/>
                <w:szCs w:val="18"/>
                <w:lang w:val="en-GB"/>
              </w:rPr>
              <w:fldChar w:fldCharType="begin">
                <w:ffData>
                  <w:name w:val=""/>
                  <w:enabled/>
                  <w:calcOnExit w:val="0"/>
                  <w:checkBox>
                    <w:sizeAuto/>
                    <w:default w:val="0"/>
                  </w:checkBox>
                </w:ffData>
              </w:fldChar>
            </w:r>
            <w:r w:rsidRPr="00BC6B1F">
              <w:rPr>
                <w:rFonts w:cs="Arial"/>
                <w:bCs/>
                <w:sz w:val="18"/>
                <w:szCs w:val="18"/>
                <w:lang w:val="en-GB"/>
              </w:rPr>
              <w:instrText xml:space="preserve"> FORMCHECKBOX </w:instrText>
            </w:r>
            <w:r w:rsidR="00D14FED">
              <w:rPr>
                <w:rFonts w:cs="Arial"/>
                <w:bCs/>
                <w:sz w:val="18"/>
                <w:szCs w:val="18"/>
                <w:lang w:val="en-GB"/>
              </w:rPr>
            </w:r>
            <w:r w:rsidR="00D14FED">
              <w:rPr>
                <w:rFonts w:cs="Arial"/>
                <w:bCs/>
                <w:sz w:val="18"/>
                <w:szCs w:val="18"/>
                <w:lang w:val="en-GB"/>
              </w:rPr>
              <w:fldChar w:fldCharType="separate"/>
            </w:r>
            <w:r w:rsidRPr="00BC6B1F">
              <w:rPr>
                <w:rFonts w:cs="Arial"/>
                <w:bCs/>
                <w:sz w:val="18"/>
                <w:szCs w:val="18"/>
                <w:lang w:val="en-GB"/>
              </w:rPr>
              <w:fldChar w:fldCharType="end"/>
            </w:r>
          </w:p>
        </w:tc>
        <w:tc>
          <w:tcPr>
            <w:tcW w:w="749" w:type="dxa"/>
            <w:shd w:val="clear" w:color="auto" w:fill="FFF2CC"/>
          </w:tcPr>
          <w:p w14:paraId="5C5E4353" w14:textId="77777777" w:rsidR="00552559" w:rsidRPr="00BC6B1F" w:rsidRDefault="00552559" w:rsidP="00600C2D">
            <w:pPr>
              <w:rPr>
                <w:rFonts w:cs="Arial"/>
                <w:iCs/>
                <w:noProof/>
                <w:sz w:val="18"/>
                <w:szCs w:val="18"/>
                <w:lang w:val="en-GB"/>
              </w:rPr>
            </w:pPr>
            <w:r w:rsidRPr="00BC6B1F">
              <w:rPr>
                <w:rFonts w:cs="Arial"/>
                <w:iCs/>
                <w:noProof/>
                <w:sz w:val="18"/>
                <w:szCs w:val="18"/>
                <w:lang w:val="en-GB"/>
              </w:rPr>
              <w:fldChar w:fldCharType="begin">
                <w:ffData>
                  <w:name w:val="Text4"/>
                  <w:enabled/>
                  <w:calcOnExit w:val="0"/>
                  <w:textInput/>
                </w:ffData>
              </w:fldChar>
            </w:r>
            <w:r w:rsidRPr="00BC6B1F">
              <w:rPr>
                <w:rFonts w:cs="Arial"/>
                <w:iCs/>
                <w:noProof/>
                <w:sz w:val="18"/>
                <w:szCs w:val="18"/>
                <w:lang w:val="en-GB"/>
              </w:rPr>
              <w:instrText xml:space="preserve"> FORMTEXT </w:instrText>
            </w:r>
            <w:r w:rsidRPr="00BC6B1F">
              <w:rPr>
                <w:rFonts w:cs="Arial"/>
                <w:iCs/>
                <w:noProof/>
                <w:sz w:val="18"/>
                <w:szCs w:val="18"/>
                <w:lang w:val="en-GB"/>
              </w:rPr>
            </w:r>
            <w:r w:rsidRPr="00BC6B1F">
              <w:rPr>
                <w:rFonts w:cs="Arial"/>
                <w:iCs/>
                <w:noProof/>
                <w:sz w:val="18"/>
                <w:szCs w:val="18"/>
                <w:lang w:val="en-GB"/>
              </w:rPr>
              <w:fldChar w:fldCharType="separate"/>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t> </w:t>
            </w:r>
            <w:r w:rsidRPr="00BC6B1F">
              <w:rPr>
                <w:rFonts w:cs="Arial"/>
                <w:iCs/>
                <w:noProof/>
                <w:sz w:val="18"/>
                <w:szCs w:val="18"/>
                <w:lang w:val="en-GB"/>
              </w:rPr>
              <w:fldChar w:fldCharType="end"/>
            </w:r>
          </w:p>
        </w:tc>
      </w:tr>
    </w:tbl>
    <w:p w14:paraId="53524CAA" w14:textId="77777777" w:rsidR="00810F8A" w:rsidRPr="00C87E40" w:rsidRDefault="00810F8A" w:rsidP="00511C2B">
      <w:pPr>
        <w:spacing w:before="0" w:after="0"/>
        <w:rPr>
          <w:lang w:val="en-GB"/>
        </w:rPr>
      </w:pPr>
    </w:p>
    <w:p w14:paraId="1DCA128A" w14:textId="77777777" w:rsidR="00A92FFB" w:rsidRDefault="00A92FFB" w:rsidP="00EF69B9">
      <w:pPr>
        <w:keepLines/>
        <w:tabs>
          <w:tab w:val="left" w:pos="630"/>
          <w:tab w:val="left" w:pos="913"/>
        </w:tabs>
        <w:rPr>
          <w:b/>
          <w:lang w:val="en-GB"/>
        </w:rPr>
        <w:sectPr w:rsidR="00A92FFB" w:rsidSect="00717DBE">
          <w:headerReference w:type="default" r:id="rId13"/>
          <w:endnotePr>
            <w:numFmt w:val="decimal"/>
          </w:endnotePr>
          <w:type w:val="continuous"/>
          <w:pgSz w:w="11906" w:h="16838" w:code="9"/>
          <w:pgMar w:top="1418" w:right="1134" w:bottom="1134" w:left="1134" w:header="680" w:footer="680"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701"/>
        <w:gridCol w:w="2268"/>
        <w:gridCol w:w="709"/>
        <w:gridCol w:w="1134"/>
        <w:gridCol w:w="2126"/>
        <w:gridCol w:w="2689"/>
      </w:tblGrid>
      <w:tr w:rsidR="00252813" w:rsidRPr="00EC367E" w14:paraId="088EE41B" w14:textId="77777777" w:rsidTr="007077E2">
        <w:tc>
          <w:tcPr>
            <w:tcW w:w="9627" w:type="dxa"/>
            <w:gridSpan w:val="6"/>
            <w:tcBorders>
              <w:top w:val="single" w:sz="4" w:space="0" w:color="auto"/>
              <w:left w:val="single" w:sz="6" w:space="0" w:color="auto"/>
              <w:bottom w:val="nil"/>
            </w:tcBorders>
            <w:shd w:val="clear" w:color="auto" w:fill="FFFFFF"/>
          </w:tcPr>
          <w:p w14:paraId="1753E542" w14:textId="5BE29063" w:rsidR="00252813" w:rsidRPr="00BC6B1F" w:rsidRDefault="00BA7D0D" w:rsidP="00EF69B9">
            <w:pPr>
              <w:keepLines/>
              <w:tabs>
                <w:tab w:val="left" w:pos="630"/>
                <w:tab w:val="left" w:pos="913"/>
              </w:tabs>
              <w:rPr>
                <w:szCs w:val="22"/>
                <w:lang w:val="en-GB"/>
              </w:rPr>
            </w:pPr>
            <w:r w:rsidRPr="00BC6B1F">
              <w:rPr>
                <w:b/>
                <w:lang w:val="en-GB"/>
              </w:rPr>
              <w:t>R</w:t>
            </w:r>
            <w:r w:rsidR="00EB5E93" w:rsidRPr="00BC6B1F">
              <w:rPr>
                <w:b/>
                <w:lang w:val="en-GB"/>
              </w:rPr>
              <w:t xml:space="preserve">eport was </w:t>
            </w:r>
            <w:r w:rsidR="00EF69B9" w:rsidRPr="00BC6B1F">
              <w:rPr>
                <w:b/>
                <w:lang w:val="en-GB"/>
              </w:rPr>
              <w:t>prepared</w:t>
            </w:r>
            <w:r w:rsidR="00EB5E93" w:rsidRPr="00BC6B1F">
              <w:rPr>
                <w:b/>
                <w:lang w:val="en-GB"/>
              </w:rPr>
              <w:t xml:space="preserve"> as an annex to the report in accordance with </w:t>
            </w:r>
            <w:r w:rsidR="00EF69B9" w:rsidRPr="00BC6B1F">
              <w:rPr>
                <w:b/>
                <w:lang w:val="en-GB"/>
              </w:rPr>
              <w:t>EN ISO/</w:t>
            </w:r>
            <w:r w:rsidR="00EB5E93" w:rsidRPr="00BC6B1F">
              <w:rPr>
                <w:b/>
                <w:lang w:val="en-GB"/>
              </w:rPr>
              <w:t>IEC 17021-1</w:t>
            </w:r>
            <w:r w:rsidR="00252813" w:rsidRPr="00BC6B1F">
              <w:rPr>
                <w:b/>
                <w:lang w:val="en-GB"/>
              </w:rPr>
              <w:t>:</w:t>
            </w:r>
            <w:r w:rsidR="00252813" w:rsidRPr="00BC6B1F">
              <w:rPr>
                <w:rStyle w:val="Endnotenzeichen"/>
                <w:lang w:val="en-GB"/>
              </w:rPr>
              <w:endnoteReference w:id="3"/>
            </w:r>
          </w:p>
        </w:tc>
      </w:tr>
      <w:tr w:rsidR="00810F8A" w:rsidRPr="00BC6B1F" w14:paraId="06E92E12" w14:textId="77777777" w:rsidTr="007077E2">
        <w:tblPrEx>
          <w:tblCellMar>
            <w:left w:w="70" w:type="dxa"/>
            <w:right w:w="70" w:type="dxa"/>
          </w:tblCellMar>
        </w:tblPrEx>
        <w:tc>
          <w:tcPr>
            <w:tcW w:w="701" w:type="dxa"/>
            <w:tcBorders>
              <w:top w:val="nil"/>
              <w:left w:val="single" w:sz="6" w:space="0" w:color="auto"/>
              <w:bottom w:val="single" w:sz="4" w:space="0" w:color="auto"/>
            </w:tcBorders>
            <w:shd w:val="clear" w:color="auto" w:fill="FFFFFF"/>
            <w:vAlign w:val="bottom"/>
          </w:tcPr>
          <w:p w14:paraId="6CD18C17" w14:textId="77777777" w:rsidR="00810F8A" w:rsidRPr="00BC6B1F" w:rsidRDefault="00810F8A" w:rsidP="00810F8A">
            <w:pPr>
              <w:rPr>
                <w:bCs/>
                <w:lang w:val="en-GB"/>
              </w:rPr>
            </w:pPr>
            <w:r w:rsidRPr="00BC6B1F">
              <w:rPr>
                <w:bCs/>
                <w:lang w:val="en-GB"/>
              </w:rPr>
              <w:t>Place:</w:t>
            </w:r>
          </w:p>
        </w:tc>
        <w:tc>
          <w:tcPr>
            <w:tcW w:w="2268" w:type="dxa"/>
            <w:tcBorders>
              <w:top w:val="nil"/>
              <w:bottom w:val="single" w:sz="4" w:space="0" w:color="auto"/>
              <w:right w:val="nil"/>
            </w:tcBorders>
            <w:shd w:val="clear" w:color="auto" w:fill="FFF2CC"/>
            <w:vAlign w:val="bottom"/>
          </w:tcPr>
          <w:p w14:paraId="3DF8359B" w14:textId="77777777" w:rsidR="00810F8A" w:rsidRPr="00BC6B1F" w:rsidRDefault="00810F8A" w:rsidP="00810F8A">
            <w:pPr>
              <w:rPr>
                <w:bCs/>
                <w:lang w:val="en-GB"/>
              </w:rPr>
            </w:pPr>
            <w:r w:rsidRPr="00BC6B1F">
              <w:rPr>
                <w:szCs w:val="22"/>
                <w:lang w:val="en-GB"/>
              </w:rPr>
              <w:fldChar w:fldCharType="begin">
                <w:ffData>
                  <w:name w:val=""/>
                  <w:enabled/>
                  <w:calcOnExit w:val="0"/>
                  <w:textInput/>
                </w:ffData>
              </w:fldChar>
            </w:r>
            <w:r w:rsidRPr="00BC6B1F">
              <w:rPr>
                <w:szCs w:val="22"/>
                <w:lang w:val="en-GB"/>
              </w:rPr>
              <w:instrText xml:space="preserve"> FORMTEXT </w:instrText>
            </w:r>
            <w:r w:rsidRPr="00BC6B1F">
              <w:rPr>
                <w:szCs w:val="22"/>
                <w:lang w:val="en-GB"/>
              </w:rPr>
            </w:r>
            <w:r w:rsidRPr="00BC6B1F">
              <w:rPr>
                <w:szCs w:val="22"/>
                <w:lang w:val="en-GB"/>
              </w:rPr>
              <w:fldChar w:fldCharType="separate"/>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szCs w:val="22"/>
                <w:lang w:val="en-GB"/>
              </w:rPr>
              <w:fldChar w:fldCharType="end"/>
            </w:r>
          </w:p>
        </w:tc>
        <w:tc>
          <w:tcPr>
            <w:tcW w:w="709" w:type="dxa"/>
            <w:tcBorders>
              <w:top w:val="nil"/>
              <w:left w:val="nil"/>
              <w:bottom w:val="single" w:sz="4" w:space="0" w:color="auto"/>
            </w:tcBorders>
            <w:shd w:val="clear" w:color="auto" w:fill="FFFFFF"/>
            <w:vAlign w:val="bottom"/>
          </w:tcPr>
          <w:p w14:paraId="762D60D5" w14:textId="77777777" w:rsidR="00810F8A" w:rsidRPr="00BC6B1F" w:rsidRDefault="00810F8A" w:rsidP="00810F8A">
            <w:pPr>
              <w:rPr>
                <w:bCs/>
                <w:lang w:val="en-GB"/>
              </w:rPr>
            </w:pPr>
            <w:r w:rsidRPr="00BC6B1F">
              <w:rPr>
                <w:bCs/>
                <w:lang w:val="en-GB"/>
              </w:rPr>
              <w:t>Date:</w:t>
            </w:r>
          </w:p>
        </w:tc>
        <w:tc>
          <w:tcPr>
            <w:tcW w:w="1134" w:type="dxa"/>
            <w:tcBorders>
              <w:top w:val="nil"/>
              <w:bottom w:val="single" w:sz="4" w:space="0" w:color="auto"/>
            </w:tcBorders>
            <w:shd w:val="clear" w:color="auto" w:fill="FFF2CC"/>
            <w:vAlign w:val="bottom"/>
          </w:tcPr>
          <w:p w14:paraId="45E8D04D" w14:textId="6DE91634" w:rsidR="00810F8A" w:rsidRPr="00BC6B1F" w:rsidRDefault="00810F8A" w:rsidP="007077E2">
            <w:pPr>
              <w:rPr>
                <w:bCs/>
                <w:lang w:val="en-GB"/>
              </w:rPr>
            </w:pPr>
            <w:r w:rsidRPr="00BC6B1F">
              <w:rPr>
                <w:szCs w:val="22"/>
                <w:lang w:val="en-GB"/>
              </w:rPr>
              <w:fldChar w:fldCharType="begin">
                <w:ffData>
                  <w:name w:val="Ausgabedatum"/>
                  <w:enabled/>
                  <w:calcOnExit w:val="0"/>
                  <w:textInput/>
                </w:ffData>
              </w:fldChar>
            </w:r>
            <w:bookmarkStart w:id="7" w:name="Ausgabedatum"/>
            <w:r w:rsidRPr="00BC6B1F">
              <w:rPr>
                <w:szCs w:val="22"/>
                <w:lang w:val="en-GB"/>
              </w:rPr>
              <w:instrText xml:space="preserve"> FORMTEXT </w:instrText>
            </w:r>
            <w:r w:rsidRPr="00BC6B1F">
              <w:rPr>
                <w:szCs w:val="22"/>
                <w:lang w:val="en-GB"/>
              </w:rPr>
            </w:r>
            <w:r w:rsidRPr="00BC6B1F">
              <w:rPr>
                <w:szCs w:val="22"/>
                <w:lang w:val="en-GB"/>
              </w:rPr>
              <w:fldChar w:fldCharType="separate"/>
            </w:r>
            <w:r w:rsidR="007077E2">
              <w:rPr>
                <w:szCs w:val="22"/>
                <w:lang w:val="en-GB"/>
              </w:rPr>
              <w:t> </w:t>
            </w:r>
            <w:r w:rsidR="007077E2">
              <w:rPr>
                <w:szCs w:val="22"/>
                <w:lang w:val="en-GB"/>
              </w:rPr>
              <w:t> </w:t>
            </w:r>
            <w:r w:rsidR="007077E2">
              <w:rPr>
                <w:szCs w:val="22"/>
                <w:lang w:val="en-GB"/>
              </w:rPr>
              <w:t> </w:t>
            </w:r>
            <w:r w:rsidR="007077E2">
              <w:rPr>
                <w:szCs w:val="22"/>
                <w:lang w:val="en-GB"/>
              </w:rPr>
              <w:t> </w:t>
            </w:r>
            <w:r w:rsidR="007077E2">
              <w:rPr>
                <w:szCs w:val="22"/>
                <w:lang w:val="en-GB"/>
              </w:rPr>
              <w:t> </w:t>
            </w:r>
            <w:r w:rsidRPr="00BC6B1F">
              <w:rPr>
                <w:szCs w:val="22"/>
                <w:lang w:val="en-GB"/>
              </w:rPr>
              <w:fldChar w:fldCharType="end"/>
            </w:r>
            <w:bookmarkEnd w:id="7"/>
          </w:p>
        </w:tc>
        <w:tc>
          <w:tcPr>
            <w:tcW w:w="2126" w:type="dxa"/>
            <w:tcBorders>
              <w:top w:val="nil"/>
              <w:bottom w:val="single" w:sz="4" w:space="0" w:color="auto"/>
            </w:tcBorders>
            <w:shd w:val="clear" w:color="auto" w:fill="FFFFFF" w:themeFill="background1"/>
            <w:vAlign w:val="bottom"/>
          </w:tcPr>
          <w:p w14:paraId="0F8BFCCE" w14:textId="77777777" w:rsidR="00810F8A" w:rsidRPr="00BC6B1F" w:rsidRDefault="00810F8A" w:rsidP="00810F8A">
            <w:pPr>
              <w:rPr>
                <w:bCs/>
                <w:lang w:val="en-GB"/>
              </w:rPr>
            </w:pPr>
            <w:r w:rsidRPr="00BC6B1F">
              <w:rPr>
                <w:bCs/>
                <w:lang w:val="en-GB"/>
              </w:rPr>
              <w:t>Signed</w:t>
            </w:r>
            <w:r w:rsidR="00511C2B">
              <w:rPr>
                <w:bCs/>
                <w:lang w:val="en-GB"/>
              </w:rPr>
              <w:t xml:space="preserve"> </w:t>
            </w:r>
            <w:r w:rsidR="00511C2B" w:rsidRPr="00511C2B">
              <w:rPr>
                <w:bCs/>
                <w:i/>
                <w:caps/>
                <w:sz w:val="18"/>
                <w:lang w:val="en-GB"/>
              </w:rPr>
              <w:t>Name assessor</w:t>
            </w:r>
            <w:r w:rsidRPr="00511C2B">
              <w:rPr>
                <w:bCs/>
                <w:i/>
                <w:caps/>
                <w:sz w:val="18"/>
                <w:lang w:val="en-GB"/>
              </w:rPr>
              <w:t>:</w:t>
            </w:r>
          </w:p>
        </w:tc>
        <w:tc>
          <w:tcPr>
            <w:tcW w:w="2689" w:type="dxa"/>
            <w:tcBorders>
              <w:top w:val="nil"/>
              <w:bottom w:val="single" w:sz="4" w:space="0" w:color="auto"/>
            </w:tcBorders>
            <w:shd w:val="clear" w:color="auto" w:fill="FFF2CC"/>
            <w:vAlign w:val="bottom"/>
          </w:tcPr>
          <w:p w14:paraId="086E34B8" w14:textId="77777777" w:rsidR="00810F8A" w:rsidRPr="00BC6B1F" w:rsidRDefault="00810F8A" w:rsidP="00810F8A">
            <w:pPr>
              <w:rPr>
                <w:bCs/>
                <w:sz w:val="22"/>
                <w:szCs w:val="22"/>
                <w:lang w:val="en-GB"/>
              </w:rPr>
            </w:pPr>
            <w:r w:rsidRPr="00BC6B1F">
              <w:rPr>
                <w:szCs w:val="22"/>
                <w:lang w:val="en-GB"/>
              </w:rPr>
              <w:fldChar w:fldCharType="begin">
                <w:ffData>
                  <w:name w:val="gezeichnet"/>
                  <w:enabled/>
                  <w:calcOnExit w:val="0"/>
                  <w:textInput/>
                </w:ffData>
              </w:fldChar>
            </w:r>
            <w:bookmarkStart w:id="8" w:name="gezeichnet"/>
            <w:r w:rsidRPr="00BC6B1F">
              <w:rPr>
                <w:szCs w:val="22"/>
                <w:lang w:val="en-GB"/>
              </w:rPr>
              <w:instrText xml:space="preserve"> FORMTEXT </w:instrText>
            </w:r>
            <w:r w:rsidRPr="00BC6B1F">
              <w:rPr>
                <w:szCs w:val="22"/>
                <w:lang w:val="en-GB"/>
              </w:rPr>
            </w:r>
            <w:r w:rsidRPr="00BC6B1F">
              <w:rPr>
                <w:szCs w:val="22"/>
                <w:lang w:val="en-GB"/>
              </w:rPr>
              <w:fldChar w:fldCharType="separate"/>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szCs w:val="22"/>
                <w:lang w:val="en-GB"/>
              </w:rPr>
              <w:fldChar w:fldCharType="end"/>
            </w:r>
            <w:bookmarkEnd w:id="8"/>
            <w:r w:rsidR="00511C2B">
              <w:rPr>
                <w:szCs w:val="22"/>
                <w:lang w:val="en-GB"/>
              </w:rPr>
              <w:t xml:space="preserve"> </w:t>
            </w:r>
            <w:r w:rsidRPr="00BC6B1F">
              <w:rPr>
                <w:rStyle w:val="Endnotenzeichen"/>
                <w:bCs/>
                <w:sz w:val="22"/>
                <w:szCs w:val="22"/>
                <w:lang w:val="en-GB"/>
              </w:rPr>
              <w:endnoteReference w:id="4"/>
            </w:r>
          </w:p>
        </w:tc>
      </w:tr>
    </w:tbl>
    <w:p w14:paraId="3A9916FF" w14:textId="77777777" w:rsidR="00E70A82" w:rsidRPr="00C87E40" w:rsidRDefault="00E70A82" w:rsidP="00511C2B">
      <w:pPr>
        <w:spacing w:before="0" w:after="0"/>
        <w:rPr>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706"/>
        <w:gridCol w:w="2268"/>
        <w:gridCol w:w="709"/>
        <w:gridCol w:w="1134"/>
        <w:gridCol w:w="2126"/>
        <w:gridCol w:w="2689"/>
      </w:tblGrid>
      <w:tr w:rsidR="007077E2" w:rsidRPr="00EC367E" w14:paraId="0360EA19" w14:textId="77777777" w:rsidTr="007077E2">
        <w:tc>
          <w:tcPr>
            <w:tcW w:w="9632" w:type="dxa"/>
            <w:gridSpan w:val="6"/>
          </w:tcPr>
          <w:p w14:paraId="0048C958" w14:textId="40152E66" w:rsidR="007077E2" w:rsidRPr="00BC6B1F" w:rsidRDefault="007077E2" w:rsidP="00A311F8">
            <w:pPr>
              <w:keepNext/>
              <w:rPr>
                <w:lang w:val="en-GB"/>
              </w:rPr>
            </w:pPr>
            <w:r w:rsidRPr="00BC6B1F">
              <w:rPr>
                <w:b/>
                <w:lang w:val="en-GB"/>
              </w:rPr>
              <w:t>Report reviewed by the customer manager:</w:t>
            </w:r>
          </w:p>
        </w:tc>
      </w:tr>
      <w:tr w:rsidR="00810F8A" w:rsidRPr="00BC6B1F" w14:paraId="18FCA8C9" w14:textId="77777777" w:rsidTr="007077E2">
        <w:tc>
          <w:tcPr>
            <w:tcW w:w="706" w:type="dxa"/>
            <w:vAlign w:val="bottom"/>
          </w:tcPr>
          <w:p w14:paraId="38016C3E" w14:textId="77777777" w:rsidR="00810F8A" w:rsidRPr="00BC6B1F" w:rsidRDefault="00810F8A" w:rsidP="00810F8A">
            <w:pPr>
              <w:rPr>
                <w:bCs/>
                <w:lang w:val="en-GB"/>
              </w:rPr>
            </w:pPr>
            <w:r w:rsidRPr="00BC6B1F">
              <w:rPr>
                <w:bCs/>
                <w:lang w:val="en-GB"/>
              </w:rPr>
              <w:t>Place:</w:t>
            </w:r>
          </w:p>
        </w:tc>
        <w:tc>
          <w:tcPr>
            <w:tcW w:w="2268" w:type="dxa"/>
            <w:tcBorders>
              <w:top w:val="nil"/>
              <w:bottom w:val="single" w:sz="4" w:space="0" w:color="auto"/>
            </w:tcBorders>
            <w:shd w:val="clear" w:color="auto" w:fill="FFF2CC"/>
            <w:vAlign w:val="bottom"/>
          </w:tcPr>
          <w:p w14:paraId="29A2605A" w14:textId="77777777" w:rsidR="00810F8A" w:rsidRPr="00BC6B1F" w:rsidRDefault="00810F8A" w:rsidP="00810F8A">
            <w:pPr>
              <w:rPr>
                <w:bCs/>
                <w:lang w:val="en-GB"/>
              </w:rPr>
            </w:pPr>
            <w:r w:rsidRPr="00BC6B1F">
              <w:rPr>
                <w:szCs w:val="22"/>
                <w:lang w:val="en-GB"/>
              </w:rPr>
              <w:fldChar w:fldCharType="begin">
                <w:ffData>
                  <w:name w:val=""/>
                  <w:enabled/>
                  <w:calcOnExit w:val="0"/>
                  <w:textInput/>
                </w:ffData>
              </w:fldChar>
            </w:r>
            <w:r w:rsidRPr="00BC6B1F">
              <w:rPr>
                <w:szCs w:val="22"/>
                <w:lang w:val="en-GB"/>
              </w:rPr>
              <w:instrText xml:space="preserve"> FORMTEXT </w:instrText>
            </w:r>
            <w:r w:rsidRPr="00BC6B1F">
              <w:rPr>
                <w:szCs w:val="22"/>
                <w:lang w:val="en-GB"/>
              </w:rPr>
            </w:r>
            <w:r w:rsidRPr="00BC6B1F">
              <w:rPr>
                <w:szCs w:val="22"/>
                <w:lang w:val="en-GB"/>
              </w:rPr>
              <w:fldChar w:fldCharType="separate"/>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szCs w:val="22"/>
                <w:lang w:val="en-GB"/>
              </w:rPr>
              <w:fldChar w:fldCharType="end"/>
            </w:r>
          </w:p>
        </w:tc>
        <w:tc>
          <w:tcPr>
            <w:tcW w:w="709" w:type="dxa"/>
            <w:vAlign w:val="bottom"/>
          </w:tcPr>
          <w:p w14:paraId="55571783" w14:textId="77777777" w:rsidR="00810F8A" w:rsidRPr="00BC6B1F" w:rsidRDefault="00810F8A" w:rsidP="00810F8A">
            <w:pPr>
              <w:rPr>
                <w:bCs/>
                <w:lang w:val="en-GB"/>
              </w:rPr>
            </w:pPr>
            <w:r w:rsidRPr="00BC6B1F">
              <w:rPr>
                <w:bCs/>
                <w:lang w:val="en-GB"/>
              </w:rPr>
              <w:t>Date:</w:t>
            </w:r>
          </w:p>
        </w:tc>
        <w:tc>
          <w:tcPr>
            <w:tcW w:w="1134" w:type="dxa"/>
            <w:tcBorders>
              <w:top w:val="nil"/>
              <w:bottom w:val="single" w:sz="4" w:space="0" w:color="auto"/>
            </w:tcBorders>
            <w:shd w:val="clear" w:color="auto" w:fill="FFF2CC"/>
            <w:vAlign w:val="bottom"/>
          </w:tcPr>
          <w:p w14:paraId="092DECFC" w14:textId="77777777" w:rsidR="00810F8A" w:rsidRPr="00BC6B1F" w:rsidRDefault="00810F8A" w:rsidP="00810F8A">
            <w:pPr>
              <w:rPr>
                <w:bCs/>
                <w:lang w:val="en-GB"/>
              </w:rPr>
            </w:pPr>
            <w:r w:rsidRPr="00BC6B1F">
              <w:rPr>
                <w:szCs w:val="22"/>
                <w:lang w:val="en-GB"/>
              </w:rPr>
              <w:fldChar w:fldCharType="begin">
                <w:ffData>
                  <w:name w:val="Ausgabedatum"/>
                  <w:enabled/>
                  <w:calcOnExit w:val="0"/>
                  <w:textInput/>
                </w:ffData>
              </w:fldChar>
            </w:r>
            <w:r w:rsidRPr="00BC6B1F">
              <w:rPr>
                <w:szCs w:val="22"/>
                <w:lang w:val="en-GB"/>
              </w:rPr>
              <w:instrText xml:space="preserve"> FORMTEXT </w:instrText>
            </w:r>
            <w:r w:rsidRPr="00BC6B1F">
              <w:rPr>
                <w:szCs w:val="22"/>
                <w:lang w:val="en-GB"/>
              </w:rPr>
            </w:r>
            <w:r w:rsidRPr="00BC6B1F">
              <w:rPr>
                <w:szCs w:val="22"/>
                <w:lang w:val="en-GB"/>
              </w:rPr>
              <w:fldChar w:fldCharType="separate"/>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szCs w:val="22"/>
                <w:lang w:val="en-GB"/>
              </w:rPr>
              <w:fldChar w:fldCharType="end"/>
            </w:r>
          </w:p>
        </w:tc>
        <w:tc>
          <w:tcPr>
            <w:tcW w:w="2126" w:type="dxa"/>
            <w:tcBorders>
              <w:top w:val="nil"/>
              <w:bottom w:val="single" w:sz="4" w:space="0" w:color="auto"/>
            </w:tcBorders>
            <w:shd w:val="clear" w:color="auto" w:fill="FFFFFF" w:themeFill="background1"/>
            <w:vAlign w:val="bottom"/>
          </w:tcPr>
          <w:p w14:paraId="41E944B5" w14:textId="77777777" w:rsidR="00810F8A" w:rsidRPr="00BC6B1F" w:rsidRDefault="00810F8A" w:rsidP="00810F8A">
            <w:pPr>
              <w:rPr>
                <w:bCs/>
                <w:lang w:val="en-GB"/>
              </w:rPr>
            </w:pPr>
            <w:r w:rsidRPr="00BC6B1F">
              <w:rPr>
                <w:bCs/>
                <w:lang w:val="en-GB"/>
              </w:rPr>
              <w:t>Signed</w:t>
            </w:r>
            <w:r w:rsidR="00511C2B">
              <w:rPr>
                <w:bCs/>
                <w:lang w:val="en-GB"/>
              </w:rPr>
              <w:t xml:space="preserve"> </w:t>
            </w:r>
            <w:r w:rsidR="00511C2B" w:rsidRPr="00511C2B">
              <w:rPr>
                <w:bCs/>
                <w:i/>
                <w:caps/>
                <w:sz w:val="18"/>
                <w:lang w:val="en-GB"/>
              </w:rPr>
              <w:t>case manager</w:t>
            </w:r>
            <w:r w:rsidRPr="00511C2B">
              <w:rPr>
                <w:bCs/>
                <w:i/>
                <w:caps/>
                <w:sz w:val="18"/>
                <w:lang w:val="en-GB"/>
              </w:rPr>
              <w:t>:</w:t>
            </w:r>
          </w:p>
        </w:tc>
        <w:tc>
          <w:tcPr>
            <w:tcW w:w="2689" w:type="dxa"/>
            <w:tcBorders>
              <w:top w:val="nil"/>
              <w:bottom w:val="single" w:sz="4" w:space="0" w:color="auto"/>
              <w:right w:val="single" w:sz="4" w:space="0" w:color="auto"/>
            </w:tcBorders>
            <w:shd w:val="clear" w:color="auto" w:fill="FFF2CC"/>
            <w:vAlign w:val="bottom"/>
          </w:tcPr>
          <w:p w14:paraId="2CFDA055" w14:textId="77777777" w:rsidR="00810F8A" w:rsidRPr="00BC6B1F" w:rsidRDefault="00810F8A" w:rsidP="00810F8A">
            <w:pPr>
              <w:rPr>
                <w:bCs/>
                <w:lang w:val="en-GB"/>
              </w:rPr>
            </w:pPr>
            <w:r w:rsidRPr="00BC6B1F">
              <w:rPr>
                <w:szCs w:val="22"/>
                <w:lang w:val="en-GB"/>
              </w:rPr>
              <w:fldChar w:fldCharType="begin">
                <w:ffData>
                  <w:name w:val=""/>
                  <w:enabled/>
                  <w:calcOnExit w:val="0"/>
                  <w:textInput/>
                </w:ffData>
              </w:fldChar>
            </w:r>
            <w:r w:rsidRPr="00BC6B1F">
              <w:rPr>
                <w:szCs w:val="22"/>
                <w:lang w:val="en-GB"/>
              </w:rPr>
              <w:instrText xml:space="preserve"> FORMTEXT </w:instrText>
            </w:r>
            <w:r w:rsidRPr="00BC6B1F">
              <w:rPr>
                <w:szCs w:val="22"/>
                <w:lang w:val="en-GB"/>
              </w:rPr>
            </w:r>
            <w:r w:rsidRPr="00BC6B1F">
              <w:rPr>
                <w:szCs w:val="22"/>
                <w:lang w:val="en-GB"/>
              </w:rPr>
              <w:fldChar w:fldCharType="separate"/>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noProof/>
                <w:szCs w:val="22"/>
                <w:lang w:val="en-GB"/>
              </w:rPr>
              <w:t> </w:t>
            </w:r>
            <w:r w:rsidRPr="00BC6B1F">
              <w:rPr>
                <w:szCs w:val="22"/>
                <w:lang w:val="en-GB"/>
              </w:rPr>
              <w:fldChar w:fldCharType="end"/>
            </w:r>
          </w:p>
        </w:tc>
      </w:tr>
    </w:tbl>
    <w:p w14:paraId="2FE3DA92" w14:textId="77777777" w:rsidR="00810F8A" w:rsidRDefault="00810F8A" w:rsidP="00511C2B">
      <w:pPr>
        <w:spacing w:before="0" w:after="0"/>
        <w:rPr>
          <w:lang w:val="en-GB"/>
        </w:rPr>
      </w:pPr>
    </w:p>
    <w:p w14:paraId="5344EBAE" w14:textId="77777777" w:rsidR="000D7E65" w:rsidRPr="00E04713" w:rsidRDefault="000D7E65" w:rsidP="00511C2B">
      <w:pPr>
        <w:spacing w:before="0" w:after="0"/>
        <w:rPr>
          <w:sz w:val="18"/>
          <w:szCs w:val="18"/>
          <w:u w:val="single"/>
          <w:lang w:val="en-GB"/>
        </w:rPr>
      </w:pPr>
      <w:r w:rsidRPr="00E04713">
        <w:rPr>
          <w:sz w:val="18"/>
          <w:szCs w:val="18"/>
          <w:u w:val="single"/>
          <w:lang w:val="en-GB"/>
        </w:rPr>
        <w:t>Notes</w:t>
      </w:r>
      <w:r w:rsidRPr="00E04713">
        <w:rPr>
          <w:sz w:val="18"/>
          <w:szCs w:val="18"/>
          <w:lang w:val="en-GB"/>
        </w:rPr>
        <w:t>:</w:t>
      </w:r>
    </w:p>
    <w:p w14:paraId="1612477B" w14:textId="5B91586D" w:rsidR="000D7E65" w:rsidRPr="00E04713" w:rsidRDefault="000D7E65" w:rsidP="000D7E65">
      <w:pPr>
        <w:pStyle w:val="Textkrper"/>
        <w:ind w:left="284" w:hanging="284"/>
        <w:rPr>
          <w:rFonts w:cs="Times New Roman"/>
          <w:sz w:val="18"/>
          <w:szCs w:val="18"/>
          <w:lang w:val="en-GB"/>
        </w:rPr>
      </w:pPr>
      <w:r w:rsidRPr="00E04713">
        <w:rPr>
          <w:sz w:val="18"/>
          <w:szCs w:val="18"/>
          <w:lang w:val="en-GB"/>
        </w:rPr>
        <w:t>*</w:t>
      </w:r>
      <w:r w:rsidRPr="00E04713">
        <w:rPr>
          <w:sz w:val="18"/>
          <w:szCs w:val="18"/>
          <w:lang w:val="en-GB"/>
        </w:rPr>
        <w:tab/>
      </w:r>
      <w:r w:rsidRPr="00E04713">
        <w:rPr>
          <w:rFonts w:cs="Times New Roman"/>
          <w:sz w:val="18"/>
          <w:szCs w:val="18"/>
          <w:lang w:val="en-GB"/>
        </w:rPr>
        <w:t>Grading of fulfilment the requirements of a section of the standard</w:t>
      </w:r>
      <w:r w:rsidR="00423E02">
        <w:rPr>
          <w:rFonts w:cs="Times New Roman"/>
          <w:sz w:val="18"/>
          <w:szCs w:val="18"/>
          <w:lang w:val="en-GB"/>
        </w:rPr>
        <w:t xml:space="preserve"> to be entered by the assessor</w:t>
      </w:r>
      <w:r w:rsidRPr="00E04713">
        <w:rPr>
          <w:rFonts w:cs="Times New Roman"/>
          <w:sz w:val="18"/>
          <w:szCs w:val="18"/>
          <w:lang w:val="en-GB"/>
        </w:rPr>
        <w:t>:</w:t>
      </w:r>
    </w:p>
    <w:p w14:paraId="564D0848" w14:textId="77777777" w:rsidR="000D7E65" w:rsidRPr="00E04713" w:rsidRDefault="000D7E65" w:rsidP="0074680B">
      <w:pPr>
        <w:tabs>
          <w:tab w:val="left" w:pos="567"/>
        </w:tabs>
        <w:spacing w:before="0"/>
        <w:ind w:left="284"/>
        <w:rPr>
          <w:sz w:val="18"/>
          <w:szCs w:val="18"/>
          <w:lang w:val="en-GB"/>
        </w:rPr>
      </w:pPr>
      <w:r w:rsidRPr="00E04713">
        <w:rPr>
          <w:sz w:val="18"/>
          <w:szCs w:val="18"/>
          <w:lang w:val="en-GB"/>
        </w:rPr>
        <w:t>1</w:t>
      </w:r>
      <w:r w:rsidRPr="00E04713">
        <w:rPr>
          <w:sz w:val="18"/>
          <w:szCs w:val="18"/>
          <w:lang w:val="en-GB"/>
        </w:rPr>
        <w:tab/>
      </w:r>
      <w:r w:rsidRPr="00E04713">
        <w:rPr>
          <w:b/>
          <w:sz w:val="18"/>
          <w:szCs w:val="18"/>
          <w:lang w:val="en-GB"/>
        </w:rPr>
        <w:t>No</w:t>
      </w:r>
      <w:r w:rsidRPr="00E04713">
        <w:rPr>
          <w:sz w:val="18"/>
          <w:szCs w:val="18"/>
          <w:lang w:val="en-GB"/>
        </w:rPr>
        <w:t xml:space="preserve"> non-conformity</w:t>
      </w:r>
    </w:p>
    <w:p w14:paraId="6443A0C0" w14:textId="77777777" w:rsidR="000D7E65" w:rsidRPr="00E04713" w:rsidRDefault="000D7E65" w:rsidP="0074680B">
      <w:pPr>
        <w:tabs>
          <w:tab w:val="left" w:pos="567"/>
        </w:tabs>
        <w:spacing w:before="0"/>
        <w:ind w:left="284"/>
        <w:rPr>
          <w:sz w:val="18"/>
          <w:szCs w:val="18"/>
          <w:lang w:val="en-GB"/>
        </w:rPr>
      </w:pPr>
      <w:r w:rsidRPr="00E04713">
        <w:rPr>
          <w:sz w:val="18"/>
          <w:szCs w:val="18"/>
          <w:lang w:val="en-GB"/>
        </w:rPr>
        <w:t>2</w:t>
      </w:r>
      <w:r w:rsidRPr="00E04713">
        <w:rPr>
          <w:sz w:val="18"/>
          <w:szCs w:val="18"/>
          <w:lang w:val="en-GB"/>
        </w:rPr>
        <w:tab/>
      </w:r>
      <w:r w:rsidRPr="00E04713">
        <w:rPr>
          <w:b/>
          <w:sz w:val="18"/>
          <w:szCs w:val="18"/>
          <w:lang w:val="en-GB"/>
        </w:rPr>
        <w:t>Non critical</w:t>
      </w:r>
      <w:r w:rsidRPr="00E04713">
        <w:rPr>
          <w:sz w:val="18"/>
          <w:szCs w:val="18"/>
          <w:lang w:val="en-GB"/>
        </w:rPr>
        <w:t xml:space="preserve"> non-conformity</w:t>
      </w:r>
    </w:p>
    <w:p w14:paraId="117AC37D" w14:textId="77777777" w:rsidR="000D7E65" w:rsidRPr="00E04713" w:rsidRDefault="000D7E65" w:rsidP="0074680B">
      <w:pPr>
        <w:tabs>
          <w:tab w:val="left" w:pos="567"/>
        </w:tabs>
        <w:spacing w:before="0"/>
        <w:ind w:left="284"/>
        <w:rPr>
          <w:sz w:val="18"/>
          <w:szCs w:val="18"/>
          <w:lang w:val="en-GB"/>
        </w:rPr>
      </w:pPr>
      <w:r w:rsidRPr="00E04713">
        <w:rPr>
          <w:sz w:val="18"/>
          <w:szCs w:val="18"/>
          <w:lang w:val="en-GB"/>
        </w:rPr>
        <w:t>3</w:t>
      </w:r>
      <w:r w:rsidRPr="00E04713">
        <w:rPr>
          <w:sz w:val="18"/>
          <w:szCs w:val="18"/>
          <w:lang w:val="en-GB"/>
        </w:rPr>
        <w:tab/>
      </w:r>
      <w:r w:rsidRPr="00E04713">
        <w:rPr>
          <w:b/>
          <w:sz w:val="18"/>
          <w:szCs w:val="18"/>
          <w:lang w:val="en-GB"/>
        </w:rPr>
        <w:t>Critical</w:t>
      </w:r>
      <w:r w:rsidRPr="00E04713">
        <w:rPr>
          <w:sz w:val="18"/>
          <w:szCs w:val="18"/>
          <w:lang w:val="en-GB"/>
        </w:rPr>
        <w:t xml:space="preserve"> non-conformity</w:t>
      </w:r>
    </w:p>
    <w:p w14:paraId="2DAA4ECE" w14:textId="77777777" w:rsidR="000D7E65" w:rsidRPr="00E04713" w:rsidRDefault="000D7E65" w:rsidP="000D7E65">
      <w:pPr>
        <w:pStyle w:val="Endnotentext"/>
        <w:ind w:left="284" w:hanging="284"/>
        <w:rPr>
          <w:sz w:val="18"/>
          <w:szCs w:val="18"/>
          <w:lang w:val="en-GB"/>
        </w:rPr>
      </w:pPr>
      <w:r w:rsidRPr="00E04713">
        <w:rPr>
          <w:sz w:val="18"/>
          <w:szCs w:val="18"/>
          <w:lang w:val="en-GB"/>
        </w:rPr>
        <w:t>**</w:t>
      </w:r>
      <w:r w:rsidRPr="00E04713">
        <w:rPr>
          <w:sz w:val="18"/>
          <w:szCs w:val="18"/>
          <w:lang w:val="en-GB"/>
        </w:rPr>
        <w:tab/>
        <w:t>Reference to the non-conformity described in the main report (No. of non-conformity there)</w:t>
      </w:r>
    </w:p>
    <w:sectPr w:rsidR="000D7E65" w:rsidRPr="00E04713" w:rsidSect="00717DBE">
      <w:headerReference w:type="default" r:id="rId14"/>
      <w:endnotePr>
        <w:numFmt w:val="decimal"/>
      </w:endnotePr>
      <w:type w:val="continuous"/>
      <w:pgSz w:w="11906" w:h="16838" w:code="9"/>
      <w:pgMar w:top="1418" w:right="1134" w:bottom="1134" w:left="113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C339" w14:textId="77777777" w:rsidR="00D14FED" w:rsidRDefault="00D14FED">
      <w:r>
        <w:separator/>
      </w:r>
    </w:p>
  </w:endnote>
  <w:endnote w:type="continuationSeparator" w:id="0">
    <w:p w14:paraId="7976AC78" w14:textId="77777777" w:rsidR="00D14FED" w:rsidRDefault="00D14FED">
      <w:r>
        <w:continuationSeparator/>
      </w:r>
    </w:p>
  </w:endnote>
  <w:endnote w:id="1">
    <w:p w14:paraId="406DF8DD" w14:textId="75DDDFF6" w:rsidR="007077E2" w:rsidRPr="00C158D7" w:rsidRDefault="007077E2" w:rsidP="00FA779E">
      <w:pPr>
        <w:pStyle w:val="Endnotentext"/>
        <w:tabs>
          <w:tab w:val="left" w:pos="308"/>
        </w:tabs>
        <w:spacing w:before="0" w:after="40"/>
        <w:ind w:left="113" w:hanging="113"/>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r w:rsidR="00FA779E">
        <w:rPr>
          <w:sz w:val="18"/>
          <w:szCs w:val="18"/>
          <w:lang w:val="en-GB"/>
        </w:rPr>
        <w:br/>
      </w: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14:paraId="085E753D" w14:textId="26B90EFD" w:rsidR="007077E2" w:rsidRPr="00BC6B1F" w:rsidRDefault="007077E2" w:rsidP="00717DBE">
      <w:pPr>
        <w:pStyle w:val="Endnotentext"/>
        <w:spacing w:before="0" w:after="40"/>
        <w:ind w:left="113" w:hanging="113"/>
        <w:rPr>
          <w:sz w:val="18"/>
          <w:szCs w:val="18"/>
          <w:lang w:val="en-GB"/>
        </w:rPr>
      </w:pPr>
      <w:r w:rsidRPr="00BC6B1F">
        <w:rPr>
          <w:rStyle w:val="Endnotenzeichen"/>
          <w:sz w:val="18"/>
          <w:szCs w:val="18"/>
          <w:lang w:val="en-GB"/>
        </w:rPr>
        <w:endnoteRef/>
      </w:r>
      <w:r w:rsidRPr="00BC6B1F">
        <w:rPr>
          <w:sz w:val="18"/>
          <w:szCs w:val="18"/>
          <w:lang w:val="en-GB"/>
        </w:rPr>
        <w:tab/>
        <w:t>Status in the assessment team: SA=System Assessor; TA=Technical Assessor; TE=Technical expert</w:t>
      </w:r>
    </w:p>
  </w:endnote>
  <w:endnote w:id="3">
    <w:p w14:paraId="2AC45617" w14:textId="2480C2F9" w:rsidR="007077E2" w:rsidRPr="00BC6B1F" w:rsidRDefault="007077E2" w:rsidP="00717DBE">
      <w:pPr>
        <w:pStyle w:val="Endnotentext"/>
        <w:spacing w:before="0" w:after="40"/>
        <w:ind w:left="113" w:hanging="113"/>
        <w:rPr>
          <w:lang w:val="en-GB"/>
        </w:rPr>
      </w:pPr>
      <w:r w:rsidRPr="00BC6B1F">
        <w:rPr>
          <w:rStyle w:val="Endnotenzeichen"/>
          <w:lang w:val="en-GB"/>
        </w:rPr>
        <w:endnoteRef/>
      </w:r>
      <w:r w:rsidRPr="00BC6B1F">
        <w:rPr>
          <w:lang w:val="en-GB"/>
        </w:rPr>
        <w:tab/>
      </w:r>
      <w:r w:rsidRPr="00BC6B1F">
        <w:rPr>
          <w:sz w:val="18"/>
          <w:szCs w:val="18"/>
          <w:lang w:val="en-GB"/>
        </w:rPr>
        <w:t>The assessment of fulfilment the requirements and recommendations for accreditation are documented in the assessment report to the EN ISO/IEC 17021-1.</w:t>
      </w:r>
    </w:p>
  </w:endnote>
  <w:endnote w:id="4">
    <w:p w14:paraId="49277B49" w14:textId="7AC493BC" w:rsidR="007077E2" w:rsidRPr="00BC6B1F" w:rsidRDefault="007077E2" w:rsidP="00717DBE">
      <w:pPr>
        <w:pStyle w:val="Endnotentext"/>
        <w:tabs>
          <w:tab w:val="left" w:pos="284"/>
        </w:tabs>
        <w:spacing w:before="0" w:after="40"/>
        <w:ind w:left="113" w:hanging="113"/>
        <w:rPr>
          <w:sz w:val="18"/>
          <w:szCs w:val="18"/>
          <w:lang w:val="en-GB"/>
        </w:rPr>
      </w:pPr>
      <w:r w:rsidRPr="00BC6B1F">
        <w:rPr>
          <w:rStyle w:val="Endnotenzeichen"/>
          <w:sz w:val="18"/>
          <w:szCs w:val="18"/>
          <w:lang w:val="en-GB"/>
        </w:rPr>
        <w:endnoteRef/>
      </w:r>
      <w:r w:rsidRPr="00BC6B1F">
        <w:rPr>
          <w:sz w:val="18"/>
          <w:szCs w:val="18"/>
          <w:lang w:val="en-GB"/>
        </w:rPr>
        <w:tab/>
        <w:t xml:space="preserve">This report was prepared personally by </w:t>
      </w:r>
      <w:r w:rsidRPr="00BC6B1F">
        <w:rPr>
          <w:sz w:val="18"/>
          <w:szCs w:val="18"/>
          <w:lang w:val="en-GB"/>
        </w:rPr>
        <w:fldChar w:fldCharType="begin"/>
      </w:r>
      <w:r w:rsidRPr="00BC6B1F">
        <w:rPr>
          <w:sz w:val="18"/>
          <w:szCs w:val="18"/>
          <w:lang w:val="en-GB"/>
        </w:rPr>
        <w:instrText xml:space="preserve"> REF gezeichnet \h \* CHARFORMAT  \* MERGEFORMAT </w:instrText>
      </w:r>
      <w:r w:rsidRPr="00BC6B1F">
        <w:rPr>
          <w:sz w:val="18"/>
          <w:szCs w:val="18"/>
          <w:lang w:val="en-GB"/>
        </w:rPr>
      </w:r>
      <w:r w:rsidRPr="00BC6B1F">
        <w:rPr>
          <w:sz w:val="18"/>
          <w:szCs w:val="18"/>
          <w:lang w:val="en-GB"/>
        </w:rPr>
        <w:fldChar w:fldCharType="separate"/>
      </w:r>
      <w:r w:rsidRPr="000F30B8">
        <w:rPr>
          <w:sz w:val="18"/>
          <w:szCs w:val="18"/>
          <w:lang w:val="en-GB"/>
        </w:rPr>
        <w:t xml:space="preserve">     </w:t>
      </w:r>
      <w:r w:rsidRPr="00BC6B1F">
        <w:rPr>
          <w:sz w:val="18"/>
          <w:szCs w:val="18"/>
          <w:lang w:val="en-GB"/>
        </w:rPr>
        <w:fldChar w:fldCharType="end"/>
      </w:r>
      <w:r w:rsidRPr="00BC6B1F">
        <w:rPr>
          <w:sz w:val="18"/>
          <w:szCs w:val="18"/>
          <w:lang w:val="en-GB"/>
        </w:rPr>
        <w:t xml:space="preserve"> on </w:t>
      </w:r>
      <w:r w:rsidRPr="00BC6B1F">
        <w:rPr>
          <w:sz w:val="18"/>
          <w:szCs w:val="18"/>
          <w:lang w:val="en-GB"/>
        </w:rPr>
        <w:fldChar w:fldCharType="begin"/>
      </w:r>
      <w:r w:rsidRPr="00BC6B1F">
        <w:rPr>
          <w:sz w:val="18"/>
          <w:szCs w:val="18"/>
          <w:lang w:val="en-GB"/>
        </w:rPr>
        <w:instrText xml:space="preserve"> REF Ausgabedatum \h  \* CHARFORMAT  \* MERGEFORMAT </w:instrText>
      </w:r>
      <w:r w:rsidRPr="00BC6B1F">
        <w:rPr>
          <w:sz w:val="18"/>
          <w:szCs w:val="18"/>
          <w:lang w:val="en-GB"/>
        </w:rPr>
      </w:r>
      <w:r w:rsidRPr="00BC6B1F">
        <w:rPr>
          <w:sz w:val="18"/>
          <w:szCs w:val="18"/>
          <w:lang w:val="en-GB"/>
        </w:rPr>
        <w:fldChar w:fldCharType="separate"/>
      </w:r>
      <w:r w:rsidRPr="000F30B8">
        <w:rPr>
          <w:sz w:val="18"/>
          <w:szCs w:val="18"/>
          <w:lang w:val="en-GB"/>
        </w:rPr>
        <w:t xml:space="preserve">     </w:t>
      </w:r>
      <w:r w:rsidRPr="00BC6B1F">
        <w:rPr>
          <w:sz w:val="18"/>
          <w:szCs w:val="18"/>
          <w:lang w:val="en-GB"/>
        </w:rPr>
        <w:fldChar w:fldCharType="end"/>
      </w:r>
      <w:r w:rsidRPr="00BC6B1F">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73C5" w14:textId="207DFF4F" w:rsidR="007077E2" w:rsidRPr="00D11ECF" w:rsidRDefault="00D11ECF" w:rsidP="00D11ECF">
    <w:pPr>
      <w:pStyle w:val="Fuzeile"/>
      <w:tabs>
        <w:tab w:val="clear" w:pos="4536"/>
        <w:tab w:val="clear" w:pos="9072"/>
        <w:tab w:val="right" w:pos="5812"/>
        <w:tab w:val="right" w:pos="9639"/>
      </w:tabs>
      <w:overflowPunct w:val="0"/>
      <w:autoSpaceDE w:val="0"/>
      <w:autoSpaceDN w:val="0"/>
      <w:adjustRightInd w:val="0"/>
      <w:textAlignment w:val="baseline"/>
      <w:rPr>
        <w:sz w:val="18"/>
        <w:szCs w:val="18"/>
        <w:lang w:val="en-GB"/>
      </w:rPr>
    </w:pPr>
    <w:r w:rsidRPr="00D11ECF">
      <w:rPr>
        <w:b/>
        <w:sz w:val="18"/>
        <w:szCs w:val="18"/>
        <w:lang w:val="en-GB"/>
      </w:rPr>
      <w:t>FO-B_ZM_17021-1_ISO-27006_ISMS</w:t>
    </w:r>
    <w:r w:rsidRPr="00D11ECF">
      <w:rPr>
        <w:sz w:val="18"/>
        <w:szCs w:val="18"/>
        <w:lang w:val="en-GB"/>
      </w:rPr>
      <w:t xml:space="preserve"> / Rev. 1.0 / 02.08.2021</w:t>
    </w:r>
    <w:r w:rsidRPr="00D11ECF">
      <w:rPr>
        <w:sz w:val="18"/>
        <w:szCs w:val="18"/>
        <w:lang w:val="en-GB"/>
      </w:rPr>
      <w:tab/>
      <w:t xml:space="preserve">Issue:  </w:t>
    </w:r>
    <w:r w:rsidRPr="00D11ECF">
      <w:rPr>
        <w:sz w:val="18"/>
        <w:szCs w:val="18"/>
      </w:rPr>
      <w:fldChar w:fldCharType="begin"/>
    </w:r>
    <w:r w:rsidRPr="00D11ECF">
      <w:rPr>
        <w:sz w:val="18"/>
        <w:szCs w:val="18"/>
        <w:lang w:val="en-GB"/>
      </w:rPr>
      <w:instrText xml:space="preserve"> REF Ausgabedatum \h  \* MERGEFORMAT </w:instrText>
    </w:r>
    <w:r w:rsidRPr="00D11ECF">
      <w:rPr>
        <w:sz w:val="18"/>
        <w:szCs w:val="18"/>
      </w:rPr>
    </w:r>
    <w:r w:rsidRPr="00D11ECF">
      <w:rPr>
        <w:sz w:val="18"/>
        <w:szCs w:val="18"/>
      </w:rPr>
      <w:fldChar w:fldCharType="separate"/>
    </w:r>
    <w:r w:rsidRPr="00D11ECF">
      <w:rPr>
        <w:noProof/>
        <w:sz w:val="18"/>
        <w:szCs w:val="18"/>
        <w:lang w:val="en-GB"/>
      </w:rPr>
      <w:t xml:space="preserve">     </w:t>
    </w:r>
    <w:r w:rsidRPr="00D11ECF">
      <w:rPr>
        <w:sz w:val="18"/>
        <w:szCs w:val="18"/>
      </w:rPr>
      <w:fldChar w:fldCharType="end"/>
    </w:r>
    <w:r w:rsidRPr="00D11ECF">
      <w:rPr>
        <w:sz w:val="18"/>
        <w:szCs w:val="18"/>
        <w:lang w:val="en-GB"/>
      </w:rPr>
      <w:tab/>
    </w:r>
    <w:r w:rsidRPr="00D11ECF">
      <w:rPr>
        <w:rFonts w:cs="Arial"/>
        <w:sz w:val="18"/>
        <w:szCs w:val="18"/>
        <w:lang w:val="en-GB"/>
      </w:rPr>
      <w:t xml:space="preserve">Page </w:t>
    </w:r>
    <w:r w:rsidRPr="00D11ECF">
      <w:rPr>
        <w:rStyle w:val="Seitenzahl"/>
        <w:rFonts w:cs="Arial"/>
        <w:sz w:val="18"/>
        <w:szCs w:val="18"/>
      </w:rPr>
      <w:fldChar w:fldCharType="begin"/>
    </w:r>
    <w:r w:rsidRPr="00D11ECF">
      <w:rPr>
        <w:rStyle w:val="Seitenzahl"/>
        <w:rFonts w:cs="Arial"/>
        <w:sz w:val="18"/>
        <w:szCs w:val="18"/>
        <w:lang w:val="en-GB"/>
      </w:rPr>
      <w:instrText xml:space="preserve"> PAGE </w:instrText>
    </w:r>
    <w:r w:rsidRPr="00D11ECF">
      <w:rPr>
        <w:rStyle w:val="Seitenzahl"/>
        <w:rFonts w:cs="Arial"/>
        <w:sz w:val="18"/>
        <w:szCs w:val="18"/>
      </w:rPr>
      <w:fldChar w:fldCharType="separate"/>
    </w:r>
    <w:r w:rsidR="00EC367E">
      <w:rPr>
        <w:rStyle w:val="Seitenzahl"/>
        <w:rFonts w:cs="Arial"/>
        <w:noProof/>
        <w:sz w:val="18"/>
        <w:szCs w:val="18"/>
        <w:lang w:val="en-GB"/>
      </w:rPr>
      <w:t>13</w:t>
    </w:r>
    <w:r w:rsidRPr="00D11ECF">
      <w:rPr>
        <w:rStyle w:val="Seitenzahl"/>
        <w:rFonts w:cs="Arial"/>
        <w:sz w:val="18"/>
        <w:szCs w:val="18"/>
      </w:rPr>
      <w:fldChar w:fldCharType="end"/>
    </w:r>
    <w:r w:rsidRPr="00D11ECF">
      <w:rPr>
        <w:rStyle w:val="Seitenzahl"/>
        <w:rFonts w:cs="Arial"/>
        <w:sz w:val="18"/>
        <w:szCs w:val="18"/>
        <w:lang w:val="en-GB"/>
      </w:rPr>
      <w:t xml:space="preserve"> of </w:t>
    </w:r>
    <w:r w:rsidRPr="00D11ECF">
      <w:rPr>
        <w:rStyle w:val="Seitenzahl"/>
        <w:rFonts w:cs="Arial"/>
        <w:sz w:val="18"/>
        <w:szCs w:val="18"/>
      </w:rPr>
      <w:fldChar w:fldCharType="begin"/>
    </w:r>
    <w:r w:rsidRPr="00D11ECF">
      <w:rPr>
        <w:rStyle w:val="Seitenzahl"/>
        <w:rFonts w:cs="Arial"/>
        <w:sz w:val="18"/>
        <w:szCs w:val="18"/>
        <w:lang w:val="en-GB"/>
      </w:rPr>
      <w:instrText xml:space="preserve"> NUMPAGES </w:instrText>
    </w:r>
    <w:r w:rsidRPr="00D11ECF">
      <w:rPr>
        <w:rStyle w:val="Seitenzahl"/>
        <w:rFonts w:cs="Arial"/>
        <w:sz w:val="18"/>
        <w:szCs w:val="18"/>
      </w:rPr>
      <w:fldChar w:fldCharType="separate"/>
    </w:r>
    <w:r w:rsidR="00EC367E">
      <w:rPr>
        <w:rStyle w:val="Seitenzahl"/>
        <w:rFonts w:cs="Arial"/>
        <w:noProof/>
        <w:sz w:val="18"/>
        <w:szCs w:val="18"/>
        <w:lang w:val="en-GB"/>
      </w:rPr>
      <w:t>13</w:t>
    </w:r>
    <w:r w:rsidRPr="00D11ECF">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DD93" w14:textId="77777777" w:rsidR="00D11ECF" w:rsidRPr="00D11ECF" w:rsidRDefault="00D11ECF" w:rsidP="00D11ECF">
    <w:pPr>
      <w:pStyle w:val="Fuzeile"/>
      <w:tabs>
        <w:tab w:val="clear" w:pos="4536"/>
        <w:tab w:val="clear" w:pos="9072"/>
        <w:tab w:val="right" w:pos="5812"/>
        <w:tab w:val="right" w:pos="9639"/>
      </w:tabs>
      <w:overflowPunct w:val="0"/>
      <w:autoSpaceDE w:val="0"/>
      <w:autoSpaceDN w:val="0"/>
      <w:adjustRightInd w:val="0"/>
      <w:textAlignment w:val="baseline"/>
      <w:rPr>
        <w:sz w:val="18"/>
        <w:szCs w:val="18"/>
        <w:lang w:val="en-GB"/>
      </w:rPr>
    </w:pPr>
    <w:r w:rsidRPr="00D11ECF">
      <w:rPr>
        <w:b/>
        <w:sz w:val="18"/>
        <w:szCs w:val="18"/>
        <w:lang w:val="en-GB"/>
      </w:rPr>
      <w:t>FO-B_ZM_17021-1_ISO-27006_ISMS</w:t>
    </w:r>
    <w:r w:rsidRPr="00D11ECF">
      <w:rPr>
        <w:sz w:val="18"/>
        <w:szCs w:val="18"/>
        <w:lang w:val="en-GB"/>
      </w:rPr>
      <w:t xml:space="preserve"> / Rev. 1.0 / 02.08.2021</w:t>
    </w:r>
    <w:r w:rsidRPr="00D11ECF">
      <w:rPr>
        <w:sz w:val="18"/>
        <w:szCs w:val="18"/>
        <w:lang w:val="en-GB"/>
      </w:rPr>
      <w:tab/>
      <w:t xml:space="preserve">Issue:  </w:t>
    </w:r>
    <w:r w:rsidRPr="00D11ECF">
      <w:rPr>
        <w:sz w:val="18"/>
        <w:szCs w:val="18"/>
      </w:rPr>
      <w:fldChar w:fldCharType="begin"/>
    </w:r>
    <w:r w:rsidRPr="00D11ECF">
      <w:rPr>
        <w:sz w:val="18"/>
        <w:szCs w:val="18"/>
        <w:lang w:val="en-GB"/>
      </w:rPr>
      <w:instrText xml:space="preserve"> REF Ausgabedatum \h  \* MERGEFORMAT </w:instrText>
    </w:r>
    <w:r w:rsidRPr="00D11ECF">
      <w:rPr>
        <w:sz w:val="18"/>
        <w:szCs w:val="18"/>
      </w:rPr>
    </w:r>
    <w:r w:rsidRPr="00D11ECF">
      <w:rPr>
        <w:sz w:val="18"/>
        <w:szCs w:val="18"/>
      </w:rPr>
      <w:fldChar w:fldCharType="separate"/>
    </w:r>
    <w:r w:rsidRPr="00D11ECF">
      <w:rPr>
        <w:noProof/>
        <w:sz w:val="18"/>
        <w:szCs w:val="18"/>
        <w:lang w:val="en-GB"/>
      </w:rPr>
      <w:t xml:space="preserve">     </w:t>
    </w:r>
    <w:r w:rsidRPr="00D11ECF">
      <w:rPr>
        <w:sz w:val="18"/>
        <w:szCs w:val="18"/>
      </w:rPr>
      <w:fldChar w:fldCharType="end"/>
    </w:r>
    <w:r w:rsidRPr="00D11ECF">
      <w:rPr>
        <w:sz w:val="18"/>
        <w:szCs w:val="18"/>
        <w:lang w:val="en-GB"/>
      </w:rPr>
      <w:tab/>
    </w:r>
    <w:r w:rsidRPr="00D11ECF">
      <w:rPr>
        <w:rFonts w:cs="Arial"/>
        <w:sz w:val="18"/>
        <w:szCs w:val="18"/>
        <w:lang w:val="en-GB"/>
      </w:rPr>
      <w:t xml:space="preserve">Page </w:t>
    </w:r>
    <w:r w:rsidRPr="00D11ECF">
      <w:rPr>
        <w:rStyle w:val="Seitenzahl"/>
        <w:rFonts w:cs="Arial"/>
        <w:sz w:val="18"/>
        <w:szCs w:val="18"/>
      </w:rPr>
      <w:fldChar w:fldCharType="begin"/>
    </w:r>
    <w:r w:rsidRPr="00D11ECF">
      <w:rPr>
        <w:rStyle w:val="Seitenzahl"/>
        <w:rFonts w:cs="Arial"/>
        <w:sz w:val="18"/>
        <w:szCs w:val="18"/>
        <w:lang w:val="en-GB"/>
      </w:rPr>
      <w:instrText xml:space="preserve"> PAGE </w:instrText>
    </w:r>
    <w:r w:rsidRPr="00D11ECF">
      <w:rPr>
        <w:rStyle w:val="Seitenzahl"/>
        <w:rFonts w:cs="Arial"/>
        <w:sz w:val="18"/>
        <w:szCs w:val="18"/>
      </w:rPr>
      <w:fldChar w:fldCharType="separate"/>
    </w:r>
    <w:r w:rsidR="00EC367E">
      <w:rPr>
        <w:rStyle w:val="Seitenzahl"/>
        <w:rFonts w:cs="Arial"/>
        <w:noProof/>
        <w:sz w:val="18"/>
        <w:szCs w:val="18"/>
        <w:lang w:val="en-GB"/>
      </w:rPr>
      <w:t>1</w:t>
    </w:r>
    <w:r w:rsidRPr="00D11ECF">
      <w:rPr>
        <w:rStyle w:val="Seitenzahl"/>
        <w:rFonts w:cs="Arial"/>
        <w:sz w:val="18"/>
        <w:szCs w:val="18"/>
      </w:rPr>
      <w:fldChar w:fldCharType="end"/>
    </w:r>
    <w:r w:rsidRPr="00D11ECF">
      <w:rPr>
        <w:rStyle w:val="Seitenzahl"/>
        <w:rFonts w:cs="Arial"/>
        <w:sz w:val="18"/>
        <w:szCs w:val="18"/>
        <w:lang w:val="en-GB"/>
      </w:rPr>
      <w:t xml:space="preserve"> of </w:t>
    </w:r>
    <w:r w:rsidRPr="00D11ECF">
      <w:rPr>
        <w:rStyle w:val="Seitenzahl"/>
        <w:rFonts w:cs="Arial"/>
        <w:sz w:val="18"/>
        <w:szCs w:val="18"/>
      </w:rPr>
      <w:fldChar w:fldCharType="begin"/>
    </w:r>
    <w:r w:rsidRPr="00D11ECF">
      <w:rPr>
        <w:rStyle w:val="Seitenzahl"/>
        <w:rFonts w:cs="Arial"/>
        <w:sz w:val="18"/>
        <w:szCs w:val="18"/>
        <w:lang w:val="en-GB"/>
      </w:rPr>
      <w:instrText xml:space="preserve"> NUMPAGES </w:instrText>
    </w:r>
    <w:r w:rsidRPr="00D11ECF">
      <w:rPr>
        <w:rStyle w:val="Seitenzahl"/>
        <w:rFonts w:cs="Arial"/>
        <w:sz w:val="18"/>
        <w:szCs w:val="18"/>
      </w:rPr>
      <w:fldChar w:fldCharType="separate"/>
    </w:r>
    <w:r w:rsidR="00EC367E">
      <w:rPr>
        <w:rStyle w:val="Seitenzahl"/>
        <w:rFonts w:cs="Arial"/>
        <w:noProof/>
        <w:sz w:val="18"/>
        <w:szCs w:val="18"/>
        <w:lang w:val="en-GB"/>
      </w:rPr>
      <w:t>13</w:t>
    </w:r>
    <w:r w:rsidRPr="00D11ECF">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A2B57" w14:textId="77777777" w:rsidR="00D14FED" w:rsidRDefault="00D14FED">
      <w:r>
        <w:separator/>
      </w:r>
    </w:p>
  </w:footnote>
  <w:footnote w:type="continuationSeparator" w:id="0">
    <w:p w14:paraId="5AFEFF26" w14:textId="77777777" w:rsidR="00D14FED" w:rsidRDefault="00D1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A7AB" w14:textId="77777777" w:rsidR="007077E2" w:rsidRDefault="00D14FED">
    <w:pPr>
      <w:pStyle w:val="Kopfzeile"/>
    </w:pPr>
    <w:r>
      <w:rPr>
        <w:noProof/>
      </w:rPr>
      <w:pict w14:anchorId="2EEB9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7077E2" w:rsidRPr="00EF56D9" w14:paraId="50BF8EFE" w14:textId="77777777" w:rsidTr="00511C2B">
      <w:trPr>
        <w:cantSplit/>
        <w:trHeight w:val="355"/>
      </w:trPr>
      <w:tc>
        <w:tcPr>
          <w:tcW w:w="1843" w:type="dxa"/>
          <w:vMerge w:val="restart"/>
          <w:vAlign w:val="center"/>
        </w:tcPr>
        <w:p w14:paraId="33A0C625" w14:textId="77777777" w:rsidR="007077E2" w:rsidRPr="00A128BC" w:rsidRDefault="007077E2"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F6794A6" wp14:editId="63BE748D">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14:paraId="39DE42A6" w14:textId="77777777" w:rsidR="007077E2" w:rsidRPr="00A128BC" w:rsidRDefault="007077E2" w:rsidP="00F65193">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Report/Checklist </w:t>
          </w:r>
          <w:r>
            <w:rPr>
              <w:rFonts w:ascii="Calibri" w:hAnsi="Calibri"/>
              <w:b/>
              <w:sz w:val="28"/>
              <w:szCs w:val="28"/>
              <w:lang w:val="de-DE" w:eastAsia="de-DE"/>
            </w:rPr>
            <w:br/>
            <w:t>ISO/IEC 27006:2015</w:t>
          </w:r>
        </w:p>
      </w:tc>
      <w:tc>
        <w:tcPr>
          <w:tcW w:w="1842" w:type="dxa"/>
          <w:vAlign w:val="center"/>
        </w:tcPr>
        <w:p w14:paraId="1EAF9F8A" w14:textId="77777777" w:rsidR="007077E2" w:rsidRPr="00A128BC" w:rsidRDefault="007077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14:paraId="528844AD" w14:textId="77777777" w:rsidR="007077E2" w:rsidRPr="00A128BC" w:rsidRDefault="007077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7077E2" w:rsidRPr="00EF56D9" w14:paraId="49484562" w14:textId="77777777" w:rsidTr="00511C2B">
      <w:trPr>
        <w:cantSplit/>
        <w:trHeight w:val="355"/>
      </w:trPr>
      <w:tc>
        <w:tcPr>
          <w:tcW w:w="1843" w:type="dxa"/>
          <w:vMerge/>
          <w:vAlign w:val="center"/>
        </w:tcPr>
        <w:p w14:paraId="5FDD808F" w14:textId="77777777" w:rsidR="007077E2" w:rsidRPr="00A128BC" w:rsidRDefault="007077E2" w:rsidP="00E31FAC">
          <w:pPr>
            <w:pStyle w:val="Kopfzeile"/>
            <w:jc w:val="center"/>
            <w:rPr>
              <w:rFonts w:ascii="Calibri" w:hAnsi="Calibri"/>
              <w:b/>
              <w:sz w:val="22"/>
              <w:lang w:val="de-DE" w:eastAsia="de-DE"/>
            </w:rPr>
          </w:pPr>
        </w:p>
      </w:tc>
      <w:tc>
        <w:tcPr>
          <w:tcW w:w="4820" w:type="dxa"/>
          <w:vMerge/>
          <w:vAlign w:val="center"/>
        </w:tcPr>
        <w:p w14:paraId="4F99E96E" w14:textId="77777777" w:rsidR="007077E2" w:rsidRPr="00A128BC" w:rsidRDefault="007077E2" w:rsidP="00E31FAC">
          <w:pPr>
            <w:pStyle w:val="Kopfzeile"/>
            <w:jc w:val="center"/>
            <w:rPr>
              <w:rFonts w:ascii="Calibri" w:hAnsi="Calibri" w:cs="Arial"/>
              <w:b/>
              <w:sz w:val="28"/>
              <w:szCs w:val="28"/>
              <w:lang w:val="de-DE" w:eastAsia="de-DE"/>
            </w:rPr>
          </w:pPr>
        </w:p>
      </w:tc>
      <w:tc>
        <w:tcPr>
          <w:tcW w:w="3260" w:type="dxa"/>
          <w:gridSpan w:val="2"/>
          <w:vAlign w:val="center"/>
        </w:tcPr>
        <w:p w14:paraId="5E9D07FC" w14:textId="77777777" w:rsidR="007077E2" w:rsidRPr="008D5478" w:rsidRDefault="007077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749A9D96" w14:textId="77777777" w:rsidR="007077E2" w:rsidRDefault="007077E2"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9"/>
      <w:gridCol w:w="4673"/>
      <w:gridCol w:w="1788"/>
      <w:gridCol w:w="1378"/>
    </w:tblGrid>
    <w:tr w:rsidR="007077E2" w:rsidRPr="00EF56D9" w14:paraId="44A31816" w14:textId="77777777" w:rsidTr="000D7E65">
      <w:trPr>
        <w:cantSplit/>
        <w:trHeight w:val="355"/>
      </w:trPr>
      <w:tc>
        <w:tcPr>
          <w:tcW w:w="1843" w:type="dxa"/>
          <w:vMerge w:val="restart"/>
          <w:vAlign w:val="center"/>
        </w:tcPr>
        <w:p w14:paraId="151BF101" w14:textId="77777777" w:rsidR="007077E2" w:rsidRPr="00A128BC" w:rsidRDefault="007077E2" w:rsidP="000D7E65">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C8A33AB" wp14:editId="7CECF6EB">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14:paraId="6BF961D1" w14:textId="77777777" w:rsidR="007077E2" w:rsidRPr="00A128BC" w:rsidRDefault="007077E2" w:rsidP="000D7E65">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Report/Checklist </w:t>
          </w:r>
          <w:r>
            <w:rPr>
              <w:rFonts w:ascii="Calibri" w:hAnsi="Calibri"/>
              <w:b/>
              <w:sz w:val="28"/>
              <w:szCs w:val="28"/>
              <w:lang w:val="de-DE" w:eastAsia="de-DE"/>
            </w:rPr>
            <w:br/>
            <w:t>ISO/IEC 27006:2015 / Amd.1:2020</w:t>
          </w:r>
        </w:p>
      </w:tc>
      <w:tc>
        <w:tcPr>
          <w:tcW w:w="1842" w:type="dxa"/>
          <w:vAlign w:val="center"/>
        </w:tcPr>
        <w:p w14:paraId="592A8071" w14:textId="77777777" w:rsidR="007077E2" w:rsidRPr="00A128BC" w:rsidRDefault="007077E2" w:rsidP="000D7E6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14:paraId="4E8E5015" w14:textId="77777777" w:rsidR="007077E2" w:rsidRPr="00A128BC" w:rsidRDefault="007077E2" w:rsidP="000D7E6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7077E2" w:rsidRPr="00EF56D9" w14:paraId="29EDF71A" w14:textId="77777777" w:rsidTr="000D7E65">
      <w:trPr>
        <w:cantSplit/>
        <w:trHeight w:val="355"/>
      </w:trPr>
      <w:tc>
        <w:tcPr>
          <w:tcW w:w="1843" w:type="dxa"/>
          <w:vMerge/>
          <w:vAlign w:val="center"/>
        </w:tcPr>
        <w:p w14:paraId="3FDFD165" w14:textId="77777777" w:rsidR="007077E2" w:rsidRPr="00A128BC" w:rsidRDefault="007077E2" w:rsidP="000D7E65">
          <w:pPr>
            <w:pStyle w:val="Kopfzeile"/>
            <w:jc w:val="center"/>
            <w:rPr>
              <w:rFonts w:ascii="Calibri" w:hAnsi="Calibri"/>
              <w:b/>
              <w:sz w:val="22"/>
              <w:lang w:val="de-DE" w:eastAsia="de-DE"/>
            </w:rPr>
          </w:pPr>
        </w:p>
      </w:tc>
      <w:tc>
        <w:tcPr>
          <w:tcW w:w="4820" w:type="dxa"/>
          <w:vMerge/>
          <w:vAlign w:val="center"/>
        </w:tcPr>
        <w:p w14:paraId="0870DB86" w14:textId="77777777" w:rsidR="007077E2" w:rsidRPr="00A128BC" w:rsidRDefault="007077E2" w:rsidP="000D7E65">
          <w:pPr>
            <w:pStyle w:val="Kopfzeile"/>
            <w:jc w:val="center"/>
            <w:rPr>
              <w:rFonts w:ascii="Calibri" w:hAnsi="Calibri" w:cs="Arial"/>
              <w:b/>
              <w:sz w:val="28"/>
              <w:szCs w:val="28"/>
              <w:lang w:val="de-DE" w:eastAsia="de-DE"/>
            </w:rPr>
          </w:pPr>
        </w:p>
      </w:tc>
      <w:tc>
        <w:tcPr>
          <w:tcW w:w="3260" w:type="dxa"/>
          <w:gridSpan w:val="2"/>
          <w:vAlign w:val="center"/>
        </w:tcPr>
        <w:p w14:paraId="6CA25042" w14:textId="77777777" w:rsidR="007077E2" w:rsidRPr="008D5478" w:rsidRDefault="007077E2" w:rsidP="000D7E6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292D757E" w14:textId="77777777" w:rsidR="007077E2" w:rsidRPr="00D623CF" w:rsidRDefault="007077E2" w:rsidP="000D7E65">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9"/>
      <w:gridCol w:w="4673"/>
      <w:gridCol w:w="1788"/>
      <w:gridCol w:w="1378"/>
    </w:tblGrid>
    <w:tr w:rsidR="007077E2" w:rsidRPr="00EF56D9" w14:paraId="5DEB74AD" w14:textId="77777777" w:rsidTr="00511C2B">
      <w:trPr>
        <w:cantSplit/>
        <w:trHeight w:val="355"/>
      </w:trPr>
      <w:tc>
        <w:tcPr>
          <w:tcW w:w="1843" w:type="dxa"/>
          <w:vMerge w:val="restart"/>
          <w:vAlign w:val="center"/>
        </w:tcPr>
        <w:p w14:paraId="75FCB124" w14:textId="77777777" w:rsidR="007077E2" w:rsidRPr="00A128BC" w:rsidRDefault="007077E2"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29C9805F" wp14:editId="324E7EAD">
                <wp:extent cx="1104900" cy="467995"/>
                <wp:effectExtent l="0" t="0" r="0" b="8255"/>
                <wp:docPr id="1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14:paraId="7A24ADC8" w14:textId="77777777" w:rsidR="007077E2" w:rsidRPr="00A128BC" w:rsidRDefault="007077E2" w:rsidP="00F65193">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Report/Checklist </w:t>
          </w:r>
          <w:r>
            <w:rPr>
              <w:rFonts w:ascii="Calibri" w:hAnsi="Calibri"/>
              <w:b/>
              <w:sz w:val="28"/>
              <w:szCs w:val="28"/>
              <w:lang w:val="de-DE" w:eastAsia="de-DE"/>
            </w:rPr>
            <w:br/>
            <w:t>ISO/IEC 27006:2015/Amd.1:2020</w:t>
          </w:r>
        </w:p>
      </w:tc>
      <w:tc>
        <w:tcPr>
          <w:tcW w:w="1842" w:type="dxa"/>
          <w:vAlign w:val="center"/>
        </w:tcPr>
        <w:p w14:paraId="6C2BCDA9" w14:textId="77777777" w:rsidR="007077E2" w:rsidRPr="00A128BC" w:rsidRDefault="007077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14:paraId="677DBDE9" w14:textId="77777777" w:rsidR="007077E2" w:rsidRPr="00A128BC" w:rsidRDefault="007077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7077E2" w:rsidRPr="00EF56D9" w14:paraId="1066585C" w14:textId="77777777" w:rsidTr="00511C2B">
      <w:trPr>
        <w:cantSplit/>
        <w:trHeight w:val="355"/>
      </w:trPr>
      <w:tc>
        <w:tcPr>
          <w:tcW w:w="1843" w:type="dxa"/>
          <w:vMerge/>
          <w:vAlign w:val="center"/>
        </w:tcPr>
        <w:p w14:paraId="2CE7F34E" w14:textId="77777777" w:rsidR="007077E2" w:rsidRPr="00A128BC" w:rsidRDefault="007077E2" w:rsidP="00E31FAC">
          <w:pPr>
            <w:pStyle w:val="Kopfzeile"/>
            <w:jc w:val="center"/>
            <w:rPr>
              <w:rFonts w:ascii="Calibri" w:hAnsi="Calibri"/>
              <w:b/>
              <w:sz w:val="22"/>
              <w:lang w:val="de-DE" w:eastAsia="de-DE"/>
            </w:rPr>
          </w:pPr>
        </w:p>
      </w:tc>
      <w:tc>
        <w:tcPr>
          <w:tcW w:w="4820" w:type="dxa"/>
          <w:vMerge/>
          <w:vAlign w:val="center"/>
        </w:tcPr>
        <w:p w14:paraId="596DC4BC" w14:textId="77777777" w:rsidR="007077E2" w:rsidRPr="00A128BC" w:rsidRDefault="007077E2" w:rsidP="00E31FAC">
          <w:pPr>
            <w:pStyle w:val="Kopfzeile"/>
            <w:jc w:val="center"/>
            <w:rPr>
              <w:rFonts w:ascii="Calibri" w:hAnsi="Calibri" w:cs="Arial"/>
              <w:b/>
              <w:sz w:val="28"/>
              <w:szCs w:val="28"/>
              <w:lang w:val="de-DE" w:eastAsia="de-DE"/>
            </w:rPr>
          </w:pPr>
        </w:p>
      </w:tc>
      <w:tc>
        <w:tcPr>
          <w:tcW w:w="3260" w:type="dxa"/>
          <w:gridSpan w:val="2"/>
          <w:vAlign w:val="center"/>
        </w:tcPr>
        <w:p w14:paraId="6321527C" w14:textId="77777777" w:rsidR="007077E2" w:rsidRPr="008D5478" w:rsidRDefault="007077E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415877D2" w14:textId="77777777" w:rsidR="007077E2" w:rsidRDefault="007077E2" w:rsidP="0074680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730"/>
      <w:gridCol w:w="2229"/>
      <w:gridCol w:w="393"/>
      <w:gridCol w:w="372"/>
      <w:gridCol w:w="392"/>
      <w:gridCol w:w="730"/>
    </w:tblGrid>
    <w:tr w:rsidR="007077E2" w:rsidRPr="00BC6B1F" w14:paraId="1E5F02A0" w14:textId="77777777" w:rsidTr="008915DD">
      <w:trPr>
        <w:tblHeader/>
      </w:trPr>
      <w:tc>
        <w:tcPr>
          <w:tcW w:w="804" w:type="dxa"/>
          <w:tcBorders>
            <w:bottom w:val="nil"/>
          </w:tcBorders>
          <w:shd w:val="clear" w:color="auto" w:fill="D9D9D9"/>
        </w:tcPr>
        <w:p w14:paraId="79F9882E" w14:textId="77777777" w:rsidR="007077E2" w:rsidRPr="00BC6B1F" w:rsidRDefault="007077E2" w:rsidP="000D7E65">
          <w:pPr>
            <w:rPr>
              <w:rFonts w:cs="Arial"/>
              <w:b/>
              <w:sz w:val="18"/>
              <w:szCs w:val="18"/>
              <w:lang w:val="en-GB"/>
            </w:rPr>
          </w:pPr>
          <w:r w:rsidRPr="00BC6B1F">
            <w:rPr>
              <w:rFonts w:cs="Arial"/>
              <w:b/>
              <w:sz w:val="18"/>
              <w:szCs w:val="18"/>
              <w:lang w:val="en-GB"/>
            </w:rPr>
            <w:t>No.</w:t>
          </w:r>
        </w:p>
      </w:tc>
      <w:tc>
        <w:tcPr>
          <w:tcW w:w="4891" w:type="dxa"/>
          <w:tcBorders>
            <w:bottom w:val="nil"/>
          </w:tcBorders>
          <w:shd w:val="clear" w:color="auto" w:fill="D9D9D9"/>
        </w:tcPr>
        <w:p w14:paraId="74EA4531" w14:textId="77777777" w:rsidR="007077E2" w:rsidRPr="00BC6B1F" w:rsidRDefault="007077E2" w:rsidP="000D7E65">
          <w:pPr>
            <w:jc w:val="center"/>
            <w:rPr>
              <w:rFonts w:cs="Arial"/>
              <w:b/>
              <w:color w:val="000000"/>
              <w:sz w:val="18"/>
              <w:szCs w:val="18"/>
              <w:lang w:val="en-GB"/>
            </w:rPr>
          </w:pPr>
          <w:r w:rsidRPr="00BC6B1F">
            <w:rPr>
              <w:rFonts w:cs="Arial"/>
              <w:b/>
              <w:color w:val="000000"/>
              <w:sz w:val="18"/>
              <w:szCs w:val="18"/>
              <w:lang w:val="en-GB"/>
            </w:rPr>
            <w:t>Requirements</w:t>
          </w:r>
        </w:p>
      </w:tc>
      <w:tc>
        <w:tcPr>
          <w:tcW w:w="2302" w:type="dxa"/>
          <w:tcBorders>
            <w:bottom w:val="nil"/>
          </w:tcBorders>
          <w:shd w:val="clear" w:color="auto" w:fill="D9D9D9"/>
        </w:tcPr>
        <w:p w14:paraId="5A6D6C00" w14:textId="5674CD14" w:rsidR="007077E2" w:rsidRPr="00BC6B1F" w:rsidRDefault="007077E2" w:rsidP="00423E02">
          <w:pPr>
            <w:jc w:val="center"/>
            <w:rPr>
              <w:rFonts w:cs="Arial"/>
              <w:b/>
              <w:sz w:val="18"/>
              <w:szCs w:val="18"/>
              <w:lang w:val="en-GB"/>
            </w:rPr>
          </w:pPr>
          <w:r w:rsidRPr="00BC6B1F">
            <w:rPr>
              <w:rFonts w:cs="Arial"/>
              <w:b/>
              <w:sz w:val="18"/>
              <w:szCs w:val="18"/>
              <w:lang w:val="en-GB"/>
            </w:rPr>
            <w:t>Notes</w:t>
          </w:r>
        </w:p>
      </w:tc>
      <w:tc>
        <w:tcPr>
          <w:tcW w:w="1180" w:type="dxa"/>
          <w:gridSpan w:val="3"/>
          <w:shd w:val="clear" w:color="auto" w:fill="D9D9D9"/>
        </w:tcPr>
        <w:p w14:paraId="32D517F0" w14:textId="77777777" w:rsidR="007077E2" w:rsidRPr="00BC6B1F" w:rsidRDefault="007077E2" w:rsidP="000D7E65">
          <w:pPr>
            <w:keepNext/>
            <w:keepLines/>
            <w:jc w:val="center"/>
            <w:rPr>
              <w:rFonts w:cs="Arial"/>
              <w:b/>
              <w:bCs/>
              <w:sz w:val="18"/>
              <w:szCs w:val="18"/>
              <w:lang w:val="en-GB"/>
            </w:rPr>
          </w:pPr>
          <w:r w:rsidRPr="00BC6B1F">
            <w:rPr>
              <w:rFonts w:cs="Arial"/>
              <w:b/>
              <w:bCs/>
              <w:sz w:val="18"/>
              <w:szCs w:val="18"/>
              <w:lang w:val="en-GB"/>
            </w:rPr>
            <w:t>Appraisal</w:t>
          </w:r>
          <w:r>
            <w:rPr>
              <w:rFonts w:cs="Arial"/>
              <w:b/>
              <w:bCs/>
              <w:sz w:val="18"/>
              <w:szCs w:val="18"/>
              <w:lang w:val="en-GB"/>
            </w:rPr>
            <w:t>*</w:t>
          </w:r>
        </w:p>
      </w:tc>
      <w:tc>
        <w:tcPr>
          <w:tcW w:w="750" w:type="dxa"/>
          <w:tcBorders>
            <w:bottom w:val="nil"/>
          </w:tcBorders>
          <w:shd w:val="clear" w:color="auto" w:fill="D9D9D9"/>
        </w:tcPr>
        <w:p w14:paraId="34042728" w14:textId="77777777" w:rsidR="007077E2" w:rsidRPr="00BC6B1F" w:rsidRDefault="007077E2" w:rsidP="000D7E65">
          <w:pPr>
            <w:jc w:val="center"/>
            <w:rPr>
              <w:rFonts w:cs="Arial"/>
              <w:b/>
              <w:bCs/>
              <w:sz w:val="18"/>
              <w:szCs w:val="18"/>
              <w:lang w:val="en-GB"/>
            </w:rPr>
          </w:pPr>
          <w:r w:rsidRPr="00BC6B1F">
            <w:rPr>
              <w:rFonts w:cs="Arial"/>
              <w:b/>
              <w:bCs/>
              <w:sz w:val="18"/>
              <w:szCs w:val="18"/>
              <w:lang w:val="en-GB"/>
            </w:rPr>
            <w:t>No. of</w:t>
          </w:r>
        </w:p>
      </w:tc>
    </w:tr>
    <w:tr w:rsidR="007077E2" w:rsidRPr="00BC6B1F" w14:paraId="6C0A1157" w14:textId="77777777" w:rsidTr="008915DD">
      <w:trPr>
        <w:tblHeader/>
      </w:trPr>
      <w:tc>
        <w:tcPr>
          <w:tcW w:w="804" w:type="dxa"/>
          <w:tcBorders>
            <w:top w:val="nil"/>
          </w:tcBorders>
          <w:shd w:val="clear" w:color="auto" w:fill="D9D9D9"/>
        </w:tcPr>
        <w:p w14:paraId="3DF4667A" w14:textId="77777777" w:rsidR="007077E2" w:rsidRPr="00BC6B1F" w:rsidRDefault="007077E2" w:rsidP="000D7E65">
          <w:pPr>
            <w:rPr>
              <w:rFonts w:cs="Arial"/>
              <w:sz w:val="18"/>
              <w:szCs w:val="18"/>
              <w:lang w:val="en-GB"/>
            </w:rPr>
          </w:pPr>
        </w:p>
      </w:tc>
      <w:tc>
        <w:tcPr>
          <w:tcW w:w="4891" w:type="dxa"/>
          <w:tcBorders>
            <w:top w:val="nil"/>
          </w:tcBorders>
          <w:shd w:val="clear" w:color="auto" w:fill="D9D9D9"/>
        </w:tcPr>
        <w:p w14:paraId="640C328E" w14:textId="77777777" w:rsidR="007077E2" w:rsidRPr="00BC6B1F" w:rsidRDefault="007077E2" w:rsidP="000D7E65">
          <w:pPr>
            <w:rPr>
              <w:rFonts w:cs="Arial"/>
              <w:color w:val="000000"/>
              <w:sz w:val="18"/>
              <w:szCs w:val="18"/>
              <w:lang w:val="en-GB"/>
            </w:rPr>
          </w:pPr>
        </w:p>
      </w:tc>
      <w:tc>
        <w:tcPr>
          <w:tcW w:w="2302" w:type="dxa"/>
          <w:tcBorders>
            <w:top w:val="nil"/>
            <w:bottom w:val="single" w:sz="4" w:space="0" w:color="auto"/>
          </w:tcBorders>
          <w:shd w:val="clear" w:color="auto" w:fill="D9D9D9"/>
        </w:tcPr>
        <w:p w14:paraId="42FC626E" w14:textId="6F5793DF" w:rsidR="007077E2" w:rsidRPr="00BC6B1F" w:rsidRDefault="007077E2" w:rsidP="00423E02">
          <w:pPr>
            <w:jc w:val="center"/>
            <w:rPr>
              <w:rFonts w:cs="Arial"/>
              <w:b/>
              <w:sz w:val="18"/>
              <w:szCs w:val="18"/>
              <w:lang w:val="en-GB"/>
            </w:rPr>
          </w:pPr>
          <w:r>
            <w:rPr>
              <w:rFonts w:cs="Arial"/>
              <w:b/>
              <w:sz w:val="18"/>
              <w:szCs w:val="18"/>
              <w:lang w:val="en-GB"/>
            </w:rPr>
            <w:t>Remarks</w:t>
          </w:r>
        </w:p>
      </w:tc>
      <w:tc>
        <w:tcPr>
          <w:tcW w:w="401" w:type="dxa"/>
          <w:tcBorders>
            <w:bottom w:val="single" w:sz="4" w:space="0" w:color="auto"/>
          </w:tcBorders>
          <w:shd w:val="clear" w:color="auto" w:fill="D9D9D9"/>
        </w:tcPr>
        <w:p w14:paraId="6758DE90" w14:textId="77777777" w:rsidR="007077E2" w:rsidRPr="00BC6B1F" w:rsidRDefault="007077E2" w:rsidP="000D7E65">
          <w:pPr>
            <w:keepNext/>
            <w:keepLines/>
            <w:jc w:val="center"/>
            <w:rPr>
              <w:rFonts w:cs="Arial"/>
              <w:b/>
              <w:bCs/>
              <w:sz w:val="18"/>
              <w:szCs w:val="18"/>
              <w:lang w:val="en-GB"/>
            </w:rPr>
          </w:pPr>
          <w:r w:rsidRPr="00BC6B1F">
            <w:rPr>
              <w:rFonts w:cs="Arial"/>
              <w:b/>
              <w:bCs/>
              <w:sz w:val="18"/>
              <w:szCs w:val="18"/>
              <w:lang w:val="en-GB"/>
            </w:rPr>
            <w:t>1</w:t>
          </w:r>
        </w:p>
      </w:tc>
      <w:tc>
        <w:tcPr>
          <w:tcW w:w="379" w:type="dxa"/>
          <w:shd w:val="clear" w:color="auto" w:fill="D9D9D9"/>
        </w:tcPr>
        <w:p w14:paraId="575F3AE3" w14:textId="77777777" w:rsidR="007077E2" w:rsidRPr="00BC6B1F" w:rsidRDefault="007077E2" w:rsidP="000D7E65">
          <w:pPr>
            <w:keepNext/>
            <w:keepLines/>
            <w:jc w:val="center"/>
            <w:rPr>
              <w:rFonts w:cs="Arial"/>
              <w:b/>
              <w:bCs/>
              <w:sz w:val="18"/>
              <w:szCs w:val="18"/>
              <w:lang w:val="en-GB"/>
            </w:rPr>
          </w:pPr>
          <w:r w:rsidRPr="00BC6B1F">
            <w:rPr>
              <w:rFonts w:cs="Arial"/>
              <w:b/>
              <w:bCs/>
              <w:sz w:val="18"/>
              <w:szCs w:val="18"/>
              <w:lang w:val="en-GB"/>
            </w:rPr>
            <w:t>2</w:t>
          </w:r>
        </w:p>
      </w:tc>
      <w:tc>
        <w:tcPr>
          <w:tcW w:w="400" w:type="dxa"/>
          <w:shd w:val="clear" w:color="auto" w:fill="D9D9D9"/>
        </w:tcPr>
        <w:p w14:paraId="7B630AFA" w14:textId="77777777" w:rsidR="007077E2" w:rsidRPr="00BC6B1F" w:rsidRDefault="007077E2" w:rsidP="000D7E65">
          <w:pPr>
            <w:keepNext/>
            <w:keepLines/>
            <w:jc w:val="center"/>
            <w:rPr>
              <w:rFonts w:cs="Arial"/>
              <w:b/>
              <w:bCs/>
              <w:sz w:val="18"/>
              <w:szCs w:val="18"/>
              <w:lang w:val="en-GB"/>
            </w:rPr>
          </w:pPr>
          <w:r w:rsidRPr="00BC6B1F">
            <w:rPr>
              <w:rFonts w:cs="Arial"/>
              <w:b/>
              <w:bCs/>
              <w:sz w:val="18"/>
              <w:szCs w:val="18"/>
              <w:lang w:val="en-GB"/>
            </w:rPr>
            <w:t>3</w:t>
          </w:r>
        </w:p>
      </w:tc>
      <w:tc>
        <w:tcPr>
          <w:tcW w:w="750" w:type="dxa"/>
          <w:tcBorders>
            <w:top w:val="nil"/>
          </w:tcBorders>
          <w:shd w:val="clear" w:color="auto" w:fill="D9D9D9"/>
        </w:tcPr>
        <w:p w14:paraId="21A903F8" w14:textId="77777777" w:rsidR="007077E2" w:rsidRPr="00BC6B1F" w:rsidRDefault="007077E2" w:rsidP="00543806">
          <w:pPr>
            <w:jc w:val="center"/>
            <w:rPr>
              <w:rFonts w:cs="Arial"/>
              <w:b/>
              <w:bCs/>
              <w:sz w:val="18"/>
              <w:szCs w:val="18"/>
              <w:lang w:val="en-GB"/>
            </w:rPr>
          </w:pPr>
          <w:r w:rsidRPr="00BC6B1F">
            <w:rPr>
              <w:rFonts w:cs="Arial"/>
              <w:b/>
              <w:bCs/>
              <w:sz w:val="18"/>
              <w:szCs w:val="18"/>
              <w:lang w:val="en-GB"/>
            </w:rPr>
            <w:t>NC</w:t>
          </w:r>
          <w:r>
            <w:rPr>
              <w:rFonts w:cs="Arial"/>
              <w:b/>
              <w:bCs/>
              <w:sz w:val="18"/>
              <w:szCs w:val="18"/>
              <w:lang w:val="en-GB"/>
            </w:rPr>
            <w:t>**</w:t>
          </w:r>
        </w:p>
      </w:tc>
    </w:tr>
  </w:tbl>
  <w:p w14:paraId="5948250C" w14:textId="77777777" w:rsidR="007077E2" w:rsidRPr="0074680B" w:rsidRDefault="007077E2" w:rsidP="0074680B">
    <w:pPr>
      <w:spacing w:before="0" w:after="0"/>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9"/>
      <w:gridCol w:w="4673"/>
      <w:gridCol w:w="1788"/>
      <w:gridCol w:w="1378"/>
    </w:tblGrid>
    <w:tr w:rsidR="00A92FFB" w:rsidRPr="00EF56D9" w14:paraId="30E0ADC0" w14:textId="77777777" w:rsidTr="00511C2B">
      <w:trPr>
        <w:cantSplit/>
        <w:trHeight w:val="355"/>
      </w:trPr>
      <w:tc>
        <w:tcPr>
          <w:tcW w:w="1843" w:type="dxa"/>
          <w:vMerge w:val="restart"/>
          <w:vAlign w:val="center"/>
        </w:tcPr>
        <w:p w14:paraId="2486B80F" w14:textId="77777777" w:rsidR="00A92FFB" w:rsidRPr="00A128BC" w:rsidRDefault="00A92FFB"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06164E71" wp14:editId="20CBEE30">
                <wp:extent cx="1104900" cy="467995"/>
                <wp:effectExtent l="0" t="0" r="0" b="8255"/>
                <wp:docPr id="20"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20" w:type="dxa"/>
          <w:vMerge w:val="restart"/>
          <w:vAlign w:val="center"/>
        </w:tcPr>
        <w:p w14:paraId="5F4FE3E0" w14:textId="77777777" w:rsidR="00A92FFB" w:rsidRPr="00A128BC" w:rsidRDefault="00A92FFB" w:rsidP="00F65193">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Report/Checklist </w:t>
          </w:r>
          <w:r>
            <w:rPr>
              <w:rFonts w:ascii="Calibri" w:hAnsi="Calibri"/>
              <w:b/>
              <w:sz w:val="28"/>
              <w:szCs w:val="28"/>
              <w:lang w:val="de-DE" w:eastAsia="de-DE"/>
            </w:rPr>
            <w:br/>
            <w:t>ISO/IEC 27006:2015/Amd.1:2020</w:t>
          </w:r>
        </w:p>
      </w:tc>
      <w:tc>
        <w:tcPr>
          <w:tcW w:w="1842" w:type="dxa"/>
          <w:vAlign w:val="center"/>
        </w:tcPr>
        <w:p w14:paraId="16E5ECB5" w14:textId="77777777" w:rsidR="00A92FFB" w:rsidRPr="00A128BC" w:rsidRDefault="00A92FF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14:paraId="0DB6978D" w14:textId="77777777" w:rsidR="00A92FFB" w:rsidRPr="00A128BC" w:rsidRDefault="00A92FF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92FFB" w:rsidRPr="00EF56D9" w14:paraId="59FEE564" w14:textId="77777777" w:rsidTr="00511C2B">
      <w:trPr>
        <w:cantSplit/>
        <w:trHeight w:val="355"/>
      </w:trPr>
      <w:tc>
        <w:tcPr>
          <w:tcW w:w="1843" w:type="dxa"/>
          <w:vMerge/>
          <w:vAlign w:val="center"/>
        </w:tcPr>
        <w:p w14:paraId="36767B10" w14:textId="77777777" w:rsidR="00A92FFB" w:rsidRPr="00A128BC" w:rsidRDefault="00A92FFB" w:rsidP="00E31FAC">
          <w:pPr>
            <w:pStyle w:val="Kopfzeile"/>
            <w:jc w:val="center"/>
            <w:rPr>
              <w:rFonts w:ascii="Calibri" w:hAnsi="Calibri"/>
              <w:b/>
              <w:sz w:val="22"/>
              <w:lang w:val="de-DE" w:eastAsia="de-DE"/>
            </w:rPr>
          </w:pPr>
        </w:p>
      </w:tc>
      <w:tc>
        <w:tcPr>
          <w:tcW w:w="4820" w:type="dxa"/>
          <w:vMerge/>
          <w:vAlign w:val="center"/>
        </w:tcPr>
        <w:p w14:paraId="7A5BE642" w14:textId="77777777" w:rsidR="00A92FFB" w:rsidRPr="00A128BC" w:rsidRDefault="00A92FFB" w:rsidP="00E31FAC">
          <w:pPr>
            <w:pStyle w:val="Kopfzeile"/>
            <w:jc w:val="center"/>
            <w:rPr>
              <w:rFonts w:ascii="Calibri" w:hAnsi="Calibri" w:cs="Arial"/>
              <w:b/>
              <w:sz w:val="28"/>
              <w:szCs w:val="28"/>
              <w:lang w:val="de-DE" w:eastAsia="de-DE"/>
            </w:rPr>
          </w:pPr>
        </w:p>
      </w:tc>
      <w:tc>
        <w:tcPr>
          <w:tcW w:w="3260" w:type="dxa"/>
          <w:gridSpan w:val="2"/>
          <w:vAlign w:val="center"/>
        </w:tcPr>
        <w:p w14:paraId="329D5CD3" w14:textId="77777777" w:rsidR="00A92FFB" w:rsidRPr="008D5478" w:rsidRDefault="00A92FF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14:paraId="22B305E5" w14:textId="77777777" w:rsidR="00A92FFB" w:rsidRDefault="00A92FFB"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CF3"/>
    <w:multiLevelType w:val="hybridMultilevel"/>
    <w:tmpl w:val="8AE4DF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E386A"/>
    <w:multiLevelType w:val="hybridMultilevel"/>
    <w:tmpl w:val="EB6041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E22C3"/>
    <w:multiLevelType w:val="hybridMultilevel"/>
    <w:tmpl w:val="972050A2"/>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7B64A4"/>
    <w:multiLevelType w:val="hybridMultilevel"/>
    <w:tmpl w:val="7A38263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5D533FA"/>
    <w:multiLevelType w:val="hybridMultilevel"/>
    <w:tmpl w:val="9FCAB3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372D2F"/>
    <w:multiLevelType w:val="hybridMultilevel"/>
    <w:tmpl w:val="25FEEEA6"/>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BF7CA3"/>
    <w:multiLevelType w:val="hybridMultilevel"/>
    <w:tmpl w:val="90ACC4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023700"/>
    <w:multiLevelType w:val="hybridMultilevel"/>
    <w:tmpl w:val="57F0EDAC"/>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7737B9"/>
    <w:multiLevelType w:val="hybridMultilevel"/>
    <w:tmpl w:val="DE9247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654C36"/>
    <w:multiLevelType w:val="hybridMultilevel"/>
    <w:tmpl w:val="D3281ED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26A6D81"/>
    <w:multiLevelType w:val="hybridMultilevel"/>
    <w:tmpl w:val="7188E34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64A1717"/>
    <w:multiLevelType w:val="hybridMultilevel"/>
    <w:tmpl w:val="C00415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E55656"/>
    <w:multiLevelType w:val="hybridMultilevel"/>
    <w:tmpl w:val="149291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534338"/>
    <w:multiLevelType w:val="hybridMultilevel"/>
    <w:tmpl w:val="B8E0F6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0E54D8"/>
    <w:multiLevelType w:val="hybridMultilevel"/>
    <w:tmpl w:val="3BDE47D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CCC3CA5"/>
    <w:multiLevelType w:val="hybridMultilevel"/>
    <w:tmpl w:val="AE383CE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EE95937"/>
    <w:multiLevelType w:val="hybridMultilevel"/>
    <w:tmpl w:val="9500B5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934CC5"/>
    <w:multiLevelType w:val="hybridMultilevel"/>
    <w:tmpl w:val="D382A45A"/>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E0678A"/>
    <w:multiLevelType w:val="hybridMultilevel"/>
    <w:tmpl w:val="D452E1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91768F"/>
    <w:multiLevelType w:val="hybridMultilevel"/>
    <w:tmpl w:val="1E5C0F92"/>
    <w:lvl w:ilvl="0" w:tplc="5C64F10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40E3242"/>
    <w:multiLevelType w:val="hybridMultilevel"/>
    <w:tmpl w:val="F0F8DD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140F2D"/>
    <w:multiLevelType w:val="hybridMultilevel"/>
    <w:tmpl w:val="AD30BDD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7270A04"/>
    <w:multiLevelType w:val="hybridMultilevel"/>
    <w:tmpl w:val="CB04DBA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384C7F7F"/>
    <w:multiLevelType w:val="hybridMultilevel"/>
    <w:tmpl w:val="E1062D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DE3B3A"/>
    <w:multiLevelType w:val="hybridMultilevel"/>
    <w:tmpl w:val="BF9C576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3E033E60"/>
    <w:multiLevelType w:val="hybridMultilevel"/>
    <w:tmpl w:val="36A495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7C06F7"/>
    <w:multiLevelType w:val="hybridMultilevel"/>
    <w:tmpl w:val="E0D60A42"/>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3E1E36"/>
    <w:multiLevelType w:val="hybridMultilevel"/>
    <w:tmpl w:val="5DBC4DB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D91723D"/>
    <w:multiLevelType w:val="hybridMultilevel"/>
    <w:tmpl w:val="9BB040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EF17FE"/>
    <w:multiLevelType w:val="hybridMultilevel"/>
    <w:tmpl w:val="D2EAEACC"/>
    <w:lvl w:ilvl="0" w:tplc="C1C2C990">
      <w:start w:val="1"/>
      <w:numFmt w:val="decimal"/>
      <w:lvlText w:val="%1)"/>
      <w:lvlJc w:val="left"/>
      <w:pPr>
        <w:ind w:left="483" w:hanging="360"/>
      </w:pPr>
      <w:rPr>
        <w:rFonts w:hint="default"/>
      </w:rPr>
    </w:lvl>
    <w:lvl w:ilvl="1" w:tplc="04070019" w:tentative="1">
      <w:start w:val="1"/>
      <w:numFmt w:val="lowerLetter"/>
      <w:lvlText w:val="%2."/>
      <w:lvlJc w:val="left"/>
      <w:pPr>
        <w:ind w:left="1203" w:hanging="360"/>
      </w:pPr>
    </w:lvl>
    <w:lvl w:ilvl="2" w:tplc="0407001B" w:tentative="1">
      <w:start w:val="1"/>
      <w:numFmt w:val="lowerRoman"/>
      <w:lvlText w:val="%3."/>
      <w:lvlJc w:val="right"/>
      <w:pPr>
        <w:ind w:left="1923" w:hanging="180"/>
      </w:pPr>
    </w:lvl>
    <w:lvl w:ilvl="3" w:tplc="0407000F" w:tentative="1">
      <w:start w:val="1"/>
      <w:numFmt w:val="decimal"/>
      <w:lvlText w:val="%4."/>
      <w:lvlJc w:val="left"/>
      <w:pPr>
        <w:ind w:left="2643" w:hanging="360"/>
      </w:pPr>
    </w:lvl>
    <w:lvl w:ilvl="4" w:tplc="04070019" w:tentative="1">
      <w:start w:val="1"/>
      <w:numFmt w:val="lowerLetter"/>
      <w:lvlText w:val="%5."/>
      <w:lvlJc w:val="left"/>
      <w:pPr>
        <w:ind w:left="3363" w:hanging="360"/>
      </w:pPr>
    </w:lvl>
    <w:lvl w:ilvl="5" w:tplc="0407001B" w:tentative="1">
      <w:start w:val="1"/>
      <w:numFmt w:val="lowerRoman"/>
      <w:lvlText w:val="%6."/>
      <w:lvlJc w:val="right"/>
      <w:pPr>
        <w:ind w:left="4083" w:hanging="180"/>
      </w:pPr>
    </w:lvl>
    <w:lvl w:ilvl="6" w:tplc="0407000F" w:tentative="1">
      <w:start w:val="1"/>
      <w:numFmt w:val="decimal"/>
      <w:lvlText w:val="%7."/>
      <w:lvlJc w:val="left"/>
      <w:pPr>
        <w:ind w:left="4803" w:hanging="360"/>
      </w:pPr>
    </w:lvl>
    <w:lvl w:ilvl="7" w:tplc="04070019" w:tentative="1">
      <w:start w:val="1"/>
      <w:numFmt w:val="lowerLetter"/>
      <w:lvlText w:val="%8."/>
      <w:lvlJc w:val="left"/>
      <w:pPr>
        <w:ind w:left="5523" w:hanging="360"/>
      </w:pPr>
    </w:lvl>
    <w:lvl w:ilvl="8" w:tplc="0407001B" w:tentative="1">
      <w:start w:val="1"/>
      <w:numFmt w:val="lowerRoman"/>
      <w:lvlText w:val="%9."/>
      <w:lvlJc w:val="right"/>
      <w:pPr>
        <w:ind w:left="6243" w:hanging="180"/>
      </w:pPr>
    </w:lvl>
  </w:abstractNum>
  <w:abstractNum w:abstractNumId="30" w15:restartNumberingAfterBreak="0">
    <w:nsid w:val="4FD14098"/>
    <w:multiLevelType w:val="hybridMultilevel"/>
    <w:tmpl w:val="7DB4D340"/>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FB67CA"/>
    <w:multiLevelType w:val="hybridMultilevel"/>
    <w:tmpl w:val="D572EE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3050B8"/>
    <w:multiLevelType w:val="hybridMultilevel"/>
    <w:tmpl w:val="2F7E8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946A8B"/>
    <w:multiLevelType w:val="hybridMultilevel"/>
    <w:tmpl w:val="2696CC44"/>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BC61E7"/>
    <w:multiLevelType w:val="hybridMultilevel"/>
    <w:tmpl w:val="15828DE8"/>
    <w:lvl w:ilvl="0" w:tplc="04070017">
      <w:start w:val="1"/>
      <w:numFmt w:val="lowerLetter"/>
      <w:lvlText w:val="%1)"/>
      <w:lvlJc w:val="left"/>
      <w:pPr>
        <w:ind w:left="720" w:hanging="360"/>
      </w:pPr>
      <w:rPr>
        <w:rFonts w:hint="default"/>
      </w:rPr>
    </w:lvl>
    <w:lvl w:ilvl="1" w:tplc="5296BFD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A3852E9"/>
    <w:multiLevelType w:val="hybridMultilevel"/>
    <w:tmpl w:val="0D942DB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5C143585"/>
    <w:multiLevelType w:val="hybridMultilevel"/>
    <w:tmpl w:val="E7F403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9A7298"/>
    <w:multiLevelType w:val="hybridMultilevel"/>
    <w:tmpl w:val="FE3013E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0A24344"/>
    <w:multiLevelType w:val="hybridMultilevel"/>
    <w:tmpl w:val="A5E27B84"/>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6C2F88"/>
    <w:multiLevelType w:val="hybridMultilevel"/>
    <w:tmpl w:val="3B64C610"/>
    <w:lvl w:ilvl="0" w:tplc="5C64F1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40"/>
  </w:num>
  <w:num w:numId="3">
    <w:abstractNumId w:val="4"/>
  </w:num>
  <w:num w:numId="4">
    <w:abstractNumId w:val="23"/>
  </w:num>
  <w:num w:numId="5">
    <w:abstractNumId w:val="0"/>
  </w:num>
  <w:num w:numId="6">
    <w:abstractNumId w:val="29"/>
  </w:num>
  <w:num w:numId="7">
    <w:abstractNumId w:val="12"/>
  </w:num>
  <w:num w:numId="8">
    <w:abstractNumId w:val="11"/>
  </w:num>
  <w:num w:numId="9">
    <w:abstractNumId w:val="13"/>
  </w:num>
  <w:num w:numId="10">
    <w:abstractNumId w:val="34"/>
  </w:num>
  <w:num w:numId="11">
    <w:abstractNumId w:val="28"/>
  </w:num>
  <w:num w:numId="12">
    <w:abstractNumId w:val="25"/>
  </w:num>
  <w:num w:numId="13">
    <w:abstractNumId w:val="21"/>
  </w:num>
  <w:num w:numId="14">
    <w:abstractNumId w:val="32"/>
  </w:num>
  <w:num w:numId="15">
    <w:abstractNumId w:val="22"/>
  </w:num>
  <w:num w:numId="16">
    <w:abstractNumId w:val="10"/>
  </w:num>
  <w:num w:numId="17">
    <w:abstractNumId w:val="14"/>
  </w:num>
  <w:num w:numId="18">
    <w:abstractNumId w:val="6"/>
  </w:num>
  <w:num w:numId="19">
    <w:abstractNumId w:val="9"/>
  </w:num>
  <w:num w:numId="20">
    <w:abstractNumId w:val="8"/>
  </w:num>
  <w:num w:numId="21">
    <w:abstractNumId w:val="38"/>
  </w:num>
  <w:num w:numId="22">
    <w:abstractNumId w:val="27"/>
  </w:num>
  <w:num w:numId="23">
    <w:abstractNumId w:val="15"/>
  </w:num>
  <w:num w:numId="24">
    <w:abstractNumId w:val="35"/>
  </w:num>
  <w:num w:numId="25">
    <w:abstractNumId w:val="3"/>
  </w:num>
  <w:num w:numId="26">
    <w:abstractNumId w:val="1"/>
  </w:num>
  <w:num w:numId="27">
    <w:abstractNumId w:val="31"/>
  </w:num>
  <w:num w:numId="28">
    <w:abstractNumId w:val="24"/>
  </w:num>
  <w:num w:numId="29">
    <w:abstractNumId w:val="36"/>
  </w:num>
  <w:num w:numId="30">
    <w:abstractNumId w:val="18"/>
  </w:num>
  <w:num w:numId="31">
    <w:abstractNumId w:val="16"/>
  </w:num>
  <w:num w:numId="32">
    <w:abstractNumId w:val="20"/>
  </w:num>
  <w:num w:numId="33">
    <w:abstractNumId w:val="5"/>
  </w:num>
  <w:num w:numId="34">
    <w:abstractNumId w:val="39"/>
  </w:num>
  <w:num w:numId="35">
    <w:abstractNumId w:val="7"/>
  </w:num>
  <w:num w:numId="36">
    <w:abstractNumId w:val="26"/>
  </w:num>
  <w:num w:numId="37">
    <w:abstractNumId w:val="2"/>
  </w:num>
  <w:num w:numId="38">
    <w:abstractNumId w:val="30"/>
  </w:num>
  <w:num w:numId="39">
    <w:abstractNumId w:val="17"/>
  </w:num>
  <w:num w:numId="40">
    <w:abstractNumId w:val="33"/>
  </w:num>
  <w:num w:numId="41">
    <w:abstractNumId w:val="41"/>
  </w:num>
  <w:num w:numId="4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zbwR0QRZthEMV4KW+/ftznC1yVWseRR3mEH3pUpAO1LK8/+6AWOHDvBfaqq3eRKyHnWm4gfQdaW0N3EOsW61A==" w:salt="0u04u3htdZy7F3DKNrrr7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4739"/>
    <w:rsid w:val="00015630"/>
    <w:rsid w:val="00031CA0"/>
    <w:rsid w:val="00033F75"/>
    <w:rsid w:val="00034C15"/>
    <w:rsid w:val="00036226"/>
    <w:rsid w:val="00043672"/>
    <w:rsid w:val="00043A88"/>
    <w:rsid w:val="0004629B"/>
    <w:rsid w:val="00052CC2"/>
    <w:rsid w:val="000552FF"/>
    <w:rsid w:val="00062F6B"/>
    <w:rsid w:val="00063A91"/>
    <w:rsid w:val="000664EC"/>
    <w:rsid w:val="00067E0A"/>
    <w:rsid w:val="0007101F"/>
    <w:rsid w:val="000722BC"/>
    <w:rsid w:val="00072A0F"/>
    <w:rsid w:val="000756D4"/>
    <w:rsid w:val="0008003E"/>
    <w:rsid w:val="00081466"/>
    <w:rsid w:val="00084D83"/>
    <w:rsid w:val="000850E6"/>
    <w:rsid w:val="00087B7D"/>
    <w:rsid w:val="00093A56"/>
    <w:rsid w:val="00096845"/>
    <w:rsid w:val="000A3BC6"/>
    <w:rsid w:val="000A52C8"/>
    <w:rsid w:val="000A5400"/>
    <w:rsid w:val="000A661A"/>
    <w:rsid w:val="000A747E"/>
    <w:rsid w:val="000B0B61"/>
    <w:rsid w:val="000B1D9D"/>
    <w:rsid w:val="000B3EA0"/>
    <w:rsid w:val="000B437B"/>
    <w:rsid w:val="000B5CB5"/>
    <w:rsid w:val="000C1B8A"/>
    <w:rsid w:val="000D0AB2"/>
    <w:rsid w:val="000D1CCD"/>
    <w:rsid w:val="000D20C4"/>
    <w:rsid w:val="000D231F"/>
    <w:rsid w:val="000D3E10"/>
    <w:rsid w:val="000D4CDF"/>
    <w:rsid w:val="000D714B"/>
    <w:rsid w:val="000D7E65"/>
    <w:rsid w:val="000E132C"/>
    <w:rsid w:val="000E43D5"/>
    <w:rsid w:val="000E5985"/>
    <w:rsid w:val="000E636F"/>
    <w:rsid w:val="000F02D1"/>
    <w:rsid w:val="000F1F79"/>
    <w:rsid w:val="000F30B8"/>
    <w:rsid w:val="000F4619"/>
    <w:rsid w:val="000F5076"/>
    <w:rsid w:val="000F7963"/>
    <w:rsid w:val="001041F6"/>
    <w:rsid w:val="00107EA3"/>
    <w:rsid w:val="001104CE"/>
    <w:rsid w:val="00114801"/>
    <w:rsid w:val="0011699F"/>
    <w:rsid w:val="00121024"/>
    <w:rsid w:val="00122641"/>
    <w:rsid w:val="00122A1A"/>
    <w:rsid w:val="00123222"/>
    <w:rsid w:val="00127B58"/>
    <w:rsid w:val="00133E8A"/>
    <w:rsid w:val="0013640D"/>
    <w:rsid w:val="00137FBC"/>
    <w:rsid w:val="00141A2C"/>
    <w:rsid w:val="0014582E"/>
    <w:rsid w:val="001462D1"/>
    <w:rsid w:val="001479ED"/>
    <w:rsid w:val="001504AF"/>
    <w:rsid w:val="001517C0"/>
    <w:rsid w:val="00157DE0"/>
    <w:rsid w:val="00161221"/>
    <w:rsid w:val="00163CD1"/>
    <w:rsid w:val="00164780"/>
    <w:rsid w:val="0017040D"/>
    <w:rsid w:val="00171181"/>
    <w:rsid w:val="001730D4"/>
    <w:rsid w:val="001745D2"/>
    <w:rsid w:val="00181754"/>
    <w:rsid w:val="00183B03"/>
    <w:rsid w:val="001840CC"/>
    <w:rsid w:val="0018435A"/>
    <w:rsid w:val="001874C4"/>
    <w:rsid w:val="0019110F"/>
    <w:rsid w:val="001926BC"/>
    <w:rsid w:val="00192F12"/>
    <w:rsid w:val="00195410"/>
    <w:rsid w:val="00195CCE"/>
    <w:rsid w:val="00196DCF"/>
    <w:rsid w:val="001A03D9"/>
    <w:rsid w:val="001A4281"/>
    <w:rsid w:val="001A6C35"/>
    <w:rsid w:val="001A7DA3"/>
    <w:rsid w:val="001B0FCB"/>
    <w:rsid w:val="001B12D4"/>
    <w:rsid w:val="001B1351"/>
    <w:rsid w:val="001B1B55"/>
    <w:rsid w:val="001B418E"/>
    <w:rsid w:val="001C181F"/>
    <w:rsid w:val="001C2533"/>
    <w:rsid w:val="001C468B"/>
    <w:rsid w:val="001C530F"/>
    <w:rsid w:val="001C5C5E"/>
    <w:rsid w:val="001D113A"/>
    <w:rsid w:val="001D270A"/>
    <w:rsid w:val="001D3B3A"/>
    <w:rsid w:val="001D5268"/>
    <w:rsid w:val="001D5E4C"/>
    <w:rsid w:val="001D5FE3"/>
    <w:rsid w:val="001E016C"/>
    <w:rsid w:val="001E28ED"/>
    <w:rsid w:val="001E3F7C"/>
    <w:rsid w:val="001E64F2"/>
    <w:rsid w:val="001F6F0B"/>
    <w:rsid w:val="001F7962"/>
    <w:rsid w:val="002019BC"/>
    <w:rsid w:val="002020D6"/>
    <w:rsid w:val="00202B3F"/>
    <w:rsid w:val="00202BE7"/>
    <w:rsid w:val="002053DB"/>
    <w:rsid w:val="00206351"/>
    <w:rsid w:val="002074DF"/>
    <w:rsid w:val="00211626"/>
    <w:rsid w:val="00217084"/>
    <w:rsid w:val="00217A07"/>
    <w:rsid w:val="00221A87"/>
    <w:rsid w:val="002235DA"/>
    <w:rsid w:val="0022407A"/>
    <w:rsid w:val="00224814"/>
    <w:rsid w:val="00224EA3"/>
    <w:rsid w:val="002256D6"/>
    <w:rsid w:val="002312D0"/>
    <w:rsid w:val="00231DD1"/>
    <w:rsid w:val="00233818"/>
    <w:rsid w:val="0023386A"/>
    <w:rsid w:val="00233C09"/>
    <w:rsid w:val="00234062"/>
    <w:rsid w:val="00236685"/>
    <w:rsid w:val="00236882"/>
    <w:rsid w:val="00240CA6"/>
    <w:rsid w:val="002423E7"/>
    <w:rsid w:val="00242DDF"/>
    <w:rsid w:val="002450D5"/>
    <w:rsid w:val="00245704"/>
    <w:rsid w:val="002457AD"/>
    <w:rsid w:val="00250989"/>
    <w:rsid w:val="00252813"/>
    <w:rsid w:val="002533B4"/>
    <w:rsid w:val="00256B25"/>
    <w:rsid w:val="002575BE"/>
    <w:rsid w:val="00257C7E"/>
    <w:rsid w:val="002607B5"/>
    <w:rsid w:val="00261854"/>
    <w:rsid w:val="00265687"/>
    <w:rsid w:val="002658DD"/>
    <w:rsid w:val="00266651"/>
    <w:rsid w:val="00266DA0"/>
    <w:rsid w:val="00266F43"/>
    <w:rsid w:val="00270E90"/>
    <w:rsid w:val="00272EB9"/>
    <w:rsid w:val="00273A91"/>
    <w:rsid w:val="00274674"/>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A2DCB"/>
    <w:rsid w:val="002A34F6"/>
    <w:rsid w:val="002A7BAF"/>
    <w:rsid w:val="002B612F"/>
    <w:rsid w:val="002B74B0"/>
    <w:rsid w:val="002C0198"/>
    <w:rsid w:val="002C2953"/>
    <w:rsid w:val="002C72C2"/>
    <w:rsid w:val="002D160F"/>
    <w:rsid w:val="002D4320"/>
    <w:rsid w:val="002D6CAB"/>
    <w:rsid w:val="002D6EC4"/>
    <w:rsid w:val="002E14F1"/>
    <w:rsid w:val="002E253F"/>
    <w:rsid w:val="002E6099"/>
    <w:rsid w:val="002F3B28"/>
    <w:rsid w:val="002F7A9D"/>
    <w:rsid w:val="00300A42"/>
    <w:rsid w:val="0030195B"/>
    <w:rsid w:val="003035C1"/>
    <w:rsid w:val="003041B9"/>
    <w:rsid w:val="00304BCA"/>
    <w:rsid w:val="00305534"/>
    <w:rsid w:val="00305FE6"/>
    <w:rsid w:val="003101AD"/>
    <w:rsid w:val="003101CB"/>
    <w:rsid w:val="00312DF5"/>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1116"/>
    <w:rsid w:val="003413BA"/>
    <w:rsid w:val="0034262B"/>
    <w:rsid w:val="003449C6"/>
    <w:rsid w:val="00345A20"/>
    <w:rsid w:val="00347CC3"/>
    <w:rsid w:val="00350B36"/>
    <w:rsid w:val="0035125B"/>
    <w:rsid w:val="003516E3"/>
    <w:rsid w:val="00353352"/>
    <w:rsid w:val="00355C7F"/>
    <w:rsid w:val="003567D2"/>
    <w:rsid w:val="00363991"/>
    <w:rsid w:val="003669B0"/>
    <w:rsid w:val="0037031C"/>
    <w:rsid w:val="00372695"/>
    <w:rsid w:val="0037730C"/>
    <w:rsid w:val="00382814"/>
    <w:rsid w:val="00382E07"/>
    <w:rsid w:val="00384E92"/>
    <w:rsid w:val="00385C40"/>
    <w:rsid w:val="00387105"/>
    <w:rsid w:val="0039181A"/>
    <w:rsid w:val="0039367E"/>
    <w:rsid w:val="0039417E"/>
    <w:rsid w:val="00397801"/>
    <w:rsid w:val="003A18A2"/>
    <w:rsid w:val="003A40A5"/>
    <w:rsid w:val="003A4445"/>
    <w:rsid w:val="003A49D4"/>
    <w:rsid w:val="003C46A5"/>
    <w:rsid w:val="003C47AC"/>
    <w:rsid w:val="003C54EF"/>
    <w:rsid w:val="003D200C"/>
    <w:rsid w:val="003D23FB"/>
    <w:rsid w:val="003E5FE3"/>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2407"/>
    <w:rsid w:val="004159B4"/>
    <w:rsid w:val="00415F5A"/>
    <w:rsid w:val="004171E0"/>
    <w:rsid w:val="004201E6"/>
    <w:rsid w:val="00420667"/>
    <w:rsid w:val="00423E02"/>
    <w:rsid w:val="00427630"/>
    <w:rsid w:val="004310BD"/>
    <w:rsid w:val="00432264"/>
    <w:rsid w:val="004337D8"/>
    <w:rsid w:val="00437A65"/>
    <w:rsid w:val="00441DD5"/>
    <w:rsid w:val="00442962"/>
    <w:rsid w:val="004429FE"/>
    <w:rsid w:val="00444D95"/>
    <w:rsid w:val="00444EB4"/>
    <w:rsid w:val="00445073"/>
    <w:rsid w:val="004460EE"/>
    <w:rsid w:val="00451570"/>
    <w:rsid w:val="00454743"/>
    <w:rsid w:val="00456494"/>
    <w:rsid w:val="0045771E"/>
    <w:rsid w:val="00463C1A"/>
    <w:rsid w:val="004725FD"/>
    <w:rsid w:val="004748F5"/>
    <w:rsid w:val="00474CE5"/>
    <w:rsid w:val="00475F7F"/>
    <w:rsid w:val="004851BF"/>
    <w:rsid w:val="00486F6F"/>
    <w:rsid w:val="004913DE"/>
    <w:rsid w:val="00494264"/>
    <w:rsid w:val="004946EE"/>
    <w:rsid w:val="00494982"/>
    <w:rsid w:val="00497FE6"/>
    <w:rsid w:val="004A250C"/>
    <w:rsid w:val="004A41A8"/>
    <w:rsid w:val="004A5438"/>
    <w:rsid w:val="004A7422"/>
    <w:rsid w:val="004A7790"/>
    <w:rsid w:val="004B0265"/>
    <w:rsid w:val="004B154E"/>
    <w:rsid w:val="004B188D"/>
    <w:rsid w:val="004B29A6"/>
    <w:rsid w:val="004B2B2D"/>
    <w:rsid w:val="004B4BEA"/>
    <w:rsid w:val="004B6359"/>
    <w:rsid w:val="004B6A18"/>
    <w:rsid w:val="004B7ADE"/>
    <w:rsid w:val="004C30D0"/>
    <w:rsid w:val="004D108B"/>
    <w:rsid w:val="004D1AB6"/>
    <w:rsid w:val="004D2984"/>
    <w:rsid w:val="004D42B7"/>
    <w:rsid w:val="004D4304"/>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1C2B"/>
    <w:rsid w:val="00512AB2"/>
    <w:rsid w:val="00513650"/>
    <w:rsid w:val="00522054"/>
    <w:rsid w:val="00522E35"/>
    <w:rsid w:val="00524365"/>
    <w:rsid w:val="005252AC"/>
    <w:rsid w:val="00525ABD"/>
    <w:rsid w:val="00525D39"/>
    <w:rsid w:val="00526C62"/>
    <w:rsid w:val="00530425"/>
    <w:rsid w:val="00532E31"/>
    <w:rsid w:val="0054132C"/>
    <w:rsid w:val="00542782"/>
    <w:rsid w:val="005434BB"/>
    <w:rsid w:val="00543806"/>
    <w:rsid w:val="00545C41"/>
    <w:rsid w:val="00546335"/>
    <w:rsid w:val="00546A25"/>
    <w:rsid w:val="00551536"/>
    <w:rsid w:val="00552559"/>
    <w:rsid w:val="00560315"/>
    <w:rsid w:val="00561DCA"/>
    <w:rsid w:val="00563E17"/>
    <w:rsid w:val="005650B6"/>
    <w:rsid w:val="005663B4"/>
    <w:rsid w:val="00566787"/>
    <w:rsid w:val="00567479"/>
    <w:rsid w:val="0057264C"/>
    <w:rsid w:val="00573946"/>
    <w:rsid w:val="005745EB"/>
    <w:rsid w:val="00574F1F"/>
    <w:rsid w:val="00577039"/>
    <w:rsid w:val="0058102A"/>
    <w:rsid w:val="00582A62"/>
    <w:rsid w:val="00585662"/>
    <w:rsid w:val="005862A2"/>
    <w:rsid w:val="005924B9"/>
    <w:rsid w:val="005944B5"/>
    <w:rsid w:val="00595EEB"/>
    <w:rsid w:val="005A1055"/>
    <w:rsid w:val="005A42E9"/>
    <w:rsid w:val="005A55CB"/>
    <w:rsid w:val="005A621E"/>
    <w:rsid w:val="005B1421"/>
    <w:rsid w:val="005B37EC"/>
    <w:rsid w:val="005B488E"/>
    <w:rsid w:val="005B6BC5"/>
    <w:rsid w:val="005B7159"/>
    <w:rsid w:val="005C327F"/>
    <w:rsid w:val="005C4C78"/>
    <w:rsid w:val="005C5DCC"/>
    <w:rsid w:val="005C61A1"/>
    <w:rsid w:val="005C7F87"/>
    <w:rsid w:val="005D09FD"/>
    <w:rsid w:val="005D2105"/>
    <w:rsid w:val="005D27F2"/>
    <w:rsid w:val="005E0FAD"/>
    <w:rsid w:val="005E34F8"/>
    <w:rsid w:val="005E3F3F"/>
    <w:rsid w:val="005E50C8"/>
    <w:rsid w:val="005E540A"/>
    <w:rsid w:val="005F25F7"/>
    <w:rsid w:val="005F5441"/>
    <w:rsid w:val="005F58D1"/>
    <w:rsid w:val="00600C2D"/>
    <w:rsid w:val="00602E54"/>
    <w:rsid w:val="0060505E"/>
    <w:rsid w:val="00605721"/>
    <w:rsid w:val="0060730C"/>
    <w:rsid w:val="00613354"/>
    <w:rsid w:val="0061728E"/>
    <w:rsid w:val="0062018E"/>
    <w:rsid w:val="0062157D"/>
    <w:rsid w:val="00625CB7"/>
    <w:rsid w:val="006260C3"/>
    <w:rsid w:val="0062771F"/>
    <w:rsid w:val="00631A9D"/>
    <w:rsid w:val="0063244E"/>
    <w:rsid w:val="00633E0A"/>
    <w:rsid w:val="0063456A"/>
    <w:rsid w:val="00634619"/>
    <w:rsid w:val="00637097"/>
    <w:rsid w:val="00637CC4"/>
    <w:rsid w:val="00640276"/>
    <w:rsid w:val="00641092"/>
    <w:rsid w:val="00642548"/>
    <w:rsid w:val="00645EE2"/>
    <w:rsid w:val="006462B1"/>
    <w:rsid w:val="00647E5B"/>
    <w:rsid w:val="00650059"/>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E20"/>
    <w:rsid w:val="006A6399"/>
    <w:rsid w:val="006B1E3A"/>
    <w:rsid w:val="006C2309"/>
    <w:rsid w:val="006D0CBF"/>
    <w:rsid w:val="006D2C8D"/>
    <w:rsid w:val="006D3035"/>
    <w:rsid w:val="006D4F57"/>
    <w:rsid w:val="006D50EC"/>
    <w:rsid w:val="006D6861"/>
    <w:rsid w:val="006D7679"/>
    <w:rsid w:val="006E16A6"/>
    <w:rsid w:val="006E42B6"/>
    <w:rsid w:val="006E4BE3"/>
    <w:rsid w:val="006E7386"/>
    <w:rsid w:val="006F05D6"/>
    <w:rsid w:val="006F2636"/>
    <w:rsid w:val="00701642"/>
    <w:rsid w:val="00701EDB"/>
    <w:rsid w:val="00702683"/>
    <w:rsid w:val="00703BB1"/>
    <w:rsid w:val="00703D87"/>
    <w:rsid w:val="007077E2"/>
    <w:rsid w:val="0071104F"/>
    <w:rsid w:val="0071511E"/>
    <w:rsid w:val="00716BB2"/>
    <w:rsid w:val="00717DBE"/>
    <w:rsid w:val="0072045B"/>
    <w:rsid w:val="00721FB0"/>
    <w:rsid w:val="00723B3A"/>
    <w:rsid w:val="00723EB9"/>
    <w:rsid w:val="00725427"/>
    <w:rsid w:val="00727B15"/>
    <w:rsid w:val="00727FC4"/>
    <w:rsid w:val="007309D6"/>
    <w:rsid w:val="00731424"/>
    <w:rsid w:val="00731FA0"/>
    <w:rsid w:val="007346CD"/>
    <w:rsid w:val="007350DF"/>
    <w:rsid w:val="0074141C"/>
    <w:rsid w:val="00742DCC"/>
    <w:rsid w:val="00744B15"/>
    <w:rsid w:val="00744B3F"/>
    <w:rsid w:val="0074680B"/>
    <w:rsid w:val="00747EE3"/>
    <w:rsid w:val="00750564"/>
    <w:rsid w:val="00751790"/>
    <w:rsid w:val="007519B9"/>
    <w:rsid w:val="00763160"/>
    <w:rsid w:val="00766EEF"/>
    <w:rsid w:val="00766FCF"/>
    <w:rsid w:val="00770C38"/>
    <w:rsid w:val="00771BAB"/>
    <w:rsid w:val="00773082"/>
    <w:rsid w:val="007734F4"/>
    <w:rsid w:val="00773B06"/>
    <w:rsid w:val="00773D0E"/>
    <w:rsid w:val="00780442"/>
    <w:rsid w:val="0078132C"/>
    <w:rsid w:val="007826AB"/>
    <w:rsid w:val="00785BC1"/>
    <w:rsid w:val="0079247B"/>
    <w:rsid w:val="00794AB2"/>
    <w:rsid w:val="00796FC6"/>
    <w:rsid w:val="007A035B"/>
    <w:rsid w:val="007A1F3C"/>
    <w:rsid w:val="007A21AC"/>
    <w:rsid w:val="007A43E5"/>
    <w:rsid w:val="007A4B16"/>
    <w:rsid w:val="007A59EC"/>
    <w:rsid w:val="007A5CED"/>
    <w:rsid w:val="007A6E94"/>
    <w:rsid w:val="007B5E2D"/>
    <w:rsid w:val="007B6BAA"/>
    <w:rsid w:val="007B7F7D"/>
    <w:rsid w:val="007C06A2"/>
    <w:rsid w:val="007C0C6E"/>
    <w:rsid w:val="007C24B8"/>
    <w:rsid w:val="007C5A3B"/>
    <w:rsid w:val="007D3F20"/>
    <w:rsid w:val="007D4C71"/>
    <w:rsid w:val="007D69A8"/>
    <w:rsid w:val="007D6CD5"/>
    <w:rsid w:val="007D6E3A"/>
    <w:rsid w:val="007D7F5A"/>
    <w:rsid w:val="007E1705"/>
    <w:rsid w:val="007E555D"/>
    <w:rsid w:val="007E5A49"/>
    <w:rsid w:val="007E634D"/>
    <w:rsid w:val="007F1BF3"/>
    <w:rsid w:val="007F45DE"/>
    <w:rsid w:val="007F6C46"/>
    <w:rsid w:val="00801FFB"/>
    <w:rsid w:val="008058B3"/>
    <w:rsid w:val="00806167"/>
    <w:rsid w:val="00810F8A"/>
    <w:rsid w:val="00812107"/>
    <w:rsid w:val="00812167"/>
    <w:rsid w:val="008126A6"/>
    <w:rsid w:val="008142E5"/>
    <w:rsid w:val="00814F97"/>
    <w:rsid w:val="00815093"/>
    <w:rsid w:val="00821E5E"/>
    <w:rsid w:val="00822215"/>
    <w:rsid w:val="00835231"/>
    <w:rsid w:val="00837034"/>
    <w:rsid w:val="008377F5"/>
    <w:rsid w:val="0084033E"/>
    <w:rsid w:val="00840AD2"/>
    <w:rsid w:val="00845D0C"/>
    <w:rsid w:val="00850841"/>
    <w:rsid w:val="00851B5F"/>
    <w:rsid w:val="008525F7"/>
    <w:rsid w:val="00852B05"/>
    <w:rsid w:val="008539A2"/>
    <w:rsid w:val="0085472A"/>
    <w:rsid w:val="00856DFB"/>
    <w:rsid w:val="00857780"/>
    <w:rsid w:val="00861479"/>
    <w:rsid w:val="00862AA0"/>
    <w:rsid w:val="008632CC"/>
    <w:rsid w:val="00872E7D"/>
    <w:rsid w:val="008744E6"/>
    <w:rsid w:val="00875770"/>
    <w:rsid w:val="008811A1"/>
    <w:rsid w:val="00881AED"/>
    <w:rsid w:val="008915DD"/>
    <w:rsid w:val="00893100"/>
    <w:rsid w:val="0089375B"/>
    <w:rsid w:val="008939B1"/>
    <w:rsid w:val="008948B3"/>
    <w:rsid w:val="00894A42"/>
    <w:rsid w:val="008A0BC3"/>
    <w:rsid w:val="008A0C60"/>
    <w:rsid w:val="008A3E75"/>
    <w:rsid w:val="008B1DD3"/>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5478"/>
    <w:rsid w:val="008D5BD0"/>
    <w:rsid w:val="008E2319"/>
    <w:rsid w:val="008E3051"/>
    <w:rsid w:val="008E6CBC"/>
    <w:rsid w:val="008F5CA8"/>
    <w:rsid w:val="008F6E40"/>
    <w:rsid w:val="009017B8"/>
    <w:rsid w:val="009049C9"/>
    <w:rsid w:val="00905315"/>
    <w:rsid w:val="00905EB6"/>
    <w:rsid w:val="00906C84"/>
    <w:rsid w:val="00907129"/>
    <w:rsid w:val="0091041B"/>
    <w:rsid w:val="00916914"/>
    <w:rsid w:val="009256DF"/>
    <w:rsid w:val="00927D33"/>
    <w:rsid w:val="00930892"/>
    <w:rsid w:val="009341AB"/>
    <w:rsid w:val="0093468C"/>
    <w:rsid w:val="00936FE1"/>
    <w:rsid w:val="00940CC7"/>
    <w:rsid w:val="0094467B"/>
    <w:rsid w:val="0094562B"/>
    <w:rsid w:val="009456E9"/>
    <w:rsid w:val="00950CFD"/>
    <w:rsid w:val="009510BE"/>
    <w:rsid w:val="00952AEF"/>
    <w:rsid w:val="00953260"/>
    <w:rsid w:val="00953E49"/>
    <w:rsid w:val="0095707D"/>
    <w:rsid w:val="00961570"/>
    <w:rsid w:val="009627A2"/>
    <w:rsid w:val="009629D7"/>
    <w:rsid w:val="00963D38"/>
    <w:rsid w:val="0096698B"/>
    <w:rsid w:val="00973473"/>
    <w:rsid w:val="0097471C"/>
    <w:rsid w:val="0097732A"/>
    <w:rsid w:val="00980EB8"/>
    <w:rsid w:val="0098236B"/>
    <w:rsid w:val="00982D08"/>
    <w:rsid w:val="009831F6"/>
    <w:rsid w:val="009862B8"/>
    <w:rsid w:val="00987365"/>
    <w:rsid w:val="009910D8"/>
    <w:rsid w:val="00993637"/>
    <w:rsid w:val="009941B9"/>
    <w:rsid w:val="00997446"/>
    <w:rsid w:val="009A1BC0"/>
    <w:rsid w:val="009A26B6"/>
    <w:rsid w:val="009A4612"/>
    <w:rsid w:val="009A4D3E"/>
    <w:rsid w:val="009A673A"/>
    <w:rsid w:val="009B0F84"/>
    <w:rsid w:val="009B3141"/>
    <w:rsid w:val="009B5414"/>
    <w:rsid w:val="009C0663"/>
    <w:rsid w:val="009C2BD0"/>
    <w:rsid w:val="009C4008"/>
    <w:rsid w:val="009C5A97"/>
    <w:rsid w:val="009D0659"/>
    <w:rsid w:val="009D113F"/>
    <w:rsid w:val="009D245A"/>
    <w:rsid w:val="009D3870"/>
    <w:rsid w:val="009D3D8A"/>
    <w:rsid w:val="009D5111"/>
    <w:rsid w:val="009D5659"/>
    <w:rsid w:val="009D5E4A"/>
    <w:rsid w:val="009E0238"/>
    <w:rsid w:val="009E094F"/>
    <w:rsid w:val="009E0F02"/>
    <w:rsid w:val="009E23EC"/>
    <w:rsid w:val="009E44DE"/>
    <w:rsid w:val="009F243B"/>
    <w:rsid w:val="009F7A75"/>
    <w:rsid w:val="00A00D6E"/>
    <w:rsid w:val="00A0143C"/>
    <w:rsid w:val="00A04BFD"/>
    <w:rsid w:val="00A0542C"/>
    <w:rsid w:val="00A07CE0"/>
    <w:rsid w:val="00A1065F"/>
    <w:rsid w:val="00A10987"/>
    <w:rsid w:val="00A128BC"/>
    <w:rsid w:val="00A15C23"/>
    <w:rsid w:val="00A17A2D"/>
    <w:rsid w:val="00A219B9"/>
    <w:rsid w:val="00A23175"/>
    <w:rsid w:val="00A23632"/>
    <w:rsid w:val="00A23DAB"/>
    <w:rsid w:val="00A256DB"/>
    <w:rsid w:val="00A25AED"/>
    <w:rsid w:val="00A26B1A"/>
    <w:rsid w:val="00A30F5A"/>
    <w:rsid w:val="00A311F8"/>
    <w:rsid w:val="00A34356"/>
    <w:rsid w:val="00A351A2"/>
    <w:rsid w:val="00A357FE"/>
    <w:rsid w:val="00A4099D"/>
    <w:rsid w:val="00A4553C"/>
    <w:rsid w:val="00A47650"/>
    <w:rsid w:val="00A508B1"/>
    <w:rsid w:val="00A51836"/>
    <w:rsid w:val="00A551AB"/>
    <w:rsid w:val="00A57F91"/>
    <w:rsid w:val="00A60F4D"/>
    <w:rsid w:val="00A61A27"/>
    <w:rsid w:val="00A67A8F"/>
    <w:rsid w:val="00A70FC5"/>
    <w:rsid w:val="00A71FFC"/>
    <w:rsid w:val="00A7386A"/>
    <w:rsid w:val="00A74F77"/>
    <w:rsid w:val="00A759A8"/>
    <w:rsid w:val="00A7730A"/>
    <w:rsid w:val="00A80D0C"/>
    <w:rsid w:val="00A92FFB"/>
    <w:rsid w:val="00A97D52"/>
    <w:rsid w:val="00AA0635"/>
    <w:rsid w:val="00AA127A"/>
    <w:rsid w:val="00AA12FD"/>
    <w:rsid w:val="00AA279E"/>
    <w:rsid w:val="00AA2F3E"/>
    <w:rsid w:val="00AA6B6D"/>
    <w:rsid w:val="00AA77D0"/>
    <w:rsid w:val="00AA78CD"/>
    <w:rsid w:val="00AB1CDB"/>
    <w:rsid w:val="00AB3B0E"/>
    <w:rsid w:val="00AC092F"/>
    <w:rsid w:val="00AC1B16"/>
    <w:rsid w:val="00AC205D"/>
    <w:rsid w:val="00AD15D8"/>
    <w:rsid w:val="00AD20F7"/>
    <w:rsid w:val="00AD5481"/>
    <w:rsid w:val="00AD5C07"/>
    <w:rsid w:val="00AD5E38"/>
    <w:rsid w:val="00AD6C34"/>
    <w:rsid w:val="00AD74CA"/>
    <w:rsid w:val="00AD7D98"/>
    <w:rsid w:val="00AE25EF"/>
    <w:rsid w:val="00AE667F"/>
    <w:rsid w:val="00AF1D3A"/>
    <w:rsid w:val="00AF3670"/>
    <w:rsid w:val="00AF36EE"/>
    <w:rsid w:val="00AF5DFB"/>
    <w:rsid w:val="00AF60DB"/>
    <w:rsid w:val="00AF6EF2"/>
    <w:rsid w:val="00AF6F88"/>
    <w:rsid w:val="00AF7506"/>
    <w:rsid w:val="00B024A3"/>
    <w:rsid w:val="00B03392"/>
    <w:rsid w:val="00B04C23"/>
    <w:rsid w:val="00B05CF2"/>
    <w:rsid w:val="00B06958"/>
    <w:rsid w:val="00B078CB"/>
    <w:rsid w:val="00B138AF"/>
    <w:rsid w:val="00B13AC9"/>
    <w:rsid w:val="00B17957"/>
    <w:rsid w:val="00B2226A"/>
    <w:rsid w:val="00B25724"/>
    <w:rsid w:val="00B31186"/>
    <w:rsid w:val="00B32C5C"/>
    <w:rsid w:val="00B34D12"/>
    <w:rsid w:val="00B34DAE"/>
    <w:rsid w:val="00B37CE8"/>
    <w:rsid w:val="00B403D1"/>
    <w:rsid w:val="00B46A68"/>
    <w:rsid w:val="00B475D7"/>
    <w:rsid w:val="00B475F8"/>
    <w:rsid w:val="00B507EA"/>
    <w:rsid w:val="00B51F0D"/>
    <w:rsid w:val="00B62DFD"/>
    <w:rsid w:val="00B630AF"/>
    <w:rsid w:val="00B643E6"/>
    <w:rsid w:val="00B65027"/>
    <w:rsid w:val="00B7076C"/>
    <w:rsid w:val="00B71404"/>
    <w:rsid w:val="00B72313"/>
    <w:rsid w:val="00B73E25"/>
    <w:rsid w:val="00B8077B"/>
    <w:rsid w:val="00B80EB5"/>
    <w:rsid w:val="00B8114B"/>
    <w:rsid w:val="00B81499"/>
    <w:rsid w:val="00B81DEB"/>
    <w:rsid w:val="00B828A8"/>
    <w:rsid w:val="00B842EA"/>
    <w:rsid w:val="00B84EB1"/>
    <w:rsid w:val="00B87A06"/>
    <w:rsid w:val="00B917D1"/>
    <w:rsid w:val="00B91C46"/>
    <w:rsid w:val="00B9263F"/>
    <w:rsid w:val="00B941EF"/>
    <w:rsid w:val="00B95832"/>
    <w:rsid w:val="00B95D61"/>
    <w:rsid w:val="00BA3037"/>
    <w:rsid w:val="00BA343B"/>
    <w:rsid w:val="00BA42BE"/>
    <w:rsid w:val="00BA6B83"/>
    <w:rsid w:val="00BA7A4D"/>
    <w:rsid w:val="00BA7D0D"/>
    <w:rsid w:val="00BB0FBC"/>
    <w:rsid w:val="00BB1535"/>
    <w:rsid w:val="00BB1FBA"/>
    <w:rsid w:val="00BB2CB9"/>
    <w:rsid w:val="00BB4B29"/>
    <w:rsid w:val="00BB55C4"/>
    <w:rsid w:val="00BB6868"/>
    <w:rsid w:val="00BC446D"/>
    <w:rsid w:val="00BC578C"/>
    <w:rsid w:val="00BC6455"/>
    <w:rsid w:val="00BC6B1F"/>
    <w:rsid w:val="00BD086E"/>
    <w:rsid w:val="00BD1687"/>
    <w:rsid w:val="00BD1EA3"/>
    <w:rsid w:val="00BD1F4E"/>
    <w:rsid w:val="00BD2780"/>
    <w:rsid w:val="00BD3CBD"/>
    <w:rsid w:val="00BD7E1B"/>
    <w:rsid w:val="00BD7F77"/>
    <w:rsid w:val="00BE084E"/>
    <w:rsid w:val="00BE330A"/>
    <w:rsid w:val="00BE4D0B"/>
    <w:rsid w:val="00BE65D2"/>
    <w:rsid w:val="00BE7F4A"/>
    <w:rsid w:val="00BF0978"/>
    <w:rsid w:val="00BF12F4"/>
    <w:rsid w:val="00BF413D"/>
    <w:rsid w:val="00BF73F7"/>
    <w:rsid w:val="00BF7930"/>
    <w:rsid w:val="00C00B25"/>
    <w:rsid w:val="00C0553C"/>
    <w:rsid w:val="00C07CAA"/>
    <w:rsid w:val="00C102D6"/>
    <w:rsid w:val="00C141A3"/>
    <w:rsid w:val="00C149FE"/>
    <w:rsid w:val="00C16312"/>
    <w:rsid w:val="00C171A5"/>
    <w:rsid w:val="00C17F15"/>
    <w:rsid w:val="00C31239"/>
    <w:rsid w:val="00C32B0E"/>
    <w:rsid w:val="00C34D79"/>
    <w:rsid w:val="00C36499"/>
    <w:rsid w:val="00C36C62"/>
    <w:rsid w:val="00C37521"/>
    <w:rsid w:val="00C41162"/>
    <w:rsid w:val="00C4273A"/>
    <w:rsid w:val="00C513C6"/>
    <w:rsid w:val="00C52233"/>
    <w:rsid w:val="00C54F6D"/>
    <w:rsid w:val="00C56480"/>
    <w:rsid w:val="00C64305"/>
    <w:rsid w:val="00C65BDD"/>
    <w:rsid w:val="00C70FC1"/>
    <w:rsid w:val="00C71E7D"/>
    <w:rsid w:val="00C73BEC"/>
    <w:rsid w:val="00C82EE9"/>
    <w:rsid w:val="00C8685E"/>
    <w:rsid w:val="00C87C9E"/>
    <w:rsid w:val="00C87E40"/>
    <w:rsid w:val="00C90002"/>
    <w:rsid w:val="00C901BE"/>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54BF"/>
    <w:rsid w:val="00CC6532"/>
    <w:rsid w:val="00CD0DAD"/>
    <w:rsid w:val="00CD0F03"/>
    <w:rsid w:val="00CD42B9"/>
    <w:rsid w:val="00CD6B04"/>
    <w:rsid w:val="00CD6F47"/>
    <w:rsid w:val="00CD7EBA"/>
    <w:rsid w:val="00CE12E9"/>
    <w:rsid w:val="00CE3FA2"/>
    <w:rsid w:val="00CE42D5"/>
    <w:rsid w:val="00CE4676"/>
    <w:rsid w:val="00CE517D"/>
    <w:rsid w:val="00CF040D"/>
    <w:rsid w:val="00CF064C"/>
    <w:rsid w:val="00CF72B6"/>
    <w:rsid w:val="00D00537"/>
    <w:rsid w:val="00D067AF"/>
    <w:rsid w:val="00D06B71"/>
    <w:rsid w:val="00D100CA"/>
    <w:rsid w:val="00D106F2"/>
    <w:rsid w:val="00D11ECF"/>
    <w:rsid w:val="00D147C5"/>
    <w:rsid w:val="00D14FED"/>
    <w:rsid w:val="00D16CA8"/>
    <w:rsid w:val="00D200B5"/>
    <w:rsid w:val="00D23895"/>
    <w:rsid w:val="00D30C52"/>
    <w:rsid w:val="00D34E97"/>
    <w:rsid w:val="00D34F46"/>
    <w:rsid w:val="00D351A5"/>
    <w:rsid w:val="00D355DC"/>
    <w:rsid w:val="00D36FB6"/>
    <w:rsid w:val="00D46283"/>
    <w:rsid w:val="00D46FE1"/>
    <w:rsid w:val="00D47D70"/>
    <w:rsid w:val="00D515CE"/>
    <w:rsid w:val="00D576BA"/>
    <w:rsid w:val="00D57E59"/>
    <w:rsid w:val="00D57FD6"/>
    <w:rsid w:val="00D623CF"/>
    <w:rsid w:val="00D64E19"/>
    <w:rsid w:val="00D662FC"/>
    <w:rsid w:val="00D72993"/>
    <w:rsid w:val="00D74363"/>
    <w:rsid w:val="00D743BD"/>
    <w:rsid w:val="00D75625"/>
    <w:rsid w:val="00D76397"/>
    <w:rsid w:val="00D815FB"/>
    <w:rsid w:val="00D81D9B"/>
    <w:rsid w:val="00D83941"/>
    <w:rsid w:val="00D8456B"/>
    <w:rsid w:val="00D8480C"/>
    <w:rsid w:val="00D92D7C"/>
    <w:rsid w:val="00D94592"/>
    <w:rsid w:val="00D94A46"/>
    <w:rsid w:val="00D975B7"/>
    <w:rsid w:val="00DA35D4"/>
    <w:rsid w:val="00DA3EF6"/>
    <w:rsid w:val="00DA586B"/>
    <w:rsid w:val="00DA660D"/>
    <w:rsid w:val="00DA6879"/>
    <w:rsid w:val="00DB3105"/>
    <w:rsid w:val="00DB3808"/>
    <w:rsid w:val="00DC2CA4"/>
    <w:rsid w:val="00DC4A3D"/>
    <w:rsid w:val="00DC60B9"/>
    <w:rsid w:val="00DD13D4"/>
    <w:rsid w:val="00DD1529"/>
    <w:rsid w:val="00DD210B"/>
    <w:rsid w:val="00DD4268"/>
    <w:rsid w:val="00DD482E"/>
    <w:rsid w:val="00DD6C4F"/>
    <w:rsid w:val="00DD73EC"/>
    <w:rsid w:val="00DD7D84"/>
    <w:rsid w:val="00DE37C6"/>
    <w:rsid w:val="00DE783E"/>
    <w:rsid w:val="00DF00DF"/>
    <w:rsid w:val="00DF1936"/>
    <w:rsid w:val="00DF2E60"/>
    <w:rsid w:val="00DF7CE2"/>
    <w:rsid w:val="00DF7F71"/>
    <w:rsid w:val="00E0059F"/>
    <w:rsid w:val="00E02C9D"/>
    <w:rsid w:val="00E04713"/>
    <w:rsid w:val="00E048BE"/>
    <w:rsid w:val="00E05D65"/>
    <w:rsid w:val="00E11B48"/>
    <w:rsid w:val="00E209E4"/>
    <w:rsid w:val="00E241B4"/>
    <w:rsid w:val="00E24708"/>
    <w:rsid w:val="00E24F63"/>
    <w:rsid w:val="00E2533D"/>
    <w:rsid w:val="00E269EA"/>
    <w:rsid w:val="00E27448"/>
    <w:rsid w:val="00E31FAC"/>
    <w:rsid w:val="00E33DBA"/>
    <w:rsid w:val="00E34C00"/>
    <w:rsid w:val="00E35630"/>
    <w:rsid w:val="00E366A7"/>
    <w:rsid w:val="00E378E6"/>
    <w:rsid w:val="00E47267"/>
    <w:rsid w:val="00E532A9"/>
    <w:rsid w:val="00E63B3F"/>
    <w:rsid w:val="00E65BD9"/>
    <w:rsid w:val="00E66A0E"/>
    <w:rsid w:val="00E70A82"/>
    <w:rsid w:val="00E71C33"/>
    <w:rsid w:val="00E779EB"/>
    <w:rsid w:val="00E80C97"/>
    <w:rsid w:val="00E80D97"/>
    <w:rsid w:val="00E840A6"/>
    <w:rsid w:val="00E843A5"/>
    <w:rsid w:val="00E90C6B"/>
    <w:rsid w:val="00E9295E"/>
    <w:rsid w:val="00E939E3"/>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5E93"/>
    <w:rsid w:val="00EB70FA"/>
    <w:rsid w:val="00EB7AFB"/>
    <w:rsid w:val="00EC077B"/>
    <w:rsid w:val="00EC2591"/>
    <w:rsid w:val="00EC367E"/>
    <w:rsid w:val="00EC47DA"/>
    <w:rsid w:val="00ED0C3A"/>
    <w:rsid w:val="00ED2615"/>
    <w:rsid w:val="00EE02B7"/>
    <w:rsid w:val="00EE0F3F"/>
    <w:rsid w:val="00EE2420"/>
    <w:rsid w:val="00EE731E"/>
    <w:rsid w:val="00EE73F2"/>
    <w:rsid w:val="00EF69B9"/>
    <w:rsid w:val="00F0124D"/>
    <w:rsid w:val="00F0314D"/>
    <w:rsid w:val="00F05D84"/>
    <w:rsid w:val="00F06352"/>
    <w:rsid w:val="00F0787A"/>
    <w:rsid w:val="00F20E2C"/>
    <w:rsid w:val="00F22616"/>
    <w:rsid w:val="00F2357D"/>
    <w:rsid w:val="00F245F6"/>
    <w:rsid w:val="00F247EB"/>
    <w:rsid w:val="00F30353"/>
    <w:rsid w:val="00F30F1D"/>
    <w:rsid w:val="00F33A11"/>
    <w:rsid w:val="00F349FF"/>
    <w:rsid w:val="00F37B3D"/>
    <w:rsid w:val="00F41365"/>
    <w:rsid w:val="00F46401"/>
    <w:rsid w:val="00F536AB"/>
    <w:rsid w:val="00F542F1"/>
    <w:rsid w:val="00F54953"/>
    <w:rsid w:val="00F55210"/>
    <w:rsid w:val="00F56070"/>
    <w:rsid w:val="00F56DDD"/>
    <w:rsid w:val="00F56DF7"/>
    <w:rsid w:val="00F57680"/>
    <w:rsid w:val="00F57F76"/>
    <w:rsid w:val="00F617F0"/>
    <w:rsid w:val="00F650B2"/>
    <w:rsid w:val="00F65193"/>
    <w:rsid w:val="00F6690C"/>
    <w:rsid w:val="00F6731F"/>
    <w:rsid w:val="00F6785C"/>
    <w:rsid w:val="00F73751"/>
    <w:rsid w:val="00F74BA5"/>
    <w:rsid w:val="00F800EC"/>
    <w:rsid w:val="00F81F14"/>
    <w:rsid w:val="00F8406A"/>
    <w:rsid w:val="00F85797"/>
    <w:rsid w:val="00F90EE5"/>
    <w:rsid w:val="00F943A8"/>
    <w:rsid w:val="00F9468F"/>
    <w:rsid w:val="00F95DE7"/>
    <w:rsid w:val="00F96F42"/>
    <w:rsid w:val="00FA1528"/>
    <w:rsid w:val="00FA15E5"/>
    <w:rsid w:val="00FA1AC6"/>
    <w:rsid w:val="00FA1D4F"/>
    <w:rsid w:val="00FA2DE8"/>
    <w:rsid w:val="00FA409B"/>
    <w:rsid w:val="00FA4D3E"/>
    <w:rsid w:val="00FA5AD9"/>
    <w:rsid w:val="00FA779E"/>
    <w:rsid w:val="00FB0367"/>
    <w:rsid w:val="00FB1DE0"/>
    <w:rsid w:val="00FB57DB"/>
    <w:rsid w:val="00FB7782"/>
    <w:rsid w:val="00FC3803"/>
    <w:rsid w:val="00FC76BD"/>
    <w:rsid w:val="00FD3006"/>
    <w:rsid w:val="00FD42CC"/>
    <w:rsid w:val="00FD580D"/>
    <w:rsid w:val="00FD6099"/>
    <w:rsid w:val="00FD622D"/>
    <w:rsid w:val="00FE047C"/>
    <w:rsid w:val="00FE0E76"/>
    <w:rsid w:val="00FE1B5A"/>
    <w:rsid w:val="00FE25AE"/>
    <w:rsid w:val="00FE522A"/>
    <w:rsid w:val="00FF0F6E"/>
    <w:rsid w:val="00FF18FC"/>
    <w:rsid w:val="00FF39AA"/>
    <w:rsid w:val="00FF3A26"/>
    <w:rsid w:val="00FF5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CDA63A"/>
  <w15:chartTrackingRefBased/>
  <w15:docId w15:val="{620C73CE-5445-454C-BB93-24C4F906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56B"/>
    <w:pPr>
      <w:spacing w:before="40" w:after="20"/>
    </w:pPr>
    <w:rPr>
      <w:rFonts w:ascii="Calibri" w:hAnsi="Calibri"/>
    </w:rPr>
  </w:style>
  <w:style w:type="paragraph" w:styleId="berschrift1">
    <w:name w:val="heading 1"/>
    <w:basedOn w:val="Standard"/>
    <w:next w:val="Standard"/>
    <w:autoRedefine/>
    <w:qFormat/>
    <w:rsid w:val="00D8456B"/>
    <w:pPr>
      <w:keepNext/>
      <w:spacing w:before="120" w:after="60"/>
      <w:ind w:left="454" w:hanging="454"/>
      <w:outlineLvl w:val="0"/>
    </w:pPr>
    <w:rPr>
      <w:rFonts w:cs="Arial"/>
      <w:b/>
      <w:bCs/>
      <w:kern w:val="32"/>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D8456B"/>
    <w:pPr>
      <w:keepNext/>
      <w:spacing w:before="0" w:after="120"/>
      <w:outlineLvl w:val="2"/>
    </w:pPr>
    <w:rPr>
      <w:rFonts w:cs="Arial"/>
      <w:b/>
      <w:bCs/>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1"/>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F37B3D"/>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2"/>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paragraph" w:styleId="Listenabsatz">
    <w:name w:val="List Paragraph"/>
    <w:basedOn w:val="Standard"/>
    <w:uiPriority w:val="34"/>
    <w:rsid w:val="007309D6"/>
    <w:pPr>
      <w:ind w:left="720"/>
      <w:contextualSpacing/>
    </w:pPr>
  </w:style>
  <w:style w:type="paragraph" w:styleId="Verzeichnis3">
    <w:name w:val="toc 3"/>
    <w:basedOn w:val="Standard"/>
    <w:next w:val="Standard"/>
    <w:autoRedefine/>
    <w:uiPriority w:val="39"/>
    <w:semiHidden/>
    <w:unhideWhenUsed/>
    <w:rsid w:val="000D7E6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F0F3-D68B-4FFB-AA01-B231AEA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5359</Words>
  <Characters>33764</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39045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7</cp:revision>
  <cp:lastPrinted>2017-05-16T14:03:00Z</cp:lastPrinted>
  <dcterms:created xsi:type="dcterms:W3CDTF">2021-03-19T12:43:00Z</dcterms:created>
  <dcterms:modified xsi:type="dcterms:W3CDTF">2021-08-24T14:03:00Z</dcterms:modified>
</cp:coreProperties>
</file>