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66" w:rsidRPr="00672BE8" w:rsidRDefault="00C63166" w:rsidP="00841F95">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74"/>
        <w:gridCol w:w="1244"/>
        <w:gridCol w:w="1650"/>
        <w:gridCol w:w="4260"/>
      </w:tblGrid>
      <w:tr w:rsidR="009855F4" w:rsidRPr="005A42E9" w:rsidTr="009855F4">
        <w:trPr>
          <w:trHeight w:val="283"/>
        </w:trPr>
        <w:tc>
          <w:tcPr>
            <w:tcW w:w="9913" w:type="dxa"/>
            <w:gridSpan w:val="4"/>
          </w:tcPr>
          <w:p w:rsidR="009855F4" w:rsidRPr="009855F4" w:rsidRDefault="009855F4" w:rsidP="009855F4">
            <w:pPr>
              <w:rPr>
                <w:b/>
                <w:szCs w:val="22"/>
              </w:rPr>
            </w:pPr>
            <w:r w:rsidRPr="009855F4">
              <w:rPr>
                <w:b/>
                <w:szCs w:val="22"/>
              </w:rPr>
              <w:t>Angaben zur Inspektionsstelle</w:t>
            </w:r>
          </w:p>
        </w:tc>
      </w:tr>
      <w:tr w:rsidR="009855F4" w:rsidRPr="005A42E9" w:rsidTr="009855F4">
        <w:trPr>
          <w:trHeight w:val="283"/>
        </w:trPr>
        <w:tc>
          <w:tcPr>
            <w:tcW w:w="2547" w:type="dxa"/>
          </w:tcPr>
          <w:p w:rsidR="009855F4" w:rsidRPr="009855F4" w:rsidRDefault="009855F4" w:rsidP="009855F4">
            <w:pPr>
              <w:overflowPunct w:val="0"/>
              <w:autoSpaceDE w:val="0"/>
              <w:autoSpaceDN w:val="0"/>
              <w:adjustRightInd w:val="0"/>
              <w:textAlignment w:val="baseline"/>
              <w:rPr>
                <w:rFonts w:cs="Arial"/>
                <w:szCs w:val="22"/>
              </w:rPr>
            </w:pPr>
            <w:r w:rsidRPr="009855F4">
              <w:rPr>
                <w:rFonts w:cs="Arial"/>
                <w:bCs/>
                <w:szCs w:val="22"/>
              </w:rPr>
              <w:t>Name:</w:t>
            </w:r>
          </w:p>
        </w:tc>
        <w:tc>
          <w:tcPr>
            <w:tcW w:w="7366" w:type="dxa"/>
            <w:gridSpan w:val="3"/>
          </w:tcPr>
          <w:p w:rsidR="009855F4" w:rsidRPr="009855F4" w:rsidRDefault="009855F4" w:rsidP="009855F4">
            <w:pPr>
              <w:pStyle w:val="Kopfzeile"/>
              <w:overflowPunct w:val="0"/>
              <w:autoSpaceDE w:val="0"/>
              <w:autoSpaceDN w:val="0"/>
              <w:adjustRightInd w:val="0"/>
              <w:textAlignment w:val="baseline"/>
              <w:rPr>
                <w:rFonts w:ascii="Calibri" w:hAnsi="Calibri" w:cs="Arial"/>
                <w:b/>
                <w:sz w:val="22"/>
                <w:szCs w:val="22"/>
                <w:lang w:val="de-DE" w:eastAsia="de-DE"/>
              </w:rPr>
            </w:pPr>
            <w:r w:rsidRPr="009855F4">
              <w:rPr>
                <w:rFonts w:ascii="Calibri" w:hAnsi="Calibri"/>
                <w:b/>
                <w:sz w:val="22"/>
                <w:szCs w:val="22"/>
                <w:lang w:val="de-DE" w:eastAsia="de-DE"/>
              </w:rPr>
              <w:fldChar w:fldCharType="begin">
                <w:ffData>
                  <w:name w:val="Text37"/>
                  <w:enabled/>
                  <w:calcOnExit w:val="0"/>
                  <w:textInput/>
                </w:ffData>
              </w:fldChar>
            </w:r>
            <w:r w:rsidRPr="009855F4">
              <w:rPr>
                <w:rFonts w:ascii="Calibri" w:hAnsi="Calibri"/>
                <w:b/>
                <w:sz w:val="22"/>
                <w:szCs w:val="22"/>
                <w:lang w:val="de-DE" w:eastAsia="de-DE"/>
              </w:rPr>
              <w:instrText xml:space="preserve"> FORMTEXT </w:instrText>
            </w:r>
            <w:r w:rsidRPr="009855F4">
              <w:rPr>
                <w:rFonts w:ascii="Calibri" w:hAnsi="Calibri"/>
                <w:b/>
                <w:sz w:val="22"/>
                <w:szCs w:val="22"/>
                <w:lang w:val="de-DE" w:eastAsia="de-DE"/>
              </w:rPr>
            </w:r>
            <w:r w:rsidRPr="009855F4">
              <w:rPr>
                <w:rFonts w:ascii="Calibri" w:hAnsi="Calibri"/>
                <w:b/>
                <w:sz w:val="22"/>
                <w:szCs w:val="22"/>
                <w:lang w:val="de-DE" w:eastAsia="de-DE"/>
              </w:rPr>
              <w:fldChar w:fldCharType="separate"/>
            </w:r>
            <w:bookmarkStart w:id="0" w:name="_GoBack"/>
            <w:r w:rsidRPr="009855F4">
              <w:rPr>
                <w:rFonts w:ascii="Calibri" w:hAnsi="Calibri"/>
                <w:b/>
                <w:noProof/>
                <w:sz w:val="22"/>
                <w:szCs w:val="22"/>
                <w:lang w:val="de-DE" w:eastAsia="de-DE"/>
              </w:rPr>
              <w:t> </w:t>
            </w:r>
            <w:r w:rsidRPr="009855F4">
              <w:rPr>
                <w:rFonts w:ascii="Calibri" w:hAnsi="Calibri"/>
                <w:b/>
                <w:noProof/>
                <w:sz w:val="22"/>
                <w:szCs w:val="22"/>
                <w:lang w:val="de-DE" w:eastAsia="de-DE"/>
              </w:rPr>
              <w:t> </w:t>
            </w:r>
            <w:r w:rsidRPr="009855F4">
              <w:rPr>
                <w:rFonts w:ascii="Calibri" w:hAnsi="Calibri"/>
                <w:b/>
                <w:noProof/>
                <w:sz w:val="22"/>
                <w:szCs w:val="22"/>
                <w:lang w:val="de-DE" w:eastAsia="de-DE"/>
              </w:rPr>
              <w:t> </w:t>
            </w:r>
            <w:r w:rsidRPr="009855F4">
              <w:rPr>
                <w:rFonts w:ascii="Calibri" w:hAnsi="Calibri"/>
                <w:b/>
                <w:noProof/>
                <w:sz w:val="22"/>
                <w:szCs w:val="22"/>
                <w:lang w:val="de-DE" w:eastAsia="de-DE"/>
              </w:rPr>
              <w:t> </w:t>
            </w:r>
            <w:r w:rsidRPr="009855F4">
              <w:rPr>
                <w:rFonts w:ascii="Calibri" w:hAnsi="Calibri"/>
                <w:b/>
                <w:noProof/>
                <w:sz w:val="22"/>
                <w:szCs w:val="22"/>
                <w:lang w:val="de-DE" w:eastAsia="de-DE"/>
              </w:rPr>
              <w:t> </w:t>
            </w:r>
            <w:bookmarkEnd w:id="0"/>
            <w:r w:rsidRPr="009855F4">
              <w:rPr>
                <w:rFonts w:ascii="Calibri" w:hAnsi="Calibri"/>
                <w:b/>
                <w:sz w:val="22"/>
                <w:szCs w:val="22"/>
                <w:lang w:val="de-DE" w:eastAsia="de-DE"/>
              </w:rPr>
              <w:fldChar w:fldCharType="end"/>
            </w:r>
          </w:p>
        </w:tc>
      </w:tr>
      <w:tr w:rsidR="009855F4" w:rsidRPr="005A42E9" w:rsidTr="009855F4">
        <w:trPr>
          <w:trHeight w:val="283"/>
        </w:trPr>
        <w:tc>
          <w:tcPr>
            <w:tcW w:w="2547" w:type="dxa"/>
          </w:tcPr>
          <w:p w:rsidR="009855F4" w:rsidRPr="009855F4" w:rsidRDefault="009855F4" w:rsidP="009855F4">
            <w:pPr>
              <w:overflowPunct w:val="0"/>
              <w:autoSpaceDE w:val="0"/>
              <w:autoSpaceDN w:val="0"/>
              <w:adjustRightInd w:val="0"/>
              <w:textAlignment w:val="baseline"/>
              <w:rPr>
                <w:rFonts w:cs="Arial"/>
                <w:bCs/>
                <w:szCs w:val="22"/>
              </w:rPr>
            </w:pPr>
            <w:r w:rsidRPr="009855F4">
              <w:rPr>
                <w:rFonts w:cs="Arial"/>
                <w:bCs/>
                <w:szCs w:val="22"/>
              </w:rPr>
              <w:t>Anschrift:</w:t>
            </w:r>
          </w:p>
        </w:tc>
        <w:tc>
          <w:tcPr>
            <w:tcW w:w="7366" w:type="dxa"/>
            <w:gridSpan w:val="3"/>
          </w:tcPr>
          <w:p w:rsidR="009855F4" w:rsidRPr="009855F4" w:rsidRDefault="009855F4" w:rsidP="009855F4">
            <w:pPr>
              <w:pStyle w:val="Kopfzeile"/>
              <w:overflowPunct w:val="0"/>
              <w:autoSpaceDE w:val="0"/>
              <w:autoSpaceDN w:val="0"/>
              <w:adjustRightInd w:val="0"/>
              <w:textAlignment w:val="baseline"/>
              <w:rPr>
                <w:rFonts w:ascii="Calibri" w:hAnsi="Calibri"/>
                <w:sz w:val="22"/>
                <w:szCs w:val="22"/>
                <w:lang w:val="de-DE" w:eastAsia="de-DE"/>
              </w:rPr>
            </w:pPr>
            <w:r w:rsidRPr="009855F4">
              <w:rPr>
                <w:rFonts w:ascii="Calibri" w:hAnsi="Calibri"/>
                <w:sz w:val="22"/>
                <w:szCs w:val="22"/>
                <w:lang w:val="de-DE" w:eastAsia="de-DE"/>
              </w:rPr>
              <w:fldChar w:fldCharType="begin">
                <w:ffData>
                  <w:name w:val="Text37"/>
                  <w:enabled/>
                  <w:calcOnExit w:val="0"/>
                  <w:textInput/>
                </w:ffData>
              </w:fldChar>
            </w:r>
            <w:r w:rsidRPr="009855F4">
              <w:rPr>
                <w:rFonts w:ascii="Calibri" w:hAnsi="Calibri"/>
                <w:sz w:val="22"/>
                <w:szCs w:val="22"/>
                <w:lang w:val="de-DE" w:eastAsia="de-DE"/>
              </w:rPr>
              <w:instrText xml:space="preserve"> FORMTEXT </w:instrText>
            </w:r>
            <w:r w:rsidRPr="009855F4">
              <w:rPr>
                <w:rFonts w:ascii="Calibri" w:hAnsi="Calibri"/>
                <w:sz w:val="22"/>
                <w:szCs w:val="22"/>
                <w:lang w:val="de-DE" w:eastAsia="de-DE"/>
              </w:rPr>
            </w:r>
            <w:r w:rsidRPr="009855F4">
              <w:rPr>
                <w:rFonts w:ascii="Calibri" w:hAnsi="Calibri"/>
                <w:sz w:val="22"/>
                <w:szCs w:val="22"/>
                <w:lang w:val="de-DE" w:eastAsia="de-DE"/>
              </w:rPr>
              <w:fldChar w:fldCharType="separate"/>
            </w:r>
            <w:r w:rsidRPr="009855F4">
              <w:rPr>
                <w:rFonts w:ascii="Calibri" w:hAnsi="Calibri"/>
                <w:noProof/>
                <w:sz w:val="22"/>
                <w:szCs w:val="22"/>
                <w:lang w:val="de-DE" w:eastAsia="de-DE"/>
              </w:rPr>
              <w:t> </w:t>
            </w:r>
            <w:r w:rsidRPr="009855F4">
              <w:rPr>
                <w:rFonts w:ascii="Calibri" w:hAnsi="Calibri"/>
                <w:noProof/>
                <w:sz w:val="22"/>
                <w:szCs w:val="22"/>
                <w:lang w:val="de-DE" w:eastAsia="de-DE"/>
              </w:rPr>
              <w:t> </w:t>
            </w:r>
            <w:r w:rsidRPr="009855F4">
              <w:rPr>
                <w:rFonts w:ascii="Calibri" w:hAnsi="Calibri"/>
                <w:noProof/>
                <w:sz w:val="22"/>
                <w:szCs w:val="22"/>
                <w:lang w:val="de-DE" w:eastAsia="de-DE"/>
              </w:rPr>
              <w:t> </w:t>
            </w:r>
            <w:r w:rsidRPr="009855F4">
              <w:rPr>
                <w:rFonts w:ascii="Calibri" w:hAnsi="Calibri"/>
                <w:noProof/>
                <w:sz w:val="22"/>
                <w:szCs w:val="22"/>
                <w:lang w:val="de-DE" w:eastAsia="de-DE"/>
              </w:rPr>
              <w:t> </w:t>
            </w:r>
            <w:r w:rsidRPr="009855F4">
              <w:rPr>
                <w:rFonts w:ascii="Calibri" w:hAnsi="Calibri"/>
                <w:noProof/>
                <w:sz w:val="22"/>
                <w:szCs w:val="22"/>
                <w:lang w:val="de-DE" w:eastAsia="de-DE"/>
              </w:rPr>
              <w:t> </w:t>
            </w:r>
            <w:r w:rsidRPr="009855F4">
              <w:rPr>
                <w:rFonts w:ascii="Calibri" w:hAnsi="Calibri"/>
                <w:sz w:val="22"/>
                <w:szCs w:val="22"/>
                <w:lang w:val="de-DE" w:eastAsia="de-DE"/>
              </w:rPr>
              <w:fldChar w:fldCharType="end"/>
            </w:r>
          </w:p>
        </w:tc>
      </w:tr>
      <w:tr w:rsidR="009855F4" w:rsidRPr="005A42E9" w:rsidTr="009855F4">
        <w:tc>
          <w:tcPr>
            <w:tcW w:w="2547" w:type="dxa"/>
            <w:vMerge w:val="restart"/>
          </w:tcPr>
          <w:p w:rsidR="009855F4" w:rsidRPr="009855F4" w:rsidRDefault="009855F4" w:rsidP="009855F4">
            <w:pPr>
              <w:pStyle w:val="Kopfzeile"/>
              <w:tabs>
                <w:tab w:val="clear" w:pos="4536"/>
                <w:tab w:val="clear" w:pos="9072"/>
              </w:tabs>
              <w:overflowPunct w:val="0"/>
              <w:autoSpaceDE w:val="0"/>
              <w:autoSpaceDN w:val="0"/>
              <w:adjustRightInd w:val="0"/>
              <w:textAlignment w:val="baseline"/>
              <w:rPr>
                <w:rFonts w:ascii="Calibri" w:hAnsi="Calibri" w:cs="Arial"/>
                <w:sz w:val="22"/>
                <w:szCs w:val="22"/>
                <w:lang w:val="de-DE" w:eastAsia="de-DE"/>
              </w:rPr>
            </w:pPr>
            <w:r w:rsidRPr="009855F4">
              <w:rPr>
                <w:rFonts w:ascii="Calibri" w:hAnsi="Calibri" w:cs="Arial"/>
                <w:sz w:val="22"/>
                <w:szCs w:val="22"/>
                <w:lang w:val="de-DE" w:eastAsia="de-DE"/>
              </w:rPr>
              <w:t>Aktenzeichen:</w:t>
            </w:r>
          </w:p>
        </w:tc>
        <w:tc>
          <w:tcPr>
            <w:tcW w:w="1279" w:type="dxa"/>
            <w:tcBorders>
              <w:right w:val="nil"/>
            </w:tcBorders>
          </w:tcPr>
          <w:p w:rsidR="009855F4" w:rsidRPr="009855F4" w:rsidRDefault="009855F4" w:rsidP="00A60593">
            <w:pPr>
              <w:pStyle w:val="FVVNR"/>
              <w:spacing w:before="0" w:after="0"/>
              <w:rPr>
                <w:sz w:val="22"/>
                <w:szCs w:val="22"/>
              </w:rPr>
            </w:pPr>
            <w:r w:rsidRPr="009855F4">
              <w:rPr>
                <w:sz w:val="22"/>
                <w:szCs w:val="22"/>
              </w:rPr>
              <w:fldChar w:fldCharType="begin">
                <w:ffData>
                  <w:name w:val="Verfahrensnummer"/>
                  <w:enabled/>
                  <w:calcOnExit/>
                  <w:textInput/>
                </w:ffData>
              </w:fldChar>
            </w:r>
            <w:r w:rsidRPr="009855F4">
              <w:rPr>
                <w:sz w:val="22"/>
                <w:szCs w:val="22"/>
              </w:rPr>
              <w:instrText xml:space="preserve"> FORMTEXT </w:instrText>
            </w:r>
            <w:r w:rsidRPr="009855F4">
              <w:rPr>
                <w:sz w:val="22"/>
                <w:szCs w:val="22"/>
              </w:rPr>
            </w:r>
            <w:r w:rsidRPr="009855F4">
              <w:rPr>
                <w:sz w:val="22"/>
                <w:szCs w:val="22"/>
              </w:rPr>
              <w:fldChar w:fldCharType="separate"/>
            </w:r>
            <w:r w:rsidR="00A60593">
              <w:rPr>
                <w:noProof/>
                <w:sz w:val="22"/>
                <w:szCs w:val="22"/>
              </w:rPr>
              <w:t> </w:t>
            </w:r>
            <w:r w:rsidR="00A60593">
              <w:rPr>
                <w:noProof/>
                <w:sz w:val="22"/>
                <w:szCs w:val="22"/>
              </w:rPr>
              <w:t> </w:t>
            </w:r>
            <w:r w:rsidR="00A60593">
              <w:rPr>
                <w:noProof/>
                <w:sz w:val="22"/>
                <w:szCs w:val="22"/>
              </w:rPr>
              <w:t> </w:t>
            </w:r>
            <w:r w:rsidR="00A60593">
              <w:rPr>
                <w:noProof/>
                <w:sz w:val="22"/>
                <w:szCs w:val="22"/>
              </w:rPr>
              <w:t> </w:t>
            </w:r>
            <w:r w:rsidR="00A60593">
              <w:rPr>
                <w:noProof/>
                <w:sz w:val="22"/>
                <w:szCs w:val="22"/>
              </w:rPr>
              <w:t> </w:t>
            </w:r>
            <w:r w:rsidRPr="009855F4">
              <w:rPr>
                <w:sz w:val="22"/>
                <w:szCs w:val="22"/>
              </w:rPr>
              <w:fldChar w:fldCharType="end"/>
            </w:r>
          </w:p>
        </w:tc>
        <w:tc>
          <w:tcPr>
            <w:tcW w:w="1698" w:type="dxa"/>
            <w:tcBorders>
              <w:left w:val="nil"/>
              <w:right w:val="nil"/>
            </w:tcBorders>
          </w:tcPr>
          <w:p w:rsidR="009855F4" w:rsidRPr="009855F4" w:rsidRDefault="009855F4" w:rsidP="00A60593">
            <w:pPr>
              <w:pStyle w:val="FVPhase-2"/>
              <w:spacing w:before="0" w:after="0"/>
              <w:rPr>
                <w:sz w:val="22"/>
                <w:szCs w:val="22"/>
              </w:rPr>
            </w:pPr>
            <w:r w:rsidRPr="009855F4">
              <w:rPr>
                <w:sz w:val="22"/>
                <w:szCs w:val="22"/>
              </w:rPr>
              <w:fldChar w:fldCharType="begin">
                <w:ffData>
                  <w:name w:val="Verfahrensnummer"/>
                  <w:enabled/>
                  <w:calcOnExit/>
                  <w:textInput/>
                </w:ffData>
              </w:fldChar>
            </w:r>
            <w:r w:rsidRPr="009855F4">
              <w:rPr>
                <w:sz w:val="22"/>
                <w:szCs w:val="22"/>
              </w:rPr>
              <w:instrText xml:space="preserve"> FORMTEXT </w:instrText>
            </w:r>
            <w:r w:rsidRPr="009855F4">
              <w:rPr>
                <w:sz w:val="22"/>
                <w:szCs w:val="22"/>
              </w:rPr>
            </w:r>
            <w:r w:rsidRPr="009855F4">
              <w:rPr>
                <w:sz w:val="22"/>
                <w:szCs w:val="22"/>
              </w:rPr>
              <w:fldChar w:fldCharType="separate"/>
            </w:r>
            <w:r w:rsidR="00A60593">
              <w:rPr>
                <w:noProof/>
                <w:sz w:val="22"/>
                <w:szCs w:val="22"/>
              </w:rPr>
              <w:t> </w:t>
            </w:r>
            <w:r w:rsidR="00A60593">
              <w:rPr>
                <w:noProof/>
                <w:sz w:val="22"/>
                <w:szCs w:val="22"/>
              </w:rPr>
              <w:t> </w:t>
            </w:r>
            <w:r w:rsidR="00A60593">
              <w:rPr>
                <w:noProof/>
                <w:sz w:val="22"/>
                <w:szCs w:val="22"/>
              </w:rPr>
              <w:t> </w:t>
            </w:r>
            <w:r w:rsidR="00A60593">
              <w:rPr>
                <w:noProof/>
                <w:sz w:val="22"/>
                <w:szCs w:val="22"/>
              </w:rPr>
              <w:t> </w:t>
            </w:r>
            <w:r w:rsidR="00A60593">
              <w:rPr>
                <w:noProof/>
                <w:sz w:val="22"/>
                <w:szCs w:val="22"/>
              </w:rPr>
              <w:t> </w:t>
            </w:r>
            <w:r w:rsidRPr="009855F4">
              <w:rPr>
                <w:sz w:val="22"/>
                <w:szCs w:val="22"/>
              </w:rPr>
              <w:fldChar w:fldCharType="end"/>
            </w:r>
          </w:p>
        </w:tc>
        <w:tc>
          <w:tcPr>
            <w:tcW w:w="4389" w:type="dxa"/>
            <w:tcBorders>
              <w:left w:val="nil"/>
            </w:tcBorders>
          </w:tcPr>
          <w:p w:rsidR="009855F4" w:rsidRPr="009855F4" w:rsidRDefault="009855F4" w:rsidP="009855F4">
            <w:pPr>
              <w:rPr>
                <w:szCs w:val="22"/>
              </w:rPr>
            </w:pPr>
          </w:p>
        </w:tc>
      </w:tr>
      <w:tr w:rsidR="009855F4" w:rsidRPr="005A42E9" w:rsidTr="009855F4">
        <w:trPr>
          <w:trHeight w:hRule="exact" w:val="227"/>
        </w:trPr>
        <w:tc>
          <w:tcPr>
            <w:tcW w:w="2547" w:type="dxa"/>
            <w:vMerge/>
          </w:tcPr>
          <w:p w:rsidR="009855F4" w:rsidRPr="009627A2" w:rsidRDefault="009855F4" w:rsidP="009855F4">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279" w:type="dxa"/>
            <w:tcBorders>
              <w:right w:val="nil"/>
            </w:tcBorders>
            <w:tcMar>
              <w:top w:w="0" w:type="dxa"/>
              <w:bottom w:w="0" w:type="dxa"/>
            </w:tcMar>
          </w:tcPr>
          <w:p w:rsidR="009855F4" w:rsidRPr="0011648E" w:rsidRDefault="009855F4" w:rsidP="009855F4">
            <w:pPr>
              <w:rPr>
                <w:sz w:val="14"/>
                <w:szCs w:val="14"/>
              </w:rPr>
            </w:pPr>
            <w:r w:rsidRPr="0011648E">
              <w:rPr>
                <w:sz w:val="14"/>
                <w:szCs w:val="14"/>
              </w:rPr>
              <w:t>Verfahrensnummer</w:t>
            </w:r>
          </w:p>
        </w:tc>
        <w:tc>
          <w:tcPr>
            <w:tcW w:w="1698" w:type="dxa"/>
            <w:tcBorders>
              <w:left w:val="nil"/>
              <w:right w:val="nil"/>
            </w:tcBorders>
            <w:tcMar>
              <w:top w:w="0" w:type="dxa"/>
              <w:bottom w:w="0" w:type="dxa"/>
            </w:tcMar>
          </w:tcPr>
          <w:p w:rsidR="009855F4" w:rsidRPr="0011648E" w:rsidRDefault="009855F4" w:rsidP="009855F4">
            <w:pPr>
              <w:rPr>
                <w:sz w:val="14"/>
                <w:szCs w:val="14"/>
              </w:rPr>
            </w:pPr>
            <w:r w:rsidRPr="0011648E">
              <w:rPr>
                <w:sz w:val="14"/>
                <w:szCs w:val="14"/>
              </w:rPr>
              <w:t>Phase</w:t>
            </w:r>
          </w:p>
        </w:tc>
        <w:tc>
          <w:tcPr>
            <w:tcW w:w="4389" w:type="dxa"/>
            <w:tcBorders>
              <w:left w:val="nil"/>
            </w:tcBorders>
            <w:tcMar>
              <w:top w:w="0" w:type="dxa"/>
              <w:bottom w:w="0" w:type="dxa"/>
            </w:tcMar>
          </w:tcPr>
          <w:p w:rsidR="009855F4" w:rsidRPr="00376503" w:rsidRDefault="009855F4" w:rsidP="009855F4">
            <w:pPr>
              <w:rPr>
                <w:b/>
                <w:sz w:val="16"/>
                <w:szCs w:val="16"/>
              </w:rPr>
            </w:pPr>
          </w:p>
        </w:tc>
      </w:tr>
      <w:tr w:rsidR="009855F4" w:rsidRPr="005A42E9" w:rsidTr="009855F4">
        <w:trPr>
          <w:trHeight w:val="283"/>
        </w:trPr>
        <w:tc>
          <w:tcPr>
            <w:tcW w:w="2547" w:type="dxa"/>
            <w:tcBorders>
              <w:bottom w:val="single" w:sz="4" w:space="0" w:color="auto"/>
            </w:tcBorders>
          </w:tcPr>
          <w:p w:rsidR="009855F4" w:rsidRPr="009855F4" w:rsidRDefault="009855F4" w:rsidP="009855F4">
            <w:pPr>
              <w:pStyle w:val="Kopfzeile"/>
              <w:tabs>
                <w:tab w:val="clear" w:pos="4536"/>
                <w:tab w:val="clear" w:pos="9072"/>
              </w:tabs>
              <w:overflowPunct w:val="0"/>
              <w:autoSpaceDE w:val="0"/>
              <w:autoSpaceDN w:val="0"/>
              <w:adjustRightInd w:val="0"/>
              <w:textAlignment w:val="baseline"/>
              <w:rPr>
                <w:rFonts w:ascii="Calibri" w:hAnsi="Calibri" w:cs="Arial"/>
                <w:sz w:val="22"/>
                <w:szCs w:val="22"/>
                <w:lang w:val="de-DE" w:eastAsia="de-DE"/>
              </w:rPr>
            </w:pPr>
            <w:r w:rsidRPr="009855F4">
              <w:rPr>
                <w:rFonts w:ascii="Calibri" w:hAnsi="Calibri" w:cs="Arial"/>
                <w:sz w:val="22"/>
                <w:szCs w:val="22"/>
                <w:lang w:val="de-DE" w:eastAsia="de-DE"/>
              </w:rPr>
              <w:t>Datum der Begutachtung:</w:t>
            </w:r>
          </w:p>
        </w:tc>
        <w:tc>
          <w:tcPr>
            <w:tcW w:w="7366" w:type="dxa"/>
            <w:gridSpan w:val="3"/>
            <w:tcBorders>
              <w:bottom w:val="single" w:sz="4" w:space="0" w:color="auto"/>
            </w:tcBorders>
          </w:tcPr>
          <w:p w:rsidR="009855F4" w:rsidRPr="009855F4" w:rsidRDefault="009855F4" w:rsidP="009855F4">
            <w:pPr>
              <w:overflowPunct w:val="0"/>
              <w:autoSpaceDE w:val="0"/>
              <w:autoSpaceDN w:val="0"/>
              <w:adjustRightInd w:val="0"/>
              <w:textAlignment w:val="baseline"/>
              <w:rPr>
                <w:rFonts w:cs="Arial"/>
                <w:bCs/>
                <w:szCs w:val="22"/>
              </w:rPr>
            </w:pPr>
            <w:r w:rsidRPr="009855F4">
              <w:rPr>
                <w:szCs w:val="22"/>
              </w:rPr>
              <w:fldChar w:fldCharType="begin">
                <w:ffData>
                  <w:name w:val=""/>
                  <w:enabled/>
                  <w:calcOnExit w:val="0"/>
                  <w:textInput/>
                </w:ffData>
              </w:fldChar>
            </w:r>
            <w:r w:rsidRPr="009855F4">
              <w:rPr>
                <w:szCs w:val="22"/>
              </w:rPr>
              <w:instrText xml:space="preserve"> FORMTEXT </w:instrText>
            </w:r>
            <w:r w:rsidRPr="009855F4">
              <w:rPr>
                <w:szCs w:val="22"/>
              </w:rPr>
            </w:r>
            <w:r w:rsidRPr="009855F4">
              <w:rPr>
                <w:szCs w:val="22"/>
              </w:rPr>
              <w:fldChar w:fldCharType="separate"/>
            </w:r>
            <w:r w:rsidRPr="009855F4">
              <w:rPr>
                <w:noProof/>
                <w:szCs w:val="22"/>
              </w:rPr>
              <w:t> </w:t>
            </w:r>
            <w:r w:rsidRPr="009855F4">
              <w:rPr>
                <w:noProof/>
                <w:szCs w:val="22"/>
              </w:rPr>
              <w:t> </w:t>
            </w:r>
            <w:r w:rsidRPr="009855F4">
              <w:rPr>
                <w:noProof/>
                <w:szCs w:val="22"/>
              </w:rPr>
              <w:t> </w:t>
            </w:r>
            <w:r w:rsidRPr="009855F4">
              <w:rPr>
                <w:noProof/>
                <w:szCs w:val="22"/>
              </w:rPr>
              <w:t> </w:t>
            </w:r>
            <w:r w:rsidRPr="009855F4">
              <w:rPr>
                <w:noProof/>
                <w:szCs w:val="22"/>
              </w:rPr>
              <w:t> </w:t>
            </w:r>
            <w:r w:rsidRPr="009855F4">
              <w:rPr>
                <w:szCs w:val="22"/>
              </w:rPr>
              <w:fldChar w:fldCharType="end"/>
            </w:r>
          </w:p>
        </w:tc>
      </w:tr>
      <w:tr w:rsidR="009855F4" w:rsidRPr="005A42E9" w:rsidTr="009855F4">
        <w:trPr>
          <w:trHeight w:val="283"/>
        </w:trPr>
        <w:tc>
          <w:tcPr>
            <w:tcW w:w="2547" w:type="dxa"/>
            <w:tcBorders>
              <w:bottom w:val="single" w:sz="4" w:space="0" w:color="auto"/>
            </w:tcBorders>
          </w:tcPr>
          <w:p w:rsidR="009855F4" w:rsidRPr="009855F4" w:rsidRDefault="009855F4" w:rsidP="009855F4">
            <w:pPr>
              <w:pStyle w:val="Kopfzeile"/>
              <w:tabs>
                <w:tab w:val="clear" w:pos="4536"/>
                <w:tab w:val="clear" w:pos="9072"/>
              </w:tabs>
              <w:overflowPunct w:val="0"/>
              <w:autoSpaceDE w:val="0"/>
              <w:autoSpaceDN w:val="0"/>
              <w:adjustRightInd w:val="0"/>
              <w:textAlignment w:val="baseline"/>
              <w:rPr>
                <w:rFonts w:ascii="Calibri" w:hAnsi="Calibri" w:cs="Arial"/>
                <w:sz w:val="22"/>
                <w:szCs w:val="22"/>
                <w:lang w:val="de-DE" w:eastAsia="de-DE"/>
              </w:rPr>
            </w:pPr>
            <w:r w:rsidRPr="009855F4">
              <w:rPr>
                <w:rFonts w:ascii="Calibri" w:hAnsi="Calibri" w:cs="Arial"/>
                <w:sz w:val="22"/>
                <w:szCs w:val="22"/>
                <w:lang w:val="de-DE" w:eastAsia="de-DE"/>
              </w:rPr>
              <w:t xml:space="preserve">Zur </w:t>
            </w:r>
          </w:p>
        </w:tc>
        <w:tc>
          <w:tcPr>
            <w:tcW w:w="7366" w:type="dxa"/>
            <w:gridSpan w:val="3"/>
            <w:tcBorders>
              <w:bottom w:val="single" w:sz="4" w:space="0" w:color="auto"/>
            </w:tcBorders>
          </w:tcPr>
          <w:p w:rsidR="009855F4" w:rsidRPr="009855F4" w:rsidRDefault="009855F4" w:rsidP="009855F4">
            <w:pPr>
              <w:pStyle w:val="Kopfzeile"/>
              <w:tabs>
                <w:tab w:val="clear" w:pos="4536"/>
                <w:tab w:val="clear" w:pos="9072"/>
              </w:tabs>
              <w:overflowPunct w:val="0"/>
              <w:autoSpaceDE w:val="0"/>
              <w:autoSpaceDN w:val="0"/>
              <w:adjustRightInd w:val="0"/>
              <w:textAlignment w:val="baseline"/>
              <w:rPr>
                <w:rFonts w:ascii="Calibri" w:hAnsi="Calibri" w:cs="Arial"/>
                <w:sz w:val="22"/>
                <w:szCs w:val="22"/>
                <w:lang w:val="de-DE" w:eastAsia="de-DE"/>
              </w:rPr>
            </w:pPr>
            <w:r w:rsidRPr="009855F4">
              <w:rPr>
                <w:rFonts w:ascii="Calibri" w:hAnsi="Calibri" w:cs="Arial"/>
                <w:sz w:val="22"/>
                <w:szCs w:val="22"/>
                <w:lang w:val="de-DE" w:eastAsia="de-DE"/>
              </w:rPr>
              <w:fldChar w:fldCharType="begin">
                <w:ffData>
                  <w:name w:val=""/>
                  <w:enabled/>
                  <w:calcOnExit/>
                  <w:ddList>
                    <w:listEntry w:val="                            "/>
                    <w:listEntry w:val="Erstakkreditierung"/>
                    <w:listEntry w:val="Wiederholungsbegutachtung"/>
                    <w:listEntry w:val="Erweiterung der Akkreditierung"/>
                    <w:listEntry w:val="Überwachung der Akkreditierung"/>
                    <w:listEntry w:val="Überwachung und Erweiterung der Akkreditierung"/>
                    <w:listEntry w:val="Nachbegutachtung"/>
                  </w:ddList>
                </w:ffData>
              </w:fldChar>
            </w:r>
            <w:r w:rsidRPr="009855F4">
              <w:rPr>
                <w:rFonts w:ascii="Calibri" w:hAnsi="Calibri" w:cs="Arial"/>
                <w:sz w:val="22"/>
                <w:szCs w:val="22"/>
                <w:lang w:val="de-DE" w:eastAsia="de-DE"/>
              </w:rPr>
              <w:instrText xml:space="preserve"> FORMDROPDOWN </w:instrText>
            </w:r>
            <w:r w:rsidR="00D76DE7">
              <w:rPr>
                <w:rFonts w:ascii="Calibri" w:hAnsi="Calibri" w:cs="Arial"/>
                <w:sz w:val="22"/>
                <w:szCs w:val="22"/>
                <w:lang w:val="de-DE" w:eastAsia="de-DE"/>
              </w:rPr>
            </w:r>
            <w:r w:rsidR="00D76DE7">
              <w:rPr>
                <w:rFonts w:ascii="Calibri" w:hAnsi="Calibri" w:cs="Arial"/>
                <w:sz w:val="22"/>
                <w:szCs w:val="22"/>
                <w:lang w:val="de-DE" w:eastAsia="de-DE"/>
              </w:rPr>
              <w:fldChar w:fldCharType="separate"/>
            </w:r>
            <w:r w:rsidRPr="009855F4">
              <w:rPr>
                <w:rFonts w:ascii="Calibri" w:hAnsi="Calibri" w:cs="Arial"/>
                <w:sz w:val="22"/>
                <w:szCs w:val="22"/>
                <w:lang w:val="de-DE" w:eastAsia="de-DE"/>
              </w:rPr>
              <w:fldChar w:fldCharType="end"/>
            </w:r>
            <w:r w:rsidRPr="009855F4">
              <w:rPr>
                <w:rFonts w:ascii="Calibri" w:hAnsi="Calibri" w:cs="Arial"/>
                <w:sz w:val="22"/>
                <w:szCs w:val="22"/>
                <w:lang w:val="de-DE" w:eastAsia="de-DE"/>
              </w:rPr>
              <w:t xml:space="preserve"> </w:t>
            </w:r>
          </w:p>
        </w:tc>
      </w:tr>
      <w:tr w:rsidR="009855F4" w:rsidRPr="00912218" w:rsidTr="009855F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2547" w:type="dxa"/>
            <w:tcBorders>
              <w:top w:val="single" w:sz="4" w:space="0" w:color="auto"/>
              <w:left w:val="single" w:sz="4" w:space="0" w:color="auto"/>
              <w:bottom w:val="single" w:sz="4" w:space="0" w:color="auto"/>
              <w:right w:val="single" w:sz="4" w:space="0" w:color="auto"/>
            </w:tcBorders>
          </w:tcPr>
          <w:p w:rsidR="009855F4" w:rsidRPr="009855F4" w:rsidRDefault="009855F4" w:rsidP="009855F4">
            <w:pPr>
              <w:pStyle w:val="Kopfzeile"/>
              <w:tabs>
                <w:tab w:val="clear" w:pos="4536"/>
                <w:tab w:val="clear" w:pos="9072"/>
              </w:tabs>
              <w:rPr>
                <w:rFonts w:ascii="Calibri" w:hAnsi="Calibri" w:cs="Arial"/>
                <w:sz w:val="22"/>
                <w:szCs w:val="22"/>
                <w:lang w:val="de-DE" w:eastAsia="de-DE"/>
              </w:rPr>
            </w:pPr>
            <w:r w:rsidRPr="009855F4">
              <w:rPr>
                <w:rFonts w:ascii="Calibri" w:hAnsi="Calibri" w:cs="Arial"/>
                <w:sz w:val="22"/>
                <w:szCs w:val="22"/>
                <w:lang w:val="de-DE" w:eastAsia="de-DE"/>
              </w:rPr>
              <w:t>und</w:t>
            </w:r>
          </w:p>
        </w:tc>
        <w:tc>
          <w:tcPr>
            <w:tcW w:w="7366" w:type="dxa"/>
            <w:gridSpan w:val="3"/>
            <w:tcBorders>
              <w:top w:val="single" w:sz="4" w:space="0" w:color="auto"/>
              <w:left w:val="single" w:sz="4" w:space="0" w:color="auto"/>
              <w:bottom w:val="single" w:sz="4" w:space="0" w:color="auto"/>
              <w:right w:val="single" w:sz="4" w:space="0" w:color="auto"/>
            </w:tcBorders>
          </w:tcPr>
          <w:p w:rsidR="009855F4" w:rsidRPr="009855F4" w:rsidRDefault="009855F4" w:rsidP="009855F4">
            <w:pPr>
              <w:pStyle w:val="Kopfzeile"/>
              <w:tabs>
                <w:tab w:val="clear" w:pos="4536"/>
                <w:tab w:val="clear" w:pos="9072"/>
              </w:tabs>
              <w:overflowPunct w:val="0"/>
              <w:autoSpaceDE w:val="0"/>
              <w:autoSpaceDN w:val="0"/>
              <w:adjustRightInd w:val="0"/>
              <w:textAlignment w:val="baseline"/>
              <w:rPr>
                <w:rFonts w:ascii="Calibri" w:hAnsi="Calibri" w:cs="Arial"/>
                <w:sz w:val="22"/>
                <w:szCs w:val="22"/>
                <w:lang w:val="de-DE" w:eastAsia="de-DE"/>
              </w:rPr>
            </w:pPr>
            <w:r w:rsidRPr="009855F4">
              <w:rPr>
                <w:rFonts w:ascii="Calibri" w:hAnsi="Calibri" w:cs="Arial"/>
                <w:sz w:val="22"/>
                <w:szCs w:val="22"/>
                <w:lang w:val="de-DE" w:eastAsia="de-DE"/>
              </w:rPr>
              <w:fldChar w:fldCharType="begin">
                <w:ffData>
                  <w:name w:val=""/>
                  <w:enabled/>
                  <w:calcOnExit/>
                  <w:ddList>
                    <w:listEntry w:val="                            "/>
                    <w:listEntry w:val="Erstakkreditierung"/>
                    <w:listEntry w:val="Wiederholungsbegutachtung"/>
                    <w:listEntry w:val="Erweiterung der Akkreditierung"/>
                    <w:listEntry w:val="Überwachung der Akkreditierung"/>
                    <w:listEntry w:val="Überwachung und Erweiterung der Akkreditierung"/>
                    <w:listEntry w:val="Nachbegutachtung"/>
                  </w:ddList>
                </w:ffData>
              </w:fldChar>
            </w:r>
            <w:r w:rsidRPr="009855F4">
              <w:rPr>
                <w:rFonts w:ascii="Calibri" w:hAnsi="Calibri" w:cs="Arial"/>
                <w:sz w:val="22"/>
                <w:szCs w:val="22"/>
                <w:lang w:val="de-DE" w:eastAsia="de-DE"/>
              </w:rPr>
              <w:instrText xml:space="preserve"> FORMDROPDOWN </w:instrText>
            </w:r>
            <w:r w:rsidR="00D76DE7">
              <w:rPr>
                <w:rFonts w:ascii="Calibri" w:hAnsi="Calibri" w:cs="Arial"/>
                <w:sz w:val="22"/>
                <w:szCs w:val="22"/>
                <w:lang w:val="de-DE" w:eastAsia="de-DE"/>
              </w:rPr>
            </w:r>
            <w:r w:rsidR="00D76DE7">
              <w:rPr>
                <w:rFonts w:ascii="Calibri" w:hAnsi="Calibri" w:cs="Arial"/>
                <w:sz w:val="22"/>
                <w:szCs w:val="22"/>
                <w:lang w:val="de-DE" w:eastAsia="de-DE"/>
              </w:rPr>
              <w:fldChar w:fldCharType="separate"/>
            </w:r>
            <w:r w:rsidRPr="009855F4">
              <w:rPr>
                <w:rFonts w:ascii="Calibri" w:hAnsi="Calibri" w:cs="Arial"/>
                <w:sz w:val="22"/>
                <w:szCs w:val="22"/>
                <w:lang w:val="de-DE" w:eastAsia="de-DE"/>
              </w:rPr>
              <w:fldChar w:fldCharType="end"/>
            </w:r>
            <w:r w:rsidRPr="009855F4">
              <w:rPr>
                <w:rFonts w:ascii="Calibri" w:hAnsi="Calibri" w:cs="Arial"/>
                <w:sz w:val="22"/>
                <w:szCs w:val="22"/>
                <w:lang w:val="de-DE" w:eastAsia="de-DE"/>
              </w:rPr>
              <w:t xml:space="preserve"> </w:t>
            </w:r>
          </w:p>
        </w:tc>
      </w:tr>
    </w:tbl>
    <w:p w:rsidR="00DD03AA" w:rsidRPr="00912218" w:rsidRDefault="00DD03AA" w:rsidP="00841F95">
      <w:pPr>
        <w:pStyle w:val="Titel"/>
        <w:spacing w:before="0" w:after="0"/>
        <w:jc w:val="left"/>
        <w:rPr>
          <w:rFonts w:cs="Arial"/>
          <w:sz w:val="22"/>
          <w:szCs w:val="22"/>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420"/>
        <w:gridCol w:w="1459"/>
        <w:gridCol w:w="437"/>
        <w:gridCol w:w="611"/>
        <w:gridCol w:w="1389"/>
        <w:gridCol w:w="431"/>
        <w:gridCol w:w="503"/>
        <w:gridCol w:w="873"/>
        <w:gridCol w:w="436"/>
        <w:gridCol w:w="1450"/>
        <w:gridCol w:w="457"/>
        <w:gridCol w:w="1156"/>
      </w:tblGrid>
      <w:tr w:rsidR="00DD03AA" w:rsidRPr="00912218" w:rsidTr="00BF38D9">
        <w:tc>
          <w:tcPr>
            <w:tcW w:w="2955" w:type="dxa"/>
            <w:gridSpan w:val="4"/>
            <w:tcBorders>
              <w:top w:val="single" w:sz="6" w:space="0" w:color="auto"/>
              <w:left w:val="single" w:sz="6" w:space="0" w:color="auto"/>
            </w:tcBorders>
            <w:vAlign w:val="center"/>
          </w:tcPr>
          <w:p w:rsidR="00DD03AA" w:rsidRPr="00266B05" w:rsidRDefault="00DD03AA" w:rsidP="00841F95">
            <w:pPr>
              <w:pStyle w:val="Kopfzeile"/>
              <w:tabs>
                <w:tab w:val="clear" w:pos="4536"/>
                <w:tab w:val="clear" w:pos="9072"/>
              </w:tabs>
              <w:rPr>
                <w:rFonts w:ascii="Calibri" w:hAnsi="Calibri" w:cs="Arial"/>
                <w:sz w:val="22"/>
                <w:lang w:val="de-DE" w:eastAsia="de-DE"/>
              </w:rPr>
            </w:pPr>
            <w:r w:rsidRPr="00266B05">
              <w:rPr>
                <w:rFonts w:ascii="Calibri" w:hAnsi="Calibri" w:cs="Arial"/>
                <w:sz w:val="22"/>
                <w:lang w:val="de-DE" w:eastAsia="de-DE"/>
              </w:rPr>
              <w:t>Inspektionsstelle Typ:</w:t>
            </w:r>
          </w:p>
        </w:tc>
        <w:tc>
          <w:tcPr>
            <w:tcW w:w="2348" w:type="dxa"/>
            <w:gridSpan w:val="3"/>
            <w:tcBorders>
              <w:top w:val="single" w:sz="6" w:space="0" w:color="auto"/>
            </w:tcBorders>
            <w:vAlign w:val="center"/>
          </w:tcPr>
          <w:p w:rsidR="00DD03AA" w:rsidRPr="00266B05" w:rsidRDefault="00D57585" w:rsidP="00841F95">
            <w:pPr>
              <w:pStyle w:val="Kopfzeile"/>
              <w:tabs>
                <w:tab w:val="clear" w:pos="4536"/>
                <w:tab w:val="clear" w:pos="9072"/>
              </w:tabs>
              <w:rPr>
                <w:rFonts w:ascii="Calibri" w:hAnsi="Calibri" w:cs="Arial"/>
                <w:sz w:val="22"/>
                <w:lang w:val="de-DE" w:eastAsia="de-DE"/>
              </w:rPr>
            </w:pPr>
            <w:r w:rsidRPr="00266B05">
              <w:rPr>
                <w:rFonts w:ascii="Calibri" w:hAnsi="Calibri" w:cs="Arial"/>
                <w:sz w:val="22"/>
                <w:lang w:val="de-DE" w:eastAsia="de-DE"/>
              </w:rPr>
              <w:fldChar w:fldCharType="begin">
                <w:ffData>
                  <w:name w:val="Kontrollkästchen1"/>
                  <w:enabled/>
                  <w:calcOnExit w:val="0"/>
                  <w:checkBox>
                    <w:sizeAuto/>
                    <w:default w:val="0"/>
                  </w:checkBox>
                </w:ffData>
              </w:fldChar>
            </w:r>
            <w:r w:rsidR="00DD03AA" w:rsidRPr="00266B05">
              <w:rPr>
                <w:rFonts w:ascii="Calibri" w:hAnsi="Calibri" w:cs="Arial"/>
                <w:sz w:val="22"/>
                <w:lang w:val="de-DE" w:eastAsia="de-DE"/>
              </w:rPr>
              <w:instrText xml:space="preserve"> FORMCHECKBOX </w:instrText>
            </w:r>
            <w:r w:rsidR="00D76DE7">
              <w:rPr>
                <w:rFonts w:ascii="Calibri" w:hAnsi="Calibri" w:cs="Arial"/>
                <w:sz w:val="22"/>
                <w:lang w:val="de-DE" w:eastAsia="de-DE"/>
              </w:rPr>
            </w:r>
            <w:r w:rsidR="00D76DE7">
              <w:rPr>
                <w:rFonts w:ascii="Calibri" w:hAnsi="Calibri" w:cs="Arial"/>
                <w:sz w:val="22"/>
                <w:lang w:val="de-DE" w:eastAsia="de-DE"/>
              </w:rPr>
              <w:fldChar w:fldCharType="separate"/>
            </w:r>
            <w:r w:rsidRPr="00266B05">
              <w:rPr>
                <w:rFonts w:ascii="Calibri" w:hAnsi="Calibri" w:cs="Arial"/>
                <w:sz w:val="22"/>
                <w:lang w:val="de-DE" w:eastAsia="de-DE"/>
              </w:rPr>
              <w:fldChar w:fldCharType="end"/>
            </w:r>
            <w:r w:rsidR="00DD03AA" w:rsidRPr="00266B05">
              <w:rPr>
                <w:rFonts w:ascii="Calibri" w:hAnsi="Calibri" w:cs="Arial"/>
                <w:sz w:val="22"/>
                <w:lang w:val="de-DE" w:eastAsia="de-DE"/>
              </w:rPr>
              <w:t xml:space="preserve">  A</w:t>
            </w:r>
          </w:p>
        </w:tc>
        <w:tc>
          <w:tcPr>
            <w:tcW w:w="2789" w:type="dxa"/>
            <w:gridSpan w:val="3"/>
            <w:tcBorders>
              <w:top w:val="single" w:sz="6" w:space="0" w:color="auto"/>
            </w:tcBorders>
            <w:vAlign w:val="center"/>
          </w:tcPr>
          <w:p w:rsidR="00DD03AA" w:rsidRPr="00266B05" w:rsidRDefault="00D57585" w:rsidP="00841F95">
            <w:pPr>
              <w:pStyle w:val="Kopfzeile"/>
              <w:tabs>
                <w:tab w:val="clear" w:pos="4536"/>
                <w:tab w:val="clear" w:pos="9072"/>
              </w:tabs>
              <w:rPr>
                <w:rFonts w:ascii="Calibri" w:hAnsi="Calibri" w:cs="Arial"/>
                <w:sz w:val="22"/>
                <w:lang w:val="de-DE" w:eastAsia="de-DE"/>
              </w:rPr>
            </w:pPr>
            <w:r w:rsidRPr="00266B05">
              <w:rPr>
                <w:rFonts w:ascii="Calibri" w:hAnsi="Calibri" w:cs="Arial"/>
                <w:sz w:val="22"/>
                <w:lang w:val="de-DE" w:eastAsia="de-DE"/>
              </w:rPr>
              <w:fldChar w:fldCharType="begin">
                <w:ffData>
                  <w:name w:val="Kontrollkästchen1"/>
                  <w:enabled/>
                  <w:calcOnExit w:val="0"/>
                  <w:checkBox>
                    <w:sizeAuto/>
                    <w:default w:val="0"/>
                  </w:checkBox>
                </w:ffData>
              </w:fldChar>
            </w:r>
            <w:r w:rsidR="00DD03AA" w:rsidRPr="00266B05">
              <w:rPr>
                <w:rFonts w:ascii="Calibri" w:hAnsi="Calibri" w:cs="Arial"/>
                <w:sz w:val="22"/>
                <w:lang w:val="de-DE" w:eastAsia="de-DE"/>
              </w:rPr>
              <w:instrText xml:space="preserve"> FORMCHECKBOX </w:instrText>
            </w:r>
            <w:r w:rsidR="00D76DE7">
              <w:rPr>
                <w:rFonts w:ascii="Calibri" w:hAnsi="Calibri" w:cs="Arial"/>
                <w:sz w:val="22"/>
                <w:lang w:val="de-DE" w:eastAsia="de-DE"/>
              </w:rPr>
            </w:r>
            <w:r w:rsidR="00D76DE7">
              <w:rPr>
                <w:rFonts w:ascii="Calibri" w:hAnsi="Calibri" w:cs="Arial"/>
                <w:sz w:val="22"/>
                <w:lang w:val="de-DE" w:eastAsia="de-DE"/>
              </w:rPr>
              <w:fldChar w:fldCharType="separate"/>
            </w:r>
            <w:r w:rsidRPr="00266B05">
              <w:rPr>
                <w:rFonts w:ascii="Calibri" w:hAnsi="Calibri" w:cs="Arial"/>
                <w:sz w:val="22"/>
                <w:lang w:val="de-DE" w:eastAsia="de-DE"/>
              </w:rPr>
              <w:fldChar w:fldCharType="end"/>
            </w:r>
            <w:r w:rsidR="00DD03AA" w:rsidRPr="00266B05">
              <w:rPr>
                <w:rFonts w:ascii="Calibri" w:hAnsi="Calibri" w:cs="Arial"/>
                <w:sz w:val="22"/>
                <w:lang w:val="de-DE" w:eastAsia="de-DE"/>
              </w:rPr>
              <w:t xml:space="preserve">  B</w:t>
            </w:r>
          </w:p>
        </w:tc>
        <w:tc>
          <w:tcPr>
            <w:tcW w:w="1629" w:type="dxa"/>
            <w:gridSpan w:val="2"/>
            <w:tcBorders>
              <w:top w:val="single" w:sz="6" w:space="0" w:color="auto"/>
              <w:right w:val="single" w:sz="6" w:space="0" w:color="auto"/>
            </w:tcBorders>
            <w:vAlign w:val="center"/>
          </w:tcPr>
          <w:p w:rsidR="00DD03AA" w:rsidRPr="00266B05" w:rsidRDefault="00D57585" w:rsidP="00841F95">
            <w:pPr>
              <w:pStyle w:val="Kopfzeile"/>
              <w:tabs>
                <w:tab w:val="clear" w:pos="4536"/>
                <w:tab w:val="clear" w:pos="9072"/>
              </w:tabs>
              <w:rPr>
                <w:rFonts w:ascii="Calibri" w:hAnsi="Calibri" w:cs="Arial"/>
                <w:sz w:val="22"/>
                <w:lang w:val="de-DE" w:eastAsia="de-DE"/>
              </w:rPr>
            </w:pPr>
            <w:r w:rsidRPr="00266B05">
              <w:rPr>
                <w:rFonts w:ascii="Calibri" w:hAnsi="Calibri" w:cs="Arial"/>
                <w:sz w:val="22"/>
                <w:lang w:val="de-DE" w:eastAsia="de-DE"/>
              </w:rPr>
              <w:fldChar w:fldCharType="begin">
                <w:ffData>
                  <w:name w:val="Kontrollkästchen1"/>
                  <w:enabled/>
                  <w:calcOnExit w:val="0"/>
                  <w:checkBox>
                    <w:sizeAuto/>
                    <w:default w:val="0"/>
                  </w:checkBox>
                </w:ffData>
              </w:fldChar>
            </w:r>
            <w:r w:rsidR="00DD03AA" w:rsidRPr="00266B05">
              <w:rPr>
                <w:rFonts w:ascii="Calibri" w:hAnsi="Calibri" w:cs="Arial"/>
                <w:sz w:val="22"/>
                <w:lang w:val="de-DE" w:eastAsia="de-DE"/>
              </w:rPr>
              <w:instrText xml:space="preserve"> FORMCHECKBOX </w:instrText>
            </w:r>
            <w:r w:rsidR="00D76DE7">
              <w:rPr>
                <w:rFonts w:ascii="Calibri" w:hAnsi="Calibri" w:cs="Arial"/>
                <w:sz w:val="22"/>
                <w:lang w:val="de-DE" w:eastAsia="de-DE"/>
              </w:rPr>
            </w:r>
            <w:r w:rsidR="00D76DE7">
              <w:rPr>
                <w:rFonts w:ascii="Calibri" w:hAnsi="Calibri" w:cs="Arial"/>
                <w:sz w:val="22"/>
                <w:lang w:val="de-DE" w:eastAsia="de-DE"/>
              </w:rPr>
              <w:fldChar w:fldCharType="separate"/>
            </w:r>
            <w:r w:rsidRPr="00266B05">
              <w:rPr>
                <w:rFonts w:ascii="Calibri" w:hAnsi="Calibri" w:cs="Arial"/>
                <w:sz w:val="22"/>
                <w:lang w:val="de-DE" w:eastAsia="de-DE"/>
              </w:rPr>
              <w:fldChar w:fldCharType="end"/>
            </w:r>
            <w:r w:rsidR="00DD03AA" w:rsidRPr="00266B05">
              <w:rPr>
                <w:rFonts w:ascii="Calibri" w:hAnsi="Calibri" w:cs="Arial"/>
                <w:sz w:val="22"/>
                <w:lang w:val="de-DE" w:eastAsia="de-DE"/>
              </w:rPr>
              <w:t xml:space="preserve">  C</w:t>
            </w:r>
          </w:p>
        </w:tc>
      </w:tr>
      <w:tr w:rsidR="00DD03AA" w:rsidRPr="00912218" w:rsidTr="00BF38D9">
        <w:tc>
          <w:tcPr>
            <w:tcW w:w="2955" w:type="dxa"/>
            <w:gridSpan w:val="4"/>
            <w:tcBorders>
              <w:top w:val="single" w:sz="4" w:space="0" w:color="auto"/>
              <w:left w:val="single" w:sz="4" w:space="0" w:color="auto"/>
            </w:tcBorders>
          </w:tcPr>
          <w:p w:rsidR="00DD03AA" w:rsidRPr="00266B05" w:rsidRDefault="00DD03AA" w:rsidP="00841F95">
            <w:pPr>
              <w:pStyle w:val="Kopfzeile"/>
              <w:tabs>
                <w:tab w:val="clear" w:pos="4536"/>
                <w:tab w:val="clear" w:pos="9072"/>
              </w:tabs>
              <w:rPr>
                <w:rFonts w:ascii="Calibri" w:hAnsi="Calibri" w:cs="Arial"/>
                <w:sz w:val="22"/>
                <w:lang w:val="de-DE" w:eastAsia="de-DE"/>
              </w:rPr>
            </w:pPr>
            <w:r w:rsidRPr="00266B05">
              <w:rPr>
                <w:rFonts w:ascii="Calibri" w:hAnsi="Calibri" w:cs="Arial"/>
                <w:sz w:val="22"/>
                <w:lang w:val="de-DE" w:eastAsia="de-DE"/>
              </w:rPr>
              <w:t>KBS mit mehreren Standorten:</w:t>
            </w:r>
          </w:p>
        </w:tc>
        <w:tc>
          <w:tcPr>
            <w:tcW w:w="2348" w:type="dxa"/>
            <w:gridSpan w:val="3"/>
            <w:tcBorders>
              <w:top w:val="single" w:sz="4" w:space="0" w:color="auto"/>
            </w:tcBorders>
          </w:tcPr>
          <w:p w:rsidR="00DD03AA" w:rsidRPr="00912218" w:rsidRDefault="00D57585" w:rsidP="00841F95">
            <w:pPr>
              <w:rPr>
                <w:rFonts w:cs="Arial"/>
              </w:rPr>
            </w:pPr>
            <w:r w:rsidRPr="00912218">
              <w:rPr>
                <w:rFonts w:cs="Arial"/>
              </w:rPr>
              <w:fldChar w:fldCharType="begin">
                <w:ffData>
                  <w:name w:val="Kontrollkästchen1"/>
                  <w:enabled/>
                  <w:calcOnExit w:val="0"/>
                  <w:checkBox>
                    <w:sizeAuto/>
                    <w:default w:val="0"/>
                  </w:checkBox>
                </w:ffData>
              </w:fldChar>
            </w:r>
            <w:r w:rsidR="00DD03AA" w:rsidRPr="00912218">
              <w:rPr>
                <w:rFonts w:cs="Arial"/>
              </w:rPr>
              <w:instrText xml:space="preserve"> FORMCHECKBOX </w:instrText>
            </w:r>
            <w:r w:rsidR="00D76DE7">
              <w:rPr>
                <w:rFonts w:cs="Arial"/>
              </w:rPr>
            </w:r>
            <w:r w:rsidR="00D76DE7">
              <w:rPr>
                <w:rFonts w:cs="Arial"/>
              </w:rPr>
              <w:fldChar w:fldCharType="separate"/>
            </w:r>
            <w:r w:rsidRPr="00912218">
              <w:rPr>
                <w:rFonts w:cs="Arial"/>
              </w:rPr>
              <w:fldChar w:fldCharType="end"/>
            </w:r>
            <w:r w:rsidR="00DD03AA" w:rsidRPr="00912218">
              <w:rPr>
                <w:rFonts w:cs="Arial"/>
              </w:rPr>
              <w:t xml:space="preserve">  </w:t>
            </w:r>
            <w:r w:rsidR="00DD03AA" w:rsidRPr="00912218">
              <w:rPr>
                <w:rFonts w:cs="Arial"/>
                <w:bCs/>
              </w:rPr>
              <w:t>Ja</w:t>
            </w:r>
          </w:p>
        </w:tc>
        <w:tc>
          <w:tcPr>
            <w:tcW w:w="4418" w:type="dxa"/>
            <w:gridSpan w:val="5"/>
            <w:tcBorders>
              <w:top w:val="single" w:sz="4" w:space="0" w:color="auto"/>
              <w:right w:val="single" w:sz="4" w:space="0" w:color="auto"/>
            </w:tcBorders>
          </w:tcPr>
          <w:p w:rsidR="00DD03AA" w:rsidRPr="00912218" w:rsidRDefault="00D57585" w:rsidP="00841F95">
            <w:pPr>
              <w:rPr>
                <w:rFonts w:cs="Arial"/>
              </w:rPr>
            </w:pPr>
            <w:r w:rsidRPr="00912218">
              <w:rPr>
                <w:rFonts w:cs="Arial"/>
              </w:rPr>
              <w:fldChar w:fldCharType="begin">
                <w:ffData>
                  <w:name w:val=""/>
                  <w:enabled/>
                  <w:calcOnExit w:val="0"/>
                  <w:checkBox>
                    <w:sizeAuto/>
                    <w:default w:val="0"/>
                  </w:checkBox>
                </w:ffData>
              </w:fldChar>
            </w:r>
            <w:r w:rsidR="00DD03AA" w:rsidRPr="00912218">
              <w:rPr>
                <w:rFonts w:cs="Arial"/>
              </w:rPr>
              <w:instrText xml:space="preserve"> FORMCHECKBOX </w:instrText>
            </w:r>
            <w:r w:rsidR="00D76DE7">
              <w:rPr>
                <w:rFonts w:cs="Arial"/>
              </w:rPr>
            </w:r>
            <w:r w:rsidR="00D76DE7">
              <w:rPr>
                <w:rFonts w:cs="Arial"/>
              </w:rPr>
              <w:fldChar w:fldCharType="separate"/>
            </w:r>
            <w:r w:rsidRPr="00912218">
              <w:rPr>
                <w:rFonts w:cs="Arial"/>
              </w:rPr>
              <w:fldChar w:fldCharType="end"/>
            </w:r>
            <w:r w:rsidR="00DD03AA" w:rsidRPr="00912218">
              <w:rPr>
                <w:rFonts w:cs="Arial"/>
              </w:rPr>
              <w:t xml:space="preserve">  </w:t>
            </w:r>
            <w:r w:rsidR="00DD03AA" w:rsidRPr="00912218">
              <w:rPr>
                <w:rFonts w:cs="Arial"/>
                <w:bCs/>
              </w:rPr>
              <w:t>Nei</w:t>
            </w:r>
            <w:r w:rsidR="00DD03AA" w:rsidRPr="00912218">
              <w:rPr>
                <w:rFonts w:cs="Arial"/>
              </w:rPr>
              <w:t>n</w:t>
            </w:r>
          </w:p>
        </w:tc>
      </w:tr>
      <w:tr w:rsidR="00DD03AA" w:rsidRPr="00912218" w:rsidTr="00BF38D9">
        <w:tblPrEx>
          <w:tblBorders>
            <w:top w:val="single" w:sz="6" w:space="0" w:color="auto"/>
            <w:left w:val="single" w:sz="6" w:space="0" w:color="auto"/>
            <w:bottom w:val="single" w:sz="6" w:space="0" w:color="auto"/>
            <w:right w:val="single" w:sz="6" w:space="0" w:color="auto"/>
          </w:tblBorders>
        </w:tblPrEx>
        <w:tc>
          <w:tcPr>
            <w:tcW w:w="9721" w:type="dxa"/>
            <w:gridSpan w:val="12"/>
            <w:tcBorders>
              <w:top w:val="single" w:sz="4" w:space="0" w:color="auto"/>
              <w:left w:val="single" w:sz="4" w:space="0" w:color="auto"/>
              <w:bottom w:val="single" w:sz="6" w:space="0" w:color="auto"/>
            </w:tcBorders>
          </w:tcPr>
          <w:p w:rsidR="00DD03AA" w:rsidRPr="00266B05" w:rsidRDefault="00DD03AA" w:rsidP="00841F95">
            <w:pPr>
              <w:pStyle w:val="Kopfzeile"/>
              <w:tabs>
                <w:tab w:val="clear" w:pos="4536"/>
                <w:tab w:val="clear" w:pos="9072"/>
              </w:tabs>
              <w:rPr>
                <w:rFonts w:ascii="Calibri" w:hAnsi="Calibri" w:cs="Arial"/>
                <w:sz w:val="22"/>
                <w:lang w:val="de-DE" w:eastAsia="de-DE"/>
              </w:rPr>
            </w:pPr>
            <w:r w:rsidRPr="00266B05">
              <w:rPr>
                <w:rFonts w:ascii="Calibri" w:hAnsi="Calibri" w:cs="Arial"/>
                <w:sz w:val="22"/>
                <w:lang w:val="de-DE" w:eastAsia="de-DE"/>
              </w:rPr>
              <w:t>Begutachtete Standorte:</w:t>
            </w:r>
          </w:p>
        </w:tc>
      </w:tr>
      <w:tr w:rsidR="00DD03AA" w:rsidRPr="00912218" w:rsidTr="00BF38D9">
        <w:tblPrEx>
          <w:tblBorders>
            <w:top w:val="single" w:sz="6" w:space="0" w:color="auto"/>
            <w:left w:val="single" w:sz="6" w:space="0" w:color="auto"/>
            <w:bottom w:val="single" w:sz="6" w:space="0" w:color="auto"/>
            <w:right w:val="single" w:sz="6" w:space="0" w:color="auto"/>
          </w:tblBorders>
        </w:tblPrEx>
        <w:tc>
          <w:tcPr>
            <w:tcW w:w="1896" w:type="dxa"/>
            <w:gridSpan w:val="2"/>
            <w:tcBorders>
              <w:top w:val="single" w:sz="6" w:space="0" w:color="auto"/>
              <w:left w:val="single" w:sz="4" w:space="0" w:color="auto"/>
              <w:bottom w:val="single" w:sz="6" w:space="0" w:color="auto"/>
              <w:right w:val="nil"/>
            </w:tcBorders>
          </w:tcPr>
          <w:p w:rsidR="00DD03AA" w:rsidRPr="00266B05" w:rsidRDefault="00DD03AA" w:rsidP="00841F95">
            <w:pPr>
              <w:pStyle w:val="Kopfzeile"/>
              <w:tabs>
                <w:tab w:val="clear" w:pos="4536"/>
                <w:tab w:val="clear" w:pos="9072"/>
              </w:tabs>
              <w:rPr>
                <w:rFonts w:ascii="Calibri" w:hAnsi="Calibri" w:cs="Arial"/>
                <w:sz w:val="22"/>
                <w:lang w:val="de-DE" w:eastAsia="de-DE"/>
              </w:rPr>
            </w:pPr>
            <w:r w:rsidRPr="00266B05">
              <w:rPr>
                <w:rFonts w:ascii="Calibri" w:hAnsi="Calibri" w:cs="Arial"/>
                <w:sz w:val="22"/>
                <w:lang w:val="de-DE" w:eastAsia="de-DE"/>
              </w:rPr>
              <w:t>(Name)/Anschrift:</w:t>
            </w:r>
          </w:p>
        </w:tc>
        <w:tc>
          <w:tcPr>
            <w:tcW w:w="4290" w:type="dxa"/>
            <w:gridSpan w:val="6"/>
            <w:tcBorders>
              <w:top w:val="single" w:sz="6" w:space="0" w:color="auto"/>
              <w:left w:val="single" w:sz="6" w:space="0" w:color="auto"/>
              <w:bottom w:val="single" w:sz="6" w:space="0" w:color="auto"/>
              <w:right w:val="single" w:sz="8" w:space="0" w:color="auto"/>
            </w:tcBorders>
            <w:vAlign w:val="center"/>
          </w:tcPr>
          <w:p w:rsidR="00DD03AA" w:rsidRPr="008E7511" w:rsidRDefault="00D57585" w:rsidP="00841F95">
            <w:pPr>
              <w:rPr>
                <w:rFonts w:cs="Arial"/>
                <w:bCs/>
                <w:szCs w:val="22"/>
              </w:rPr>
            </w:pPr>
            <w:r w:rsidRPr="008E7511">
              <w:rPr>
                <w:szCs w:val="22"/>
              </w:rPr>
              <w:fldChar w:fldCharType="begin">
                <w:ffData>
                  <w:name w:val="Text37"/>
                  <w:enabled/>
                  <w:calcOnExit w:val="0"/>
                  <w:textInput/>
                </w:ffData>
              </w:fldChar>
            </w:r>
            <w:r w:rsidR="00DD03AA" w:rsidRPr="008E7511">
              <w:rPr>
                <w:szCs w:val="22"/>
              </w:rPr>
              <w:instrText xml:space="preserve"> FORMTEXT </w:instrText>
            </w:r>
            <w:r w:rsidRPr="008E7511">
              <w:rPr>
                <w:szCs w:val="22"/>
              </w:rPr>
            </w:r>
            <w:r w:rsidRPr="008E7511">
              <w:rPr>
                <w:szCs w:val="22"/>
              </w:rPr>
              <w:fldChar w:fldCharType="separate"/>
            </w:r>
            <w:r w:rsidR="00BF5554">
              <w:rPr>
                <w:noProof/>
                <w:szCs w:val="22"/>
              </w:rPr>
              <w:t> </w:t>
            </w:r>
            <w:r w:rsidR="00BF5554">
              <w:rPr>
                <w:noProof/>
                <w:szCs w:val="22"/>
              </w:rPr>
              <w:t> </w:t>
            </w:r>
            <w:r w:rsidR="00BF5554">
              <w:rPr>
                <w:noProof/>
                <w:szCs w:val="22"/>
              </w:rPr>
              <w:t> </w:t>
            </w:r>
            <w:r w:rsidR="00BF5554">
              <w:rPr>
                <w:noProof/>
                <w:szCs w:val="22"/>
              </w:rPr>
              <w:t> </w:t>
            </w:r>
            <w:r w:rsidR="00BF5554">
              <w:rPr>
                <w:noProof/>
                <w:szCs w:val="22"/>
              </w:rPr>
              <w:t> </w:t>
            </w:r>
            <w:r w:rsidRPr="008E7511">
              <w:rPr>
                <w:szCs w:val="22"/>
              </w:rPr>
              <w:fldChar w:fldCharType="end"/>
            </w:r>
          </w:p>
        </w:tc>
        <w:tc>
          <w:tcPr>
            <w:tcW w:w="3535" w:type="dxa"/>
            <w:gridSpan w:val="4"/>
            <w:tcBorders>
              <w:top w:val="single" w:sz="6" w:space="0" w:color="auto"/>
              <w:left w:val="single" w:sz="8" w:space="0" w:color="auto"/>
              <w:bottom w:val="single" w:sz="6" w:space="0" w:color="auto"/>
            </w:tcBorders>
            <w:vAlign w:val="center"/>
          </w:tcPr>
          <w:p w:rsidR="00DD03AA" w:rsidRPr="008E7511" w:rsidRDefault="00D57585" w:rsidP="00841F95">
            <w:pPr>
              <w:rPr>
                <w:rFonts w:cs="Arial"/>
                <w:bCs/>
                <w:szCs w:val="22"/>
              </w:rPr>
            </w:pPr>
            <w:r w:rsidRPr="008E7511">
              <w:rPr>
                <w:szCs w:val="22"/>
              </w:rPr>
              <w:fldChar w:fldCharType="begin">
                <w:ffData>
                  <w:name w:val="Text37"/>
                  <w:enabled/>
                  <w:calcOnExit w:val="0"/>
                  <w:textInput/>
                </w:ffData>
              </w:fldChar>
            </w:r>
            <w:r w:rsidR="00DD03AA" w:rsidRPr="008E7511">
              <w:rPr>
                <w:szCs w:val="22"/>
              </w:rPr>
              <w:instrText xml:space="preserve"> FORMTEXT </w:instrText>
            </w:r>
            <w:r w:rsidRPr="008E7511">
              <w:rPr>
                <w:szCs w:val="22"/>
              </w:rPr>
            </w:r>
            <w:r w:rsidRPr="008E7511">
              <w:rPr>
                <w:szCs w:val="22"/>
              </w:rPr>
              <w:fldChar w:fldCharType="separate"/>
            </w:r>
            <w:r w:rsidR="00BF5554">
              <w:rPr>
                <w:noProof/>
                <w:szCs w:val="22"/>
              </w:rPr>
              <w:t> </w:t>
            </w:r>
            <w:r w:rsidR="00BF5554">
              <w:rPr>
                <w:noProof/>
                <w:szCs w:val="22"/>
              </w:rPr>
              <w:t> </w:t>
            </w:r>
            <w:r w:rsidR="00BF5554">
              <w:rPr>
                <w:noProof/>
                <w:szCs w:val="22"/>
              </w:rPr>
              <w:t> </w:t>
            </w:r>
            <w:r w:rsidR="00BF5554">
              <w:rPr>
                <w:noProof/>
                <w:szCs w:val="22"/>
              </w:rPr>
              <w:t> </w:t>
            </w:r>
            <w:r w:rsidR="00BF5554">
              <w:rPr>
                <w:noProof/>
                <w:szCs w:val="22"/>
              </w:rPr>
              <w:t> </w:t>
            </w:r>
            <w:r w:rsidRPr="008E7511">
              <w:rPr>
                <w:szCs w:val="22"/>
              </w:rPr>
              <w:fldChar w:fldCharType="end"/>
            </w:r>
          </w:p>
        </w:tc>
      </w:tr>
      <w:tr w:rsidR="00DD03AA" w:rsidRPr="00912218" w:rsidTr="00BF38D9">
        <w:tblPrEx>
          <w:tblBorders>
            <w:top w:val="single" w:sz="6" w:space="0" w:color="auto"/>
            <w:left w:val="single" w:sz="6" w:space="0" w:color="auto"/>
            <w:bottom w:val="single" w:sz="6" w:space="0" w:color="auto"/>
            <w:right w:val="single" w:sz="6" w:space="0" w:color="auto"/>
          </w:tblBorders>
        </w:tblPrEx>
        <w:tc>
          <w:tcPr>
            <w:tcW w:w="1896" w:type="dxa"/>
            <w:gridSpan w:val="2"/>
            <w:tcBorders>
              <w:top w:val="single" w:sz="6" w:space="0" w:color="auto"/>
              <w:left w:val="single" w:sz="4" w:space="0" w:color="auto"/>
              <w:bottom w:val="single" w:sz="6" w:space="0" w:color="auto"/>
              <w:right w:val="nil"/>
            </w:tcBorders>
          </w:tcPr>
          <w:p w:rsidR="00DD03AA" w:rsidRPr="00266B05" w:rsidRDefault="00DD03AA" w:rsidP="00841F95">
            <w:pPr>
              <w:pStyle w:val="Kopfzeile"/>
              <w:tabs>
                <w:tab w:val="clear" w:pos="4536"/>
                <w:tab w:val="clear" w:pos="9072"/>
              </w:tabs>
              <w:rPr>
                <w:rFonts w:ascii="Calibri" w:hAnsi="Calibri" w:cs="Arial"/>
                <w:sz w:val="22"/>
                <w:lang w:val="de-DE" w:eastAsia="de-DE"/>
              </w:rPr>
            </w:pPr>
            <w:r w:rsidRPr="00266B05">
              <w:rPr>
                <w:rFonts w:ascii="Calibri" w:hAnsi="Calibri" w:cs="Arial"/>
                <w:sz w:val="22"/>
                <w:lang w:val="de-DE" w:eastAsia="de-DE"/>
              </w:rPr>
              <w:t>(Name)/Anschrift:</w:t>
            </w:r>
          </w:p>
        </w:tc>
        <w:tc>
          <w:tcPr>
            <w:tcW w:w="4290" w:type="dxa"/>
            <w:gridSpan w:val="6"/>
            <w:tcBorders>
              <w:top w:val="single" w:sz="6" w:space="0" w:color="auto"/>
              <w:left w:val="single" w:sz="6" w:space="0" w:color="auto"/>
              <w:bottom w:val="single" w:sz="6" w:space="0" w:color="auto"/>
              <w:right w:val="single" w:sz="8" w:space="0" w:color="auto"/>
            </w:tcBorders>
            <w:vAlign w:val="center"/>
          </w:tcPr>
          <w:p w:rsidR="00DD03AA" w:rsidRPr="008E7511" w:rsidRDefault="00D57585" w:rsidP="00841F95">
            <w:pPr>
              <w:rPr>
                <w:rFonts w:cs="Arial"/>
                <w:bCs/>
                <w:szCs w:val="22"/>
              </w:rPr>
            </w:pPr>
            <w:r w:rsidRPr="008E7511">
              <w:rPr>
                <w:szCs w:val="22"/>
              </w:rPr>
              <w:fldChar w:fldCharType="begin">
                <w:ffData>
                  <w:name w:val="Text37"/>
                  <w:enabled/>
                  <w:calcOnExit w:val="0"/>
                  <w:textInput/>
                </w:ffData>
              </w:fldChar>
            </w:r>
            <w:r w:rsidR="00DD03AA" w:rsidRPr="008E7511">
              <w:rPr>
                <w:szCs w:val="22"/>
              </w:rPr>
              <w:instrText xml:space="preserve"> FORMTEXT </w:instrText>
            </w:r>
            <w:r w:rsidRPr="008E7511">
              <w:rPr>
                <w:szCs w:val="22"/>
              </w:rPr>
            </w:r>
            <w:r w:rsidRPr="008E7511">
              <w:rPr>
                <w:szCs w:val="22"/>
              </w:rPr>
              <w:fldChar w:fldCharType="separate"/>
            </w:r>
            <w:r w:rsidR="00BF5554">
              <w:rPr>
                <w:noProof/>
                <w:szCs w:val="22"/>
              </w:rPr>
              <w:t> </w:t>
            </w:r>
            <w:r w:rsidR="00BF5554">
              <w:rPr>
                <w:noProof/>
                <w:szCs w:val="22"/>
              </w:rPr>
              <w:t> </w:t>
            </w:r>
            <w:r w:rsidR="00BF5554">
              <w:rPr>
                <w:noProof/>
                <w:szCs w:val="22"/>
              </w:rPr>
              <w:t> </w:t>
            </w:r>
            <w:r w:rsidR="00BF5554">
              <w:rPr>
                <w:noProof/>
                <w:szCs w:val="22"/>
              </w:rPr>
              <w:t> </w:t>
            </w:r>
            <w:r w:rsidR="00BF5554">
              <w:rPr>
                <w:noProof/>
                <w:szCs w:val="22"/>
              </w:rPr>
              <w:t> </w:t>
            </w:r>
            <w:r w:rsidRPr="008E7511">
              <w:rPr>
                <w:szCs w:val="22"/>
              </w:rPr>
              <w:fldChar w:fldCharType="end"/>
            </w:r>
          </w:p>
        </w:tc>
        <w:tc>
          <w:tcPr>
            <w:tcW w:w="3535" w:type="dxa"/>
            <w:gridSpan w:val="4"/>
            <w:tcBorders>
              <w:top w:val="single" w:sz="6" w:space="0" w:color="auto"/>
              <w:left w:val="single" w:sz="8" w:space="0" w:color="auto"/>
              <w:bottom w:val="single" w:sz="6" w:space="0" w:color="auto"/>
            </w:tcBorders>
            <w:vAlign w:val="center"/>
          </w:tcPr>
          <w:p w:rsidR="00DD03AA" w:rsidRPr="008E7511" w:rsidRDefault="00D57585" w:rsidP="00841F95">
            <w:pPr>
              <w:rPr>
                <w:rFonts w:cs="Arial"/>
                <w:bCs/>
                <w:szCs w:val="22"/>
              </w:rPr>
            </w:pPr>
            <w:r w:rsidRPr="008E7511">
              <w:rPr>
                <w:szCs w:val="22"/>
              </w:rPr>
              <w:fldChar w:fldCharType="begin">
                <w:ffData>
                  <w:name w:val="Text37"/>
                  <w:enabled/>
                  <w:calcOnExit w:val="0"/>
                  <w:textInput/>
                </w:ffData>
              </w:fldChar>
            </w:r>
            <w:r w:rsidR="00DD03AA" w:rsidRPr="008E7511">
              <w:rPr>
                <w:szCs w:val="22"/>
              </w:rPr>
              <w:instrText xml:space="preserve"> FORMTEXT </w:instrText>
            </w:r>
            <w:r w:rsidRPr="008E7511">
              <w:rPr>
                <w:szCs w:val="22"/>
              </w:rPr>
            </w:r>
            <w:r w:rsidRPr="008E7511">
              <w:rPr>
                <w:szCs w:val="22"/>
              </w:rPr>
              <w:fldChar w:fldCharType="separate"/>
            </w:r>
            <w:r w:rsidR="00BF5554">
              <w:rPr>
                <w:noProof/>
                <w:szCs w:val="22"/>
              </w:rPr>
              <w:t> </w:t>
            </w:r>
            <w:r w:rsidR="00BF5554">
              <w:rPr>
                <w:noProof/>
                <w:szCs w:val="22"/>
              </w:rPr>
              <w:t> </w:t>
            </w:r>
            <w:r w:rsidR="00BF5554">
              <w:rPr>
                <w:noProof/>
                <w:szCs w:val="22"/>
              </w:rPr>
              <w:t> </w:t>
            </w:r>
            <w:r w:rsidR="00BF5554">
              <w:rPr>
                <w:noProof/>
                <w:szCs w:val="22"/>
              </w:rPr>
              <w:t> </w:t>
            </w:r>
            <w:r w:rsidR="00BF5554">
              <w:rPr>
                <w:noProof/>
                <w:szCs w:val="22"/>
              </w:rPr>
              <w:t> </w:t>
            </w:r>
            <w:r w:rsidRPr="008E7511">
              <w:rPr>
                <w:szCs w:val="22"/>
              </w:rPr>
              <w:fldChar w:fldCharType="end"/>
            </w:r>
          </w:p>
        </w:tc>
      </w:tr>
      <w:tr w:rsidR="00DD03AA" w:rsidRPr="00912218" w:rsidTr="00BF38D9">
        <w:tblPrEx>
          <w:tblBorders>
            <w:top w:val="single" w:sz="6" w:space="0" w:color="auto"/>
            <w:left w:val="single" w:sz="6" w:space="0" w:color="auto"/>
            <w:bottom w:val="single" w:sz="6" w:space="0" w:color="auto"/>
            <w:right w:val="single" w:sz="6" w:space="0" w:color="auto"/>
          </w:tblBorders>
        </w:tblPrEx>
        <w:tc>
          <w:tcPr>
            <w:tcW w:w="1896" w:type="dxa"/>
            <w:gridSpan w:val="2"/>
            <w:tcBorders>
              <w:top w:val="single" w:sz="6" w:space="0" w:color="auto"/>
              <w:left w:val="single" w:sz="4" w:space="0" w:color="auto"/>
              <w:bottom w:val="single" w:sz="6" w:space="0" w:color="auto"/>
              <w:right w:val="nil"/>
            </w:tcBorders>
          </w:tcPr>
          <w:p w:rsidR="00DD03AA" w:rsidRPr="00266B05" w:rsidRDefault="00DD03AA" w:rsidP="00841F95">
            <w:pPr>
              <w:pStyle w:val="Kopfzeile"/>
              <w:tabs>
                <w:tab w:val="clear" w:pos="4536"/>
                <w:tab w:val="clear" w:pos="9072"/>
              </w:tabs>
              <w:rPr>
                <w:rFonts w:ascii="Calibri" w:hAnsi="Calibri" w:cs="Arial"/>
                <w:sz w:val="22"/>
                <w:lang w:val="de-DE" w:eastAsia="de-DE"/>
              </w:rPr>
            </w:pPr>
            <w:r w:rsidRPr="00266B05">
              <w:rPr>
                <w:rFonts w:ascii="Calibri" w:hAnsi="Calibri" w:cs="Arial"/>
                <w:sz w:val="22"/>
                <w:lang w:val="de-DE" w:eastAsia="de-DE"/>
              </w:rPr>
              <w:t>(Name)/Anschrift:</w:t>
            </w:r>
          </w:p>
        </w:tc>
        <w:tc>
          <w:tcPr>
            <w:tcW w:w="4290" w:type="dxa"/>
            <w:gridSpan w:val="6"/>
            <w:tcBorders>
              <w:top w:val="single" w:sz="6" w:space="0" w:color="auto"/>
              <w:left w:val="single" w:sz="6" w:space="0" w:color="auto"/>
              <w:bottom w:val="single" w:sz="6" w:space="0" w:color="auto"/>
              <w:right w:val="single" w:sz="8" w:space="0" w:color="auto"/>
            </w:tcBorders>
            <w:vAlign w:val="center"/>
          </w:tcPr>
          <w:p w:rsidR="00DD03AA" w:rsidRPr="008E7511" w:rsidRDefault="00D57585" w:rsidP="00841F95">
            <w:pPr>
              <w:rPr>
                <w:rFonts w:cs="Arial"/>
                <w:bCs/>
                <w:szCs w:val="22"/>
              </w:rPr>
            </w:pPr>
            <w:r w:rsidRPr="008E7511">
              <w:rPr>
                <w:szCs w:val="22"/>
              </w:rPr>
              <w:fldChar w:fldCharType="begin">
                <w:ffData>
                  <w:name w:val="Text37"/>
                  <w:enabled/>
                  <w:calcOnExit w:val="0"/>
                  <w:textInput/>
                </w:ffData>
              </w:fldChar>
            </w:r>
            <w:r w:rsidR="00DD03AA" w:rsidRPr="008E7511">
              <w:rPr>
                <w:szCs w:val="22"/>
              </w:rPr>
              <w:instrText xml:space="preserve"> FORMTEXT </w:instrText>
            </w:r>
            <w:r w:rsidRPr="008E7511">
              <w:rPr>
                <w:szCs w:val="22"/>
              </w:rPr>
            </w:r>
            <w:r w:rsidRPr="008E7511">
              <w:rPr>
                <w:szCs w:val="22"/>
              </w:rPr>
              <w:fldChar w:fldCharType="separate"/>
            </w:r>
            <w:r w:rsidR="00BF5554">
              <w:rPr>
                <w:noProof/>
                <w:szCs w:val="22"/>
              </w:rPr>
              <w:t> </w:t>
            </w:r>
            <w:r w:rsidR="00BF5554">
              <w:rPr>
                <w:noProof/>
                <w:szCs w:val="22"/>
              </w:rPr>
              <w:t> </w:t>
            </w:r>
            <w:r w:rsidR="00BF5554">
              <w:rPr>
                <w:noProof/>
                <w:szCs w:val="22"/>
              </w:rPr>
              <w:t> </w:t>
            </w:r>
            <w:r w:rsidR="00BF5554">
              <w:rPr>
                <w:noProof/>
                <w:szCs w:val="22"/>
              </w:rPr>
              <w:t> </w:t>
            </w:r>
            <w:r w:rsidR="00BF5554">
              <w:rPr>
                <w:noProof/>
                <w:szCs w:val="22"/>
              </w:rPr>
              <w:t> </w:t>
            </w:r>
            <w:r w:rsidRPr="008E7511">
              <w:rPr>
                <w:szCs w:val="22"/>
              </w:rPr>
              <w:fldChar w:fldCharType="end"/>
            </w:r>
          </w:p>
        </w:tc>
        <w:tc>
          <w:tcPr>
            <w:tcW w:w="3535" w:type="dxa"/>
            <w:gridSpan w:val="4"/>
            <w:tcBorders>
              <w:top w:val="single" w:sz="6" w:space="0" w:color="auto"/>
              <w:left w:val="single" w:sz="8" w:space="0" w:color="auto"/>
              <w:bottom w:val="single" w:sz="6" w:space="0" w:color="auto"/>
            </w:tcBorders>
            <w:vAlign w:val="center"/>
          </w:tcPr>
          <w:p w:rsidR="00DD03AA" w:rsidRPr="008E7511" w:rsidRDefault="00D57585" w:rsidP="00841F95">
            <w:pPr>
              <w:rPr>
                <w:rFonts w:cs="Arial"/>
                <w:bCs/>
                <w:szCs w:val="22"/>
              </w:rPr>
            </w:pPr>
            <w:r w:rsidRPr="008E7511">
              <w:rPr>
                <w:szCs w:val="22"/>
              </w:rPr>
              <w:fldChar w:fldCharType="begin">
                <w:ffData>
                  <w:name w:val="Text37"/>
                  <w:enabled/>
                  <w:calcOnExit w:val="0"/>
                  <w:textInput/>
                </w:ffData>
              </w:fldChar>
            </w:r>
            <w:r w:rsidR="00DD03AA" w:rsidRPr="008E7511">
              <w:rPr>
                <w:szCs w:val="22"/>
              </w:rPr>
              <w:instrText xml:space="preserve"> FORMTEXT </w:instrText>
            </w:r>
            <w:r w:rsidRPr="008E7511">
              <w:rPr>
                <w:szCs w:val="22"/>
              </w:rPr>
            </w:r>
            <w:r w:rsidRPr="008E7511">
              <w:rPr>
                <w:szCs w:val="22"/>
              </w:rPr>
              <w:fldChar w:fldCharType="separate"/>
            </w:r>
            <w:r w:rsidR="00BF5554">
              <w:rPr>
                <w:noProof/>
                <w:szCs w:val="22"/>
              </w:rPr>
              <w:t> </w:t>
            </w:r>
            <w:r w:rsidR="00BF5554">
              <w:rPr>
                <w:noProof/>
                <w:szCs w:val="22"/>
              </w:rPr>
              <w:t> </w:t>
            </w:r>
            <w:r w:rsidR="00BF5554">
              <w:rPr>
                <w:noProof/>
                <w:szCs w:val="22"/>
              </w:rPr>
              <w:t> </w:t>
            </w:r>
            <w:r w:rsidR="00BF5554">
              <w:rPr>
                <w:noProof/>
                <w:szCs w:val="22"/>
              </w:rPr>
              <w:t> </w:t>
            </w:r>
            <w:r w:rsidR="00BF5554">
              <w:rPr>
                <w:noProof/>
                <w:szCs w:val="22"/>
              </w:rPr>
              <w:t> </w:t>
            </w:r>
            <w:r w:rsidRPr="008E7511">
              <w:rPr>
                <w:szCs w:val="22"/>
              </w:rPr>
              <w:fldChar w:fldCharType="end"/>
            </w:r>
          </w:p>
        </w:tc>
      </w:tr>
      <w:tr w:rsidR="00DD03AA" w:rsidRPr="00912218" w:rsidTr="00BF38D9">
        <w:tblPrEx>
          <w:tblBorders>
            <w:top w:val="single" w:sz="6" w:space="0" w:color="auto"/>
            <w:left w:val="single" w:sz="6" w:space="0" w:color="auto"/>
            <w:right w:val="single" w:sz="6" w:space="0" w:color="auto"/>
            <w:insideV w:val="single" w:sz="6" w:space="0" w:color="auto"/>
          </w:tblBorders>
        </w:tblPrEx>
        <w:tc>
          <w:tcPr>
            <w:tcW w:w="9721" w:type="dxa"/>
            <w:gridSpan w:val="12"/>
            <w:tcBorders>
              <w:top w:val="nil"/>
              <w:left w:val="nil"/>
              <w:bottom w:val="single" w:sz="6" w:space="0" w:color="auto"/>
              <w:right w:val="nil"/>
            </w:tcBorders>
          </w:tcPr>
          <w:p w:rsidR="00DD03AA" w:rsidRPr="00912218" w:rsidRDefault="00DD03AA" w:rsidP="00841F95">
            <w:pPr>
              <w:rPr>
                <w:rFonts w:cs="Arial"/>
                <w:b/>
                <w:bCs/>
              </w:rPr>
            </w:pPr>
            <w:r w:rsidRPr="00912218">
              <w:rPr>
                <w:rFonts w:cs="Arial"/>
                <w:b/>
                <w:bCs/>
              </w:rPr>
              <w:t xml:space="preserve">Begutachtete Bereiche </w:t>
            </w:r>
            <w:r w:rsidRPr="00912218">
              <w:rPr>
                <w:rFonts w:cs="Arial"/>
                <w:bCs/>
              </w:rPr>
              <w:t>(Fachbereiche der DAkkS, Inspektionsgebiete, spez. sektorale Anforderungen)</w:t>
            </w:r>
          </w:p>
        </w:tc>
      </w:tr>
      <w:tr w:rsidR="00DD03AA" w:rsidRPr="00912218" w:rsidTr="00672BE8">
        <w:trPr>
          <w:trHeight w:val="680"/>
        </w:trPr>
        <w:tc>
          <w:tcPr>
            <w:tcW w:w="9721" w:type="dxa"/>
            <w:gridSpan w:val="12"/>
            <w:tcBorders>
              <w:top w:val="single" w:sz="6" w:space="0" w:color="auto"/>
              <w:left w:val="single" w:sz="4" w:space="0" w:color="auto"/>
              <w:bottom w:val="single" w:sz="6" w:space="0" w:color="auto"/>
              <w:right w:val="single" w:sz="4" w:space="0" w:color="auto"/>
            </w:tcBorders>
          </w:tcPr>
          <w:p w:rsidR="00DD03AA" w:rsidRPr="008E7511" w:rsidRDefault="00312EE8" w:rsidP="00841F95">
            <w:pPr>
              <w:widowControl w:val="0"/>
              <w:rPr>
                <w:szCs w:val="22"/>
              </w:rPr>
            </w:pPr>
            <w:r>
              <w:rPr>
                <w:szCs w:val="22"/>
              </w:rPr>
              <w:t xml:space="preserve">Molekularpathologie </w:t>
            </w:r>
          </w:p>
        </w:tc>
      </w:tr>
      <w:tr w:rsidR="00DD03AA" w:rsidRPr="00912218" w:rsidTr="00BF38D9">
        <w:tc>
          <w:tcPr>
            <w:tcW w:w="9721" w:type="dxa"/>
            <w:gridSpan w:val="12"/>
            <w:tcBorders>
              <w:top w:val="single" w:sz="6" w:space="0" w:color="auto"/>
              <w:bottom w:val="single" w:sz="4" w:space="0" w:color="auto"/>
            </w:tcBorders>
          </w:tcPr>
          <w:p w:rsidR="00DD03AA" w:rsidRPr="00912218" w:rsidRDefault="00DD03AA" w:rsidP="00841F95">
            <w:pPr>
              <w:rPr>
                <w:rFonts w:cs="Arial"/>
              </w:rPr>
            </w:pPr>
            <w:r w:rsidRPr="00912218">
              <w:rPr>
                <w:rFonts w:cs="Arial"/>
                <w:b/>
                <w:bCs/>
              </w:rPr>
              <w:t>Angaben zum Begutachter</w:t>
            </w:r>
          </w:p>
        </w:tc>
      </w:tr>
      <w:tr w:rsidR="00BF38D9" w:rsidRPr="009458AA" w:rsidTr="00BF3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 w:type="dxa"/>
            <w:tcBorders>
              <w:top w:val="single" w:sz="4" w:space="0" w:color="auto"/>
              <w:left w:val="single" w:sz="6" w:space="0" w:color="auto"/>
              <w:bottom w:val="single" w:sz="4" w:space="0" w:color="auto"/>
              <w:right w:val="nil"/>
            </w:tcBorders>
            <w:vAlign w:val="center"/>
          </w:tcPr>
          <w:p w:rsidR="007A5076" w:rsidRPr="009458AA" w:rsidRDefault="00D57585" w:rsidP="00841F95">
            <w:pPr>
              <w:rPr>
                <w:rFonts w:cs="Arial"/>
                <w:b/>
                <w:bCs/>
              </w:rPr>
            </w:pPr>
            <w:r>
              <w:rPr>
                <w:rFonts w:cs="Arial"/>
                <w:b/>
                <w:bCs/>
              </w:rPr>
              <w:fldChar w:fldCharType="begin">
                <w:ffData>
                  <w:name w:val=""/>
                  <w:enabled/>
                  <w:calcOnExit w:val="0"/>
                  <w:checkBox>
                    <w:sizeAuto/>
                    <w:default w:val="0"/>
                  </w:checkBox>
                </w:ffData>
              </w:fldChar>
            </w:r>
            <w:r w:rsidR="007A5076">
              <w:rPr>
                <w:rFonts w:cs="Arial"/>
                <w:b/>
                <w:bCs/>
              </w:rPr>
              <w:instrText xml:space="preserve"> FORMCHECKBOX </w:instrText>
            </w:r>
            <w:r w:rsidR="00D76DE7">
              <w:rPr>
                <w:rFonts w:cs="Arial"/>
                <w:b/>
                <w:bCs/>
              </w:rPr>
            </w:r>
            <w:r w:rsidR="00D76DE7">
              <w:rPr>
                <w:rFonts w:cs="Arial"/>
                <w:b/>
                <w:bCs/>
              </w:rPr>
              <w:fldChar w:fldCharType="separate"/>
            </w:r>
            <w:r>
              <w:rPr>
                <w:rFonts w:cs="Arial"/>
                <w:b/>
                <w:bCs/>
              </w:rPr>
              <w:fldChar w:fldCharType="end"/>
            </w:r>
          </w:p>
        </w:tc>
        <w:tc>
          <w:tcPr>
            <w:tcW w:w="1474" w:type="dxa"/>
            <w:tcBorders>
              <w:top w:val="single" w:sz="4" w:space="0" w:color="auto"/>
              <w:left w:val="nil"/>
              <w:bottom w:val="single" w:sz="4" w:space="0" w:color="auto"/>
              <w:right w:val="single" w:sz="6" w:space="0" w:color="auto"/>
            </w:tcBorders>
            <w:vAlign w:val="center"/>
          </w:tcPr>
          <w:p w:rsidR="007A5076" w:rsidRPr="009458AA" w:rsidRDefault="007A5076" w:rsidP="00841F95">
            <w:pPr>
              <w:rPr>
                <w:rFonts w:cs="Arial"/>
                <w:b/>
                <w:bCs/>
              </w:rPr>
            </w:pPr>
            <w:r w:rsidRPr="009458AA">
              <w:rPr>
                <w:rFonts w:cs="Arial"/>
                <w:b/>
                <w:bCs/>
              </w:rPr>
              <w:t xml:space="preserve">Leitender </w:t>
            </w:r>
            <w:r>
              <w:rPr>
                <w:rFonts w:cs="Arial"/>
                <w:b/>
                <w:bCs/>
              </w:rPr>
              <w:br/>
            </w:r>
            <w:r w:rsidRPr="009458AA">
              <w:rPr>
                <w:rFonts w:cs="Arial"/>
                <w:b/>
                <w:bCs/>
              </w:rPr>
              <w:t>Begutachter</w:t>
            </w:r>
          </w:p>
        </w:tc>
        <w:tc>
          <w:tcPr>
            <w:tcW w:w="441" w:type="dxa"/>
            <w:tcBorders>
              <w:top w:val="single" w:sz="4" w:space="0" w:color="auto"/>
              <w:left w:val="single" w:sz="6" w:space="0" w:color="auto"/>
              <w:bottom w:val="single" w:sz="4" w:space="0" w:color="auto"/>
              <w:right w:val="nil"/>
            </w:tcBorders>
            <w:vAlign w:val="center"/>
          </w:tcPr>
          <w:p w:rsidR="007A5076" w:rsidRPr="009458AA" w:rsidRDefault="00D57585" w:rsidP="00841F95">
            <w:pPr>
              <w:rPr>
                <w:rFonts w:cs="Arial"/>
                <w:b/>
                <w:bCs/>
              </w:rPr>
            </w:pPr>
            <w:r w:rsidRPr="009458AA">
              <w:rPr>
                <w:rFonts w:cs="Arial"/>
                <w:b/>
                <w:bCs/>
              </w:rPr>
              <w:fldChar w:fldCharType="begin">
                <w:ffData>
                  <w:name w:val=""/>
                  <w:enabled/>
                  <w:calcOnExit w:val="0"/>
                  <w:checkBox>
                    <w:sizeAuto/>
                    <w:default w:val="0"/>
                    <w:checked w:val="0"/>
                  </w:checkBox>
                </w:ffData>
              </w:fldChar>
            </w:r>
            <w:r w:rsidR="007A5076" w:rsidRPr="009458AA">
              <w:rPr>
                <w:rFonts w:cs="Arial"/>
                <w:b/>
                <w:bCs/>
              </w:rPr>
              <w:instrText xml:space="preserve"> FORMCHECKBOX </w:instrText>
            </w:r>
            <w:r w:rsidR="00D76DE7">
              <w:rPr>
                <w:rFonts w:cs="Arial"/>
                <w:b/>
                <w:bCs/>
              </w:rPr>
            </w:r>
            <w:r w:rsidR="00D76DE7">
              <w:rPr>
                <w:rFonts w:cs="Arial"/>
                <w:b/>
                <w:bCs/>
              </w:rPr>
              <w:fldChar w:fldCharType="separate"/>
            </w:r>
            <w:r w:rsidRPr="009458AA">
              <w:rPr>
                <w:rFonts w:cs="Arial"/>
                <w:b/>
                <w:bCs/>
              </w:rPr>
              <w:fldChar w:fldCharType="end"/>
            </w:r>
          </w:p>
        </w:tc>
        <w:tc>
          <w:tcPr>
            <w:tcW w:w="2023" w:type="dxa"/>
            <w:gridSpan w:val="2"/>
            <w:tcBorders>
              <w:top w:val="single" w:sz="4" w:space="0" w:color="auto"/>
              <w:left w:val="nil"/>
              <w:bottom w:val="single" w:sz="4" w:space="0" w:color="auto"/>
              <w:right w:val="single" w:sz="6" w:space="0" w:color="auto"/>
            </w:tcBorders>
            <w:vAlign w:val="center"/>
          </w:tcPr>
          <w:p w:rsidR="007A5076" w:rsidRPr="009458AA" w:rsidRDefault="00841F95" w:rsidP="00841F95">
            <w:pPr>
              <w:rPr>
                <w:rFonts w:cs="Arial"/>
                <w:b/>
                <w:bCs/>
              </w:rPr>
            </w:pPr>
            <w:r>
              <w:rPr>
                <w:rFonts w:cs="Arial"/>
                <w:b/>
                <w:bCs/>
              </w:rPr>
              <w:t>System</w:t>
            </w:r>
            <w:r w:rsidR="007A5076">
              <w:rPr>
                <w:rFonts w:cs="Arial"/>
                <w:b/>
                <w:bCs/>
              </w:rPr>
              <w:t>begutachter</w:t>
            </w:r>
          </w:p>
        </w:tc>
        <w:tc>
          <w:tcPr>
            <w:tcW w:w="435" w:type="dxa"/>
            <w:tcBorders>
              <w:top w:val="single" w:sz="4" w:space="0" w:color="auto"/>
              <w:left w:val="single" w:sz="6" w:space="0" w:color="auto"/>
              <w:bottom w:val="single" w:sz="4" w:space="0" w:color="auto"/>
              <w:right w:val="nil"/>
            </w:tcBorders>
            <w:vAlign w:val="center"/>
          </w:tcPr>
          <w:p w:rsidR="007A5076" w:rsidRPr="009458AA" w:rsidRDefault="00D57585" w:rsidP="00841F95">
            <w:pPr>
              <w:rPr>
                <w:rFonts w:cs="Arial"/>
                <w:b/>
                <w:bCs/>
              </w:rPr>
            </w:pPr>
            <w:r w:rsidRPr="009458AA">
              <w:rPr>
                <w:rFonts w:cs="Arial"/>
                <w:b/>
                <w:bCs/>
              </w:rPr>
              <w:fldChar w:fldCharType="begin">
                <w:ffData>
                  <w:name w:val=""/>
                  <w:enabled/>
                  <w:calcOnExit w:val="0"/>
                  <w:checkBox>
                    <w:sizeAuto/>
                    <w:default w:val="0"/>
                    <w:checked w:val="0"/>
                  </w:checkBox>
                </w:ffData>
              </w:fldChar>
            </w:r>
            <w:r w:rsidR="007A5076" w:rsidRPr="009458AA">
              <w:rPr>
                <w:rFonts w:cs="Arial"/>
                <w:b/>
                <w:bCs/>
              </w:rPr>
              <w:instrText xml:space="preserve"> FORMCHECKBOX </w:instrText>
            </w:r>
            <w:r w:rsidR="00D76DE7">
              <w:rPr>
                <w:rFonts w:cs="Arial"/>
                <w:b/>
                <w:bCs/>
              </w:rPr>
            </w:r>
            <w:r w:rsidR="00D76DE7">
              <w:rPr>
                <w:rFonts w:cs="Arial"/>
                <w:b/>
                <w:bCs/>
              </w:rPr>
              <w:fldChar w:fldCharType="separate"/>
            </w:r>
            <w:r w:rsidRPr="009458AA">
              <w:rPr>
                <w:rFonts w:cs="Arial"/>
                <w:b/>
                <w:bCs/>
              </w:rPr>
              <w:fldChar w:fldCharType="end"/>
            </w:r>
          </w:p>
        </w:tc>
        <w:tc>
          <w:tcPr>
            <w:tcW w:w="1391" w:type="dxa"/>
            <w:gridSpan w:val="2"/>
            <w:tcBorders>
              <w:top w:val="single" w:sz="4" w:space="0" w:color="auto"/>
              <w:left w:val="nil"/>
              <w:bottom w:val="single" w:sz="4" w:space="0" w:color="auto"/>
              <w:right w:val="single" w:sz="6" w:space="0" w:color="auto"/>
            </w:tcBorders>
            <w:vAlign w:val="center"/>
          </w:tcPr>
          <w:p w:rsidR="007A5076" w:rsidRPr="009458AA" w:rsidRDefault="007A5076" w:rsidP="00841F95">
            <w:pPr>
              <w:rPr>
                <w:rFonts w:cs="Arial"/>
                <w:b/>
                <w:bCs/>
              </w:rPr>
            </w:pPr>
            <w:r w:rsidRPr="009458AA">
              <w:rPr>
                <w:rFonts w:cs="Arial"/>
                <w:b/>
                <w:bCs/>
              </w:rPr>
              <w:t>Begutachter</w:t>
            </w:r>
          </w:p>
        </w:tc>
        <w:tc>
          <w:tcPr>
            <w:tcW w:w="440" w:type="dxa"/>
            <w:tcBorders>
              <w:top w:val="single" w:sz="4" w:space="0" w:color="auto"/>
              <w:left w:val="single" w:sz="6" w:space="0" w:color="auto"/>
              <w:bottom w:val="single" w:sz="4" w:space="0" w:color="auto"/>
              <w:right w:val="nil"/>
            </w:tcBorders>
            <w:vAlign w:val="center"/>
          </w:tcPr>
          <w:p w:rsidR="007A5076" w:rsidRPr="009458AA" w:rsidRDefault="00D57585" w:rsidP="00841F95">
            <w:pPr>
              <w:rPr>
                <w:rFonts w:cs="Arial"/>
                <w:b/>
                <w:bCs/>
              </w:rPr>
            </w:pPr>
            <w:r w:rsidRPr="009458AA">
              <w:rPr>
                <w:rFonts w:cs="Arial"/>
                <w:b/>
                <w:bCs/>
              </w:rPr>
              <w:fldChar w:fldCharType="begin">
                <w:ffData>
                  <w:name w:val="Kontrollkästchen1"/>
                  <w:enabled/>
                  <w:calcOnExit w:val="0"/>
                  <w:checkBox>
                    <w:sizeAuto/>
                    <w:default w:val="0"/>
                  </w:checkBox>
                </w:ffData>
              </w:fldChar>
            </w:r>
            <w:r w:rsidR="007A5076" w:rsidRPr="009458AA">
              <w:rPr>
                <w:rFonts w:cs="Arial"/>
                <w:b/>
                <w:bCs/>
              </w:rPr>
              <w:instrText xml:space="preserve"> FORMCHECKBOX </w:instrText>
            </w:r>
            <w:r w:rsidR="00D76DE7">
              <w:rPr>
                <w:rFonts w:cs="Arial"/>
                <w:b/>
                <w:bCs/>
              </w:rPr>
            </w:r>
            <w:r w:rsidR="00D76DE7">
              <w:rPr>
                <w:rFonts w:cs="Arial"/>
                <w:b/>
                <w:bCs/>
              </w:rPr>
              <w:fldChar w:fldCharType="separate"/>
            </w:r>
            <w:r w:rsidRPr="009458AA">
              <w:rPr>
                <w:rFonts w:cs="Arial"/>
                <w:b/>
                <w:bCs/>
              </w:rPr>
              <w:fldChar w:fldCharType="end"/>
            </w:r>
          </w:p>
        </w:tc>
        <w:tc>
          <w:tcPr>
            <w:tcW w:w="1466" w:type="dxa"/>
            <w:tcBorders>
              <w:top w:val="single" w:sz="4" w:space="0" w:color="auto"/>
              <w:left w:val="nil"/>
              <w:bottom w:val="single" w:sz="4" w:space="0" w:color="auto"/>
              <w:right w:val="single" w:sz="6" w:space="0" w:color="auto"/>
            </w:tcBorders>
            <w:vAlign w:val="center"/>
          </w:tcPr>
          <w:p w:rsidR="007A5076" w:rsidRPr="009458AA" w:rsidRDefault="007A5076" w:rsidP="00841F95">
            <w:pPr>
              <w:rPr>
                <w:rFonts w:cs="Arial"/>
                <w:b/>
                <w:bCs/>
              </w:rPr>
            </w:pPr>
            <w:r w:rsidRPr="009458AA">
              <w:rPr>
                <w:rFonts w:cs="Arial"/>
                <w:b/>
                <w:bCs/>
              </w:rPr>
              <w:t>Fachexperte</w:t>
            </w:r>
          </w:p>
        </w:tc>
        <w:tc>
          <w:tcPr>
            <w:tcW w:w="461" w:type="dxa"/>
            <w:tcBorders>
              <w:top w:val="single" w:sz="4" w:space="0" w:color="auto"/>
              <w:left w:val="single" w:sz="6" w:space="0" w:color="auto"/>
              <w:bottom w:val="single" w:sz="4" w:space="0" w:color="auto"/>
              <w:right w:val="nil"/>
            </w:tcBorders>
            <w:vAlign w:val="center"/>
          </w:tcPr>
          <w:p w:rsidR="007A5076" w:rsidRPr="009458AA" w:rsidRDefault="00D57585" w:rsidP="00841F95">
            <w:pPr>
              <w:rPr>
                <w:rFonts w:cs="Arial"/>
                <w:b/>
                <w:bCs/>
              </w:rPr>
            </w:pPr>
            <w:r w:rsidRPr="009458AA">
              <w:rPr>
                <w:rFonts w:cs="Arial"/>
                <w:b/>
                <w:bCs/>
              </w:rPr>
              <w:fldChar w:fldCharType="begin">
                <w:ffData>
                  <w:name w:val="Kontrollkästchen1"/>
                  <w:enabled/>
                  <w:calcOnExit w:val="0"/>
                  <w:checkBox>
                    <w:sizeAuto/>
                    <w:default w:val="0"/>
                  </w:checkBox>
                </w:ffData>
              </w:fldChar>
            </w:r>
            <w:r w:rsidR="007A5076" w:rsidRPr="009458AA">
              <w:rPr>
                <w:rFonts w:cs="Arial"/>
                <w:b/>
                <w:bCs/>
              </w:rPr>
              <w:instrText xml:space="preserve"> FORMCHECKBOX </w:instrText>
            </w:r>
            <w:r w:rsidR="00D76DE7">
              <w:rPr>
                <w:rFonts w:cs="Arial"/>
                <w:b/>
                <w:bCs/>
              </w:rPr>
            </w:r>
            <w:r w:rsidR="00D76DE7">
              <w:rPr>
                <w:rFonts w:cs="Arial"/>
                <w:b/>
                <w:bCs/>
              </w:rPr>
              <w:fldChar w:fldCharType="separate"/>
            </w:r>
            <w:r w:rsidRPr="009458AA">
              <w:rPr>
                <w:rFonts w:cs="Arial"/>
                <w:b/>
                <w:bCs/>
              </w:rPr>
              <w:fldChar w:fldCharType="end"/>
            </w:r>
          </w:p>
        </w:tc>
        <w:tc>
          <w:tcPr>
            <w:tcW w:w="1168" w:type="dxa"/>
            <w:tcBorders>
              <w:top w:val="single" w:sz="4" w:space="0" w:color="auto"/>
              <w:left w:val="nil"/>
              <w:bottom w:val="single" w:sz="4" w:space="0" w:color="auto"/>
              <w:right w:val="single" w:sz="6" w:space="0" w:color="auto"/>
            </w:tcBorders>
            <w:vAlign w:val="center"/>
          </w:tcPr>
          <w:p w:rsidR="007A5076" w:rsidRPr="009458AA" w:rsidRDefault="007A5076" w:rsidP="00841F95">
            <w:pPr>
              <w:rPr>
                <w:rFonts w:cs="Arial"/>
                <w:b/>
                <w:bCs/>
              </w:rPr>
            </w:pPr>
            <w:r w:rsidRPr="009458AA">
              <w:rPr>
                <w:rFonts w:cs="Arial"/>
                <w:b/>
                <w:bCs/>
              </w:rPr>
              <w:t>Hospitant</w:t>
            </w:r>
          </w:p>
        </w:tc>
      </w:tr>
      <w:tr w:rsidR="00BF38D9" w:rsidRPr="00A60F4D" w:rsidTr="00BF3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96" w:type="dxa"/>
            <w:gridSpan w:val="2"/>
            <w:tcBorders>
              <w:top w:val="single" w:sz="2" w:space="0" w:color="auto"/>
            </w:tcBorders>
            <w:vAlign w:val="center"/>
          </w:tcPr>
          <w:p w:rsidR="00BF38D9" w:rsidRPr="00BF38D9" w:rsidRDefault="00BF38D9" w:rsidP="00BF38D9">
            <w:pPr>
              <w:pStyle w:val="Kopfzeile"/>
              <w:tabs>
                <w:tab w:val="clear" w:pos="4536"/>
                <w:tab w:val="clear" w:pos="9072"/>
              </w:tabs>
              <w:rPr>
                <w:rFonts w:ascii="Calibri" w:hAnsi="Calibri" w:cs="Arial"/>
                <w:sz w:val="22"/>
                <w:lang w:val="de-DE" w:eastAsia="de-DE"/>
              </w:rPr>
            </w:pPr>
            <w:r w:rsidRPr="00BF38D9">
              <w:rPr>
                <w:rFonts w:ascii="Calibri" w:hAnsi="Calibri" w:cs="Arial"/>
                <w:sz w:val="22"/>
                <w:lang w:val="de-DE" w:eastAsia="de-DE"/>
              </w:rPr>
              <w:t>Name:</w:t>
            </w:r>
          </w:p>
        </w:tc>
        <w:tc>
          <w:tcPr>
            <w:tcW w:w="7825" w:type="dxa"/>
            <w:gridSpan w:val="10"/>
            <w:tcBorders>
              <w:top w:val="single" w:sz="2" w:space="0" w:color="auto"/>
            </w:tcBorders>
            <w:vAlign w:val="center"/>
          </w:tcPr>
          <w:p w:rsidR="00BF38D9" w:rsidRPr="00BF38D9" w:rsidRDefault="00BF38D9" w:rsidP="00A60593">
            <w:pPr>
              <w:pStyle w:val="FVBegutachter"/>
              <w:rPr>
                <w:sz w:val="22"/>
                <w:szCs w:val="22"/>
              </w:rPr>
            </w:pPr>
            <w:r w:rsidRPr="00BF38D9">
              <w:rPr>
                <w:sz w:val="22"/>
                <w:szCs w:val="22"/>
              </w:rPr>
              <w:fldChar w:fldCharType="begin">
                <w:ffData>
                  <w:name w:val="Text37"/>
                  <w:enabled/>
                  <w:calcOnExit w:val="0"/>
                  <w:textInput/>
                </w:ffData>
              </w:fldChar>
            </w:r>
            <w:r w:rsidRPr="00BF38D9">
              <w:rPr>
                <w:sz w:val="22"/>
                <w:szCs w:val="22"/>
              </w:rPr>
              <w:instrText xml:space="preserve"> FORMTEXT </w:instrText>
            </w:r>
            <w:r w:rsidRPr="00BF38D9">
              <w:rPr>
                <w:sz w:val="22"/>
                <w:szCs w:val="22"/>
              </w:rPr>
            </w:r>
            <w:r w:rsidRPr="00BF38D9">
              <w:rPr>
                <w:sz w:val="22"/>
                <w:szCs w:val="22"/>
              </w:rPr>
              <w:fldChar w:fldCharType="separate"/>
            </w:r>
            <w:r w:rsidR="00A60593">
              <w:rPr>
                <w:sz w:val="22"/>
                <w:szCs w:val="22"/>
              </w:rPr>
              <w:t> </w:t>
            </w:r>
            <w:r w:rsidR="00A60593">
              <w:rPr>
                <w:sz w:val="22"/>
                <w:szCs w:val="22"/>
              </w:rPr>
              <w:t> </w:t>
            </w:r>
            <w:r w:rsidR="00A60593">
              <w:rPr>
                <w:sz w:val="22"/>
                <w:szCs w:val="22"/>
              </w:rPr>
              <w:t> </w:t>
            </w:r>
            <w:r w:rsidR="00A60593">
              <w:rPr>
                <w:sz w:val="22"/>
                <w:szCs w:val="22"/>
              </w:rPr>
              <w:t> </w:t>
            </w:r>
            <w:r w:rsidR="00A60593">
              <w:rPr>
                <w:sz w:val="22"/>
                <w:szCs w:val="22"/>
              </w:rPr>
              <w:t> </w:t>
            </w:r>
            <w:r w:rsidRPr="00BF38D9">
              <w:rPr>
                <w:sz w:val="22"/>
                <w:szCs w:val="22"/>
              </w:rPr>
              <w:fldChar w:fldCharType="end"/>
            </w:r>
          </w:p>
        </w:tc>
      </w:tr>
      <w:tr w:rsidR="00DD03AA" w:rsidRPr="00912218" w:rsidTr="00BF38D9">
        <w:tc>
          <w:tcPr>
            <w:tcW w:w="1896" w:type="dxa"/>
            <w:gridSpan w:val="2"/>
            <w:tcBorders>
              <w:left w:val="single" w:sz="4" w:space="0" w:color="auto"/>
            </w:tcBorders>
            <w:vAlign w:val="center"/>
          </w:tcPr>
          <w:p w:rsidR="00DD03AA" w:rsidRPr="00266B05" w:rsidRDefault="00DD03AA" w:rsidP="00841F95">
            <w:pPr>
              <w:pStyle w:val="Kopfzeile"/>
              <w:tabs>
                <w:tab w:val="clear" w:pos="4536"/>
                <w:tab w:val="clear" w:pos="9072"/>
              </w:tabs>
              <w:rPr>
                <w:rFonts w:ascii="Calibri" w:hAnsi="Calibri" w:cs="Arial"/>
                <w:sz w:val="22"/>
                <w:lang w:val="de-DE" w:eastAsia="de-DE"/>
              </w:rPr>
            </w:pPr>
            <w:r w:rsidRPr="00266B05">
              <w:rPr>
                <w:rFonts w:ascii="Calibri" w:hAnsi="Calibri" w:cs="Arial"/>
                <w:sz w:val="22"/>
                <w:lang w:val="de-DE" w:eastAsia="de-DE"/>
              </w:rPr>
              <w:t>Institution</w:t>
            </w:r>
          </w:p>
        </w:tc>
        <w:tc>
          <w:tcPr>
            <w:tcW w:w="7825" w:type="dxa"/>
            <w:gridSpan w:val="10"/>
            <w:tcBorders>
              <w:left w:val="single" w:sz="6" w:space="0" w:color="auto"/>
              <w:right w:val="single" w:sz="6" w:space="0" w:color="auto"/>
            </w:tcBorders>
            <w:vAlign w:val="center"/>
          </w:tcPr>
          <w:p w:rsidR="00DD03AA" w:rsidRPr="00266B05" w:rsidRDefault="00D57585" w:rsidP="00841F95">
            <w:pPr>
              <w:pStyle w:val="Kopfzeile"/>
              <w:tabs>
                <w:tab w:val="clear" w:pos="4536"/>
                <w:tab w:val="clear" w:pos="9072"/>
              </w:tabs>
              <w:rPr>
                <w:rFonts w:ascii="Calibri" w:hAnsi="Calibri" w:cs="Arial"/>
                <w:sz w:val="22"/>
                <w:szCs w:val="22"/>
                <w:lang w:val="de-DE" w:eastAsia="de-DE"/>
              </w:rPr>
            </w:pPr>
            <w:r w:rsidRPr="00266B05">
              <w:rPr>
                <w:rFonts w:ascii="Calibri" w:hAnsi="Calibri"/>
                <w:sz w:val="22"/>
                <w:szCs w:val="22"/>
                <w:lang w:val="de-DE" w:eastAsia="de-DE"/>
              </w:rPr>
              <w:fldChar w:fldCharType="begin">
                <w:ffData>
                  <w:name w:val="Text37"/>
                  <w:enabled/>
                  <w:calcOnExit w:val="0"/>
                  <w:textInput/>
                </w:ffData>
              </w:fldChar>
            </w:r>
            <w:r w:rsidR="00DD03AA" w:rsidRPr="00266B05">
              <w:rPr>
                <w:rFonts w:ascii="Calibri" w:hAnsi="Calibri"/>
                <w:sz w:val="22"/>
                <w:szCs w:val="22"/>
                <w:lang w:val="de-DE" w:eastAsia="de-DE"/>
              </w:rPr>
              <w:instrText xml:space="preserve"> FORMTEXT </w:instrText>
            </w:r>
            <w:r w:rsidRPr="00266B05">
              <w:rPr>
                <w:rFonts w:ascii="Calibri" w:hAnsi="Calibri"/>
                <w:sz w:val="22"/>
                <w:szCs w:val="22"/>
                <w:lang w:val="de-DE" w:eastAsia="de-DE"/>
              </w:rPr>
            </w:r>
            <w:r w:rsidRPr="00266B05">
              <w:rPr>
                <w:rFonts w:ascii="Calibri" w:hAnsi="Calibri"/>
                <w:sz w:val="22"/>
                <w:szCs w:val="22"/>
                <w:lang w:val="de-DE" w:eastAsia="de-DE"/>
              </w:rPr>
              <w:fldChar w:fldCharType="separate"/>
            </w:r>
            <w:r w:rsidR="00BF5554" w:rsidRPr="00266B05">
              <w:rPr>
                <w:rFonts w:ascii="Calibri" w:hAnsi="Calibri"/>
                <w:noProof/>
                <w:sz w:val="22"/>
                <w:szCs w:val="22"/>
                <w:lang w:val="de-DE" w:eastAsia="de-DE"/>
              </w:rPr>
              <w:t> </w:t>
            </w:r>
            <w:r w:rsidR="00BF5554" w:rsidRPr="00266B05">
              <w:rPr>
                <w:rFonts w:ascii="Calibri" w:hAnsi="Calibri"/>
                <w:noProof/>
                <w:sz w:val="22"/>
                <w:szCs w:val="22"/>
                <w:lang w:val="de-DE" w:eastAsia="de-DE"/>
              </w:rPr>
              <w:t> </w:t>
            </w:r>
            <w:r w:rsidR="00BF5554" w:rsidRPr="00266B05">
              <w:rPr>
                <w:rFonts w:ascii="Calibri" w:hAnsi="Calibri"/>
                <w:noProof/>
                <w:sz w:val="22"/>
                <w:szCs w:val="22"/>
                <w:lang w:val="de-DE" w:eastAsia="de-DE"/>
              </w:rPr>
              <w:t> </w:t>
            </w:r>
            <w:r w:rsidR="00BF5554" w:rsidRPr="00266B05">
              <w:rPr>
                <w:rFonts w:ascii="Calibri" w:hAnsi="Calibri"/>
                <w:noProof/>
                <w:sz w:val="22"/>
                <w:szCs w:val="22"/>
                <w:lang w:val="de-DE" w:eastAsia="de-DE"/>
              </w:rPr>
              <w:t> </w:t>
            </w:r>
            <w:r w:rsidR="00BF5554" w:rsidRPr="00266B05">
              <w:rPr>
                <w:rFonts w:ascii="Calibri" w:hAnsi="Calibri"/>
                <w:noProof/>
                <w:sz w:val="22"/>
                <w:szCs w:val="22"/>
                <w:lang w:val="de-DE" w:eastAsia="de-DE"/>
              </w:rPr>
              <w:t> </w:t>
            </w:r>
            <w:r w:rsidRPr="00266B05">
              <w:rPr>
                <w:rFonts w:ascii="Calibri" w:hAnsi="Calibri"/>
                <w:sz w:val="22"/>
                <w:szCs w:val="22"/>
                <w:lang w:val="de-DE" w:eastAsia="de-DE"/>
              </w:rPr>
              <w:fldChar w:fldCharType="end"/>
            </w:r>
          </w:p>
        </w:tc>
      </w:tr>
      <w:tr w:rsidR="00DD03AA" w:rsidRPr="00912218" w:rsidTr="00BF38D9">
        <w:tc>
          <w:tcPr>
            <w:tcW w:w="1896" w:type="dxa"/>
            <w:gridSpan w:val="2"/>
            <w:tcBorders>
              <w:left w:val="single" w:sz="4" w:space="0" w:color="auto"/>
              <w:right w:val="single" w:sz="4" w:space="0" w:color="auto"/>
            </w:tcBorders>
            <w:vAlign w:val="center"/>
          </w:tcPr>
          <w:p w:rsidR="00DD03AA" w:rsidRPr="00912218" w:rsidRDefault="00DD03AA" w:rsidP="00841F95">
            <w:pPr>
              <w:tabs>
                <w:tab w:val="left" w:pos="6237"/>
              </w:tabs>
              <w:rPr>
                <w:rFonts w:cs="Arial"/>
                <w:lang w:val="it-IT"/>
              </w:rPr>
            </w:pPr>
            <w:r w:rsidRPr="00912218">
              <w:rPr>
                <w:rFonts w:cs="Arial"/>
                <w:lang w:val="it-IT"/>
              </w:rPr>
              <w:t>Telefon / Fax</w:t>
            </w:r>
          </w:p>
        </w:tc>
        <w:tc>
          <w:tcPr>
            <w:tcW w:w="7825" w:type="dxa"/>
            <w:gridSpan w:val="10"/>
            <w:tcBorders>
              <w:left w:val="single" w:sz="4" w:space="0" w:color="auto"/>
              <w:right w:val="single" w:sz="6" w:space="0" w:color="auto"/>
            </w:tcBorders>
            <w:vAlign w:val="center"/>
          </w:tcPr>
          <w:p w:rsidR="00DD03AA" w:rsidRPr="008E7511" w:rsidRDefault="00D57585" w:rsidP="00841F95">
            <w:pPr>
              <w:tabs>
                <w:tab w:val="left" w:pos="6237"/>
              </w:tabs>
              <w:rPr>
                <w:rFonts w:cs="Arial"/>
                <w:szCs w:val="22"/>
                <w:lang w:val="it-IT"/>
              </w:rPr>
            </w:pPr>
            <w:r w:rsidRPr="008E7511">
              <w:rPr>
                <w:szCs w:val="22"/>
              </w:rPr>
              <w:fldChar w:fldCharType="begin">
                <w:ffData>
                  <w:name w:val="Text37"/>
                  <w:enabled/>
                  <w:calcOnExit w:val="0"/>
                  <w:textInput/>
                </w:ffData>
              </w:fldChar>
            </w:r>
            <w:r w:rsidR="00DD03AA" w:rsidRPr="008E7511">
              <w:rPr>
                <w:szCs w:val="22"/>
              </w:rPr>
              <w:instrText xml:space="preserve"> FORMTEXT </w:instrText>
            </w:r>
            <w:r w:rsidRPr="008E7511">
              <w:rPr>
                <w:szCs w:val="22"/>
              </w:rPr>
            </w:r>
            <w:r w:rsidRPr="008E7511">
              <w:rPr>
                <w:szCs w:val="22"/>
              </w:rPr>
              <w:fldChar w:fldCharType="separate"/>
            </w:r>
            <w:r w:rsidR="00BF5554">
              <w:rPr>
                <w:noProof/>
                <w:szCs w:val="22"/>
              </w:rPr>
              <w:t> </w:t>
            </w:r>
            <w:r w:rsidR="00BF5554">
              <w:rPr>
                <w:noProof/>
                <w:szCs w:val="22"/>
              </w:rPr>
              <w:t> </w:t>
            </w:r>
            <w:r w:rsidR="00BF5554">
              <w:rPr>
                <w:noProof/>
                <w:szCs w:val="22"/>
              </w:rPr>
              <w:t> </w:t>
            </w:r>
            <w:r w:rsidR="00BF5554">
              <w:rPr>
                <w:noProof/>
                <w:szCs w:val="22"/>
              </w:rPr>
              <w:t> </w:t>
            </w:r>
            <w:r w:rsidR="00BF5554">
              <w:rPr>
                <w:noProof/>
                <w:szCs w:val="22"/>
              </w:rPr>
              <w:t> </w:t>
            </w:r>
            <w:r w:rsidRPr="008E7511">
              <w:rPr>
                <w:szCs w:val="22"/>
              </w:rPr>
              <w:fldChar w:fldCharType="end"/>
            </w:r>
            <w:r w:rsidR="00DD03AA" w:rsidRPr="008E7511">
              <w:rPr>
                <w:szCs w:val="22"/>
              </w:rPr>
              <w:t xml:space="preserve"> / </w:t>
            </w:r>
            <w:r w:rsidRPr="008E7511">
              <w:rPr>
                <w:szCs w:val="22"/>
              </w:rPr>
              <w:fldChar w:fldCharType="begin">
                <w:ffData>
                  <w:name w:val="Text37"/>
                  <w:enabled/>
                  <w:calcOnExit w:val="0"/>
                  <w:textInput/>
                </w:ffData>
              </w:fldChar>
            </w:r>
            <w:r w:rsidR="00DD03AA" w:rsidRPr="008E7511">
              <w:rPr>
                <w:szCs w:val="22"/>
              </w:rPr>
              <w:instrText xml:space="preserve"> FORMTEXT </w:instrText>
            </w:r>
            <w:r w:rsidRPr="008E7511">
              <w:rPr>
                <w:szCs w:val="22"/>
              </w:rPr>
            </w:r>
            <w:r w:rsidRPr="008E7511">
              <w:rPr>
                <w:szCs w:val="22"/>
              </w:rPr>
              <w:fldChar w:fldCharType="separate"/>
            </w:r>
            <w:r w:rsidR="00BF5554">
              <w:rPr>
                <w:noProof/>
                <w:szCs w:val="22"/>
              </w:rPr>
              <w:t> </w:t>
            </w:r>
            <w:r w:rsidR="00BF5554">
              <w:rPr>
                <w:noProof/>
                <w:szCs w:val="22"/>
              </w:rPr>
              <w:t> </w:t>
            </w:r>
            <w:r w:rsidR="00BF5554">
              <w:rPr>
                <w:noProof/>
                <w:szCs w:val="22"/>
              </w:rPr>
              <w:t> </w:t>
            </w:r>
            <w:r w:rsidR="00BF5554">
              <w:rPr>
                <w:noProof/>
                <w:szCs w:val="22"/>
              </w:rPr>
              <w:t> </w:t>
            </w:r>
            <w:r w:rsidR="00BF5554">
              <w:rPr>
                <w:noProof/>
                <w:szCs w:val="22"/>
              </w:rPr>
              <w:t> </w:t>
            </w:r>
            <w:r w:rsidRPr="008E7511">
              <w:rPr>
                <w:szCs w:val="22"/>
              </w:rPr>
              <w:fldChar w:fldCharType="end"/>
            </w:r>
          </w:p>
        </w:tc>
      </w:tr>
      <w:tr w:rsidR="00DD03AA" w:rsidRPr="00912218" w:rsidTr="00BF38D9">
        <w:tc>
          <w:tcPr>
            <w:tcW w:w="1896" w:type="dxa"/>
            <w:gridSpan w:val="2"/>
            <w:tcBorders>
              <w:left w:val="single" w:sz="4" w:space="0" w:color="auto"/>
              <w:bottom w:val="single" w:sz="4" w:space="0" w:color="auto"/>
            </w:tcBorders>
            <w:vAlign w:val="center"/>
          </w:tcPr>
          <w:p w:rsidR="00DD03AA" w:rsidRPr="00912218" w:rsidRDefault="00DD03AA" w:rsidP="00841F95">
            <w:pPr>
              <w:tabs>
                <w:tab w:val="left" w:pos="6237"/>
              </w:tabs>
              <w:rPr>
                <w:rFonts w:cs="Arial"/>
                <w:lang w:val="it-IT"/>
              </w:rPr>
            </w:pPr>
            <w:r w:rsidRPr="00912218">
              <w:rPr>
                <w:rFonts w:cs="Arial"/>
                <w:lang w:val="it-IT"/>
              </w:rPr>
              <w:t>E-Mail</w:t>
            </w:r>
          </w:p>
        </w:tc>
        <w:tc>
          <w:tcPr>
            <w:tcW w:w="7825" w:type="dxa"/>
            <w:gridSpan w:val="10"/>
            <w:tcBorders>
              <w:left w:val="single" w:sz="6" w:space="0" w:color="auto"/>
              <w:bottom w:val="single" w:sz="6" w:space="0" w:color="auto"/>
              <w:right w:val="single" w:sz="6" w:space="0" w:color="auto"/>
            </w:tcBorders>
            <w:vAlign w:val="center"/>
          </w:tcPr>
          <w:p w:rsidR="00DD03AA" w:rsidRPr="008E7511" w:rsidRDefault="00D57585" w:rsidP="00841F95">
            <w:pPr>
              <w:tabs>
                <w:tab w:val="left" w:pos="6237"/>
              </w:tabs>
              <w:rPr>
                <w:rFonts w:cs="Arial"/>
                <w:szCs w:val="22"/>
                <w:lang w:val="it-IT"/>
              </w:rPr>
            </w:pPr>
            <w:r w:rsidRPr="008E7511">
              <w:rPr>
                <w:szCs w:val="22"/>
              </w:rPr>
              <w:fldChar w:fldCharType="begin">
                <w:ffData>
                  <w:name w:val="Text37"/>
                  <w:enabled/>
                  <w:calcOnExit w:val="0"/>
                  <w:textInput/>
                </w:ffData>
              </w:fldChar>
            </w:r>
            <w:r w:rsidR="00DD03AA" w:rsidRPr="008E7511">
              <w:rPr>
                <w:szCs w:val="22"/>
              </w:rPr>
              <w:instrText xml:space="preserve"> FORMTEXT </w:instrText>
            </w:r>
            <w:r w:rsidRPr="008E7511">
              <w:rPr>
                <w:szCs w:val="22"/>
              </w:rPr>
            </w:r>
            <w:r w:rsidRPr="008E7511">
              <w:rPr>
                <w:szCs w:val="22"/>
              </w:rPr>
              <w:fldChar w:fldCharType="separate"/>
            </w:r>
            <w:r w:rsidR="00BF5554">
              <w:rPr>
                <w:noProof/>
                <w:szCs w:val="22"/>
              </w:rPr>
              <w:t> </w:t>
            </w:r>
            <w:r w:rsidR="00BF5554">
              <w:rPr>
                <w:noProof/>
                <w:szCs w:val="22"/>
              </w:rPr>
              <w:t> </w:t>
            </w:r>
            <w:r w:rsidR="00BF5554">
              <w:rPr>
                <w:noProof/>
                <w:szCs w:val="22"/>
              </w:rPr>
              <w:t> </w:t>
            </w:r>
            <w:r w:rsidR="00BF5554">
              <w:rPr>
                <w:noProof/>
                <w:szCs w:val="22"/>
              </w:rPr>
              <w:t> </w:t>
            </w:r>
            <w:r w:rsidR="00BF5554">
              <w:rPr>
                <w:noProof/>
                <w:szCs w:val="22"/>
              </w:rPr>
              <w:t> </w:t>
            </w:r>
            <w:r w:rsidRPr="008E7511">
              <w:rPr>
                <w:szCs w:val="22"/>
              </w:rPr>
              <w:fldChar w:fldCharType="end"/>
            </w:r>
          </w:p>
        </w:tc>
      </w:tr>
    </w:tbl>
    <w:p w:rsidR="00B57FC6" w:rsidRPr="00912218" w:rsidRDefault="00B57FC6" w:rsidP="00841F95">
      <w:pPr>
        <w:pStyle w:val="Titel"/>
        <w:spacing w:before="0" w:after="0"/>
        <w:jc w:val="left"/>
        <w:rPr>
          <w:b w:val="0"/>
          <w:sz w:val="22"/>
          <w:szCs w:val="22"/>
        </w:rPr>
      </w:pPr>
    </w:p>
    <w:p w:rsidR="00B57FC6" w:rsidRPr="00835231" w:rsidRDefault="00B57FC6" w:rsidP="00672BE8">
      <w:pPr>
        <w:spacing w:after="120"/>
        <w:rPr>
          <w:b/>
          <w:szCs w:val="24"/>
        </w:rPr>
      </w:pPr>
      <w:r w:rsidRPr="00835231">
        <w:rPr>
          <w:b/>
          <w:szCs w:val="24"/>
        </w:rPr>
        <w:t xml:space="preserve">Allgemeine Hinweise/Anmerkungen/Erläuterungen zur Anwendung </w:t>
      </w:r>
      <w:r>
        <w:rPr>
          <w:b/>
          <w:szCs w:val="24"/>
        </w:rPr>
        <w:t>der</w:t>
      </w:r>
      <w:r w:rsidRPr="00835231">
        <w:rPr>
          <w:b/>
          <w:szCs w:val="24"/>
        </w:rPr>
        <w:t xml:space="preserve"> </w:t>
      </w:r>
      <w:r>
        <w:rPr>
          <w:b/>
          <w:szCs w:val="24"/>
        </w:rPr>
        <w:t>Checkliste</w:t>
      </w:r>
      <w:r w:rsidRPr="00835231">
        <w:rPr>
          <w:b/>
          <w:szCs w:val="24"/>
        </w:rPr>
        <w:t xml:space="preserve"> für </w:t>
      </w:r>
      <w:r>
        <w:rPr>
          <w:b/>
          <w:szCs w:val="24"/>
        </w:rPr>
        <w:t>Inspektionsstellen</w:t>
      </w:r>
    </w:p>
    <w:p w:rsidR="00B57FC6" w:rsidRPr="009F39B5" w:rsidRDefault="00B57FC6" w:rsidP="00841F95">
      <w:pPr>
        <w:jc w:val="both"/>
      </w:pPr>
      <w:r w:rsidRPr="009F39B5">
        <w:t xml:space="preserve">Die vorliegende Checkliste für Inspektionsstellen basiert auf dem Normtext der DIN EN ISO/IEC 17020:2012. </w:t>
      </w:r>
    </w:p>
    <w:p w:rsidR="00B57FC6" w:rsidRPr="009F39B5" w:rsidRDefault="00B57FC6" w:rsidP="00672BE8">
      <w:pPr>
        <w:spacing w:after="120"/>
      </w:pPr>
      <w:r w:rsidRPr="009F39B5">
        <w:t>Folgende Dokumente des Sektorkomitees Medizinische Laboratorien wurden bei der Erstellung dieser Checkliste berücksichtigt: DAkkS Regelwerk Kap. 10.8 (Checklisten der Fachgesellschaften), 75 CL 3 002.</w:t>
      </w:r>
    </w:p>
    <w:p w:rsidR="00B57FC6" w:rsidRPr="009F39B5" w:rsidRDefault="00B57FC6" w:rsidP="00672BE8">
      <w:pPr>
        <w:spacing w:after="120"/>
        <w:rPr>
          <w:i/>
          <w:szCs w:val="22"/>
          <w:u w:val="single"/>
        </w:rPr>
      </w:pPr>
      <w:r w:rsidRPr="009F39B5">
        <w:rPr>
          <w:i/>
          <w:szCs w:val="22"/>
          <w:u w:val="single"/>
        </w:rPr>
        <w:t xml:space="preserve">Die Begutachtung des Bereiches Molekularpathologie muss u.a. die Korrelation zwischen der Histologie und </w:t>
      </w:r>
      <w:r>
        <w:rPr>
          <w:i/>
          <w:szCs w:val="22"/>
          <w:u w:val="single"/>
        </w:rPr>
        <w:br/>
      </w:r>
      <w:r w:rsidRPr="009F39B5">
        <w:rPr>
          <w:i/>
          <w:szCs w:val="22"/>
          <w:u w:val="single"/>
        </w:rPr>
        <w:t xml:space="preserve">der durchgeführten molekularpathologischen Untersuchung berücksichtigen. Diese Korrelation ist ebenfalls </w:t>
      </w:r>
      <w:r>
        <w:rPr>
          <w:i/>
          <w:szCs w:val="22"/>
          <w:u w:val="single"/>
        </w:rPr>
        <w:br/>
      </w:r>
      <w:r w:rsidRPr="009F39B5">
        <w:rPr>
          <w:i/>
          <w:szCs w:val="22"/>
          <w:u w:val="single"/>
        </w:rPr>
        <w:t>zu begutachten und ggf. im Begutachtungsbericht zu bestätigen.</w:t>
      </w:r>
    </w:p>
    <w:p w:rsidR="00B57FC6" w:rsidRDefault="00B57FC6" w:rsidP="00841F95">
      <w:pPr>
        <w:rPr>
          <w:szCs w:val="22"/>
        </w:rPr>
      </w:pPr>
      <w:r>
        <w:rPr>
          <w:szCs w:val="22"/>
        </w:rPr>
        <w:t xml:space="preserve">Diese Checkliste berücksichtigt nur die Aspekte der Norm, die vor Ort durch den Fachbegutachter im Bereich Molekularpathologie geprüft werden müssen. </w:t>
      </w:r>
    </w:p>
    <w:p w:rsidR="00D1785F" w:rsidRDefault="00D1785F" w:rsidP="00841F95">
      <w:pPr>
        <w:rPr>
          <w:szCs w:val="22"/>
        </w:rPr>
      </w:pPr>
    </w:p>
    <w:p w:rsidR="00B57FC6" w:rsidRPr="005E3782" w:rsidRDefault="00D1785F" w:rsidP="005E3782">
      <w:pPr>
        <w:spacing w:after="120"/>
        <w:rPr>
          <w:b/>
          <w:szCs w:val="22"/>
        </w:rPr>
      </w:pPr>
      <w:r w:rsidRPr="002A1C96">
        <w:rPr>
          <w:rFonts w:cs="Arial"/>
          <w:b/>
          <w:szCs w:val="22"/>
        </w:rPr>
        <w:lastRenderedPageBreak/>
        <w:t>Begutachtete molekularpathologische Untersuchungsverfahren</w:t>
      </w:r>
      <w:r>
        <w:rPr>
          <w:rFonts w:cs="Arial"/>
          <w:b/>
          <w:szCs w:val="22"/>
        </w:rPr>
        <w:br/>
      </w:r>
      <w:r w:rsidRPr="005E3782">
        <w:rPr>
          <w:rFonts w:cs="Arial"/>
          <w:b/>
          <w:szCs w:val="22"/>
        </w:rPr>
        <w:t>(s. Anlage der Akkreditierungsurkunde / des Akkreditierungsantrags):</w:t>
      </w:r>
    </w:p>
    <w:tbl>
      <w:tblPr>
        <w:tblW w:w="5005" w:type="pct"/>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11"/>
        <w:gridCol w:w="5160"/>
        <w:gridCol w:w="2392"/>
        <w:gridCol w:w="480"/>
        <w:gridCol w:w="495"/>
      </w:tblGrid>
      <w:tr w:rsidR="00B57FC6" w:rsidRPr="00FD7D71" w:rsidTr="00384EAA">
        <w:trPr>
          <w:tblHeader/>
        </w:trPr>
        <w:tc>
          <w:tcPr>
            <w:tcW w:w="576" w:type="pct"/>
            <w:tcBorders>
              <w:bottom w:val="single" w:sz="12" w:space="0" w:color="auto"/>
            </w:tcBorders>
            <w:shd w:val="clear" w:color="auto" w:fill="CCCCCC"/>
          </w:tcPr>
          <w:p w:rsidR="00B57FC6" w:rsidRPr="00841F95" w:rsidRDefault="00B57FC6" w:rsidP="00841F95">
            <w:pPr>
              <w:rPr>
                <w:rFonts w:cs="Arial"/>
                <w:b/>
                <w:sz w:val="20"/>
              </w:rPr>
            </w:pPr>
            <w:r w:rsidRPr="00841F95">
              <w:rPr>
                <w:rFonts w:cs="Arial"/>
                <w:b/>
                <w:sz w:val="20"/>
              </w:rPr>
              <w:br w:type="page"/>
            </w:r>
            <w:r w:rsidR="00841F95">
              <w:rPr>
                <w:rFonts w:cs="Arial"/>
                <w:b/>
                <w:sz w:val="20"/>
              </w:rPr>
              <w:t>Abschnitt</w:t>
            </w:r>
          </w:p>
        </w:tc>
        <w:tc>
          <w:tcPr>
            <w:tcW w:w="2677" w:type="pct"/>
            <w:tcBorders>
              <w:bottom w:val="single" w:sz="12" w:space="0" w:color="auto"/>
            </w:tcBorders>
            <w:shd w:val="clear" w:color="auto" w:fill="CCCCCC"/>
          </w:tcPr>
          <w:p w:rsidR="00B57FC6" w:rsidRPr="00841F95" w:rsidRDefault="00841F95" w:rsidP="00841F95">
            <w:pPr>
              <w:rPr>
                <w:rFonts w:cs="Arial"/>
                <w:b/>
                <w:sz w:val="20"/>
              </w:rPr>
            </w:pPr>
            <w:r w:rsidRPr="00841F95">
              <w:rPr>
                <w:rFonts w:cs="Arial"/>
                <w:b/>
                <w:sz w:val="20"/>
              </w:rPr>
              <w:t>Anforderung</w:t>
            </w:r>
          </w:p>
        </w:tc>
        <w:tc>
          <w:tcPr>
            <w:tcW w:w="1241" w:type="pct"/>
            <w:tcBorders>
              <w:bottom w:val="single" w:sz="12" w:space="0" w:color="auto"/>
            </w:tcBorders>
            <w:shd w:val="clear" w:color="auto" w:fill="CCCCCC"/>
          </w:tcPr>
          <w:p w:rsidR="00B57FC6" w:rsidRPr="00FD7D71" w:rsidRDefault="00B57FC6" w:rsidP="00841F95">
            <w:pPr>
              <w:jc w:val="center"/>
              <w:rPr>
                <w:rFonts w:cs="Arial"/>
                <w:b/>
                <w:sz w:val="18"/>
                <w:szCs w:val="18"/>
              </w:rPr>
            </w:pPr>
            <w:r w:rsidRPr="00FD7D71">
              <w:rPr>
                <w:rFonts w:cs="Arial"/>
                <w:b/>
                <w:sz w:val="18"/>
                <w:szCs w:val="18"/>
              </w:rPr>
              <w:t>Wo ist die Umsetzung dieser Anforderung dokumentiert?</w:t>
            </w:r>
          </w:p>
        </w:tc>
        <w:tc>
          <w:tcPr>
            <w:tcW w:w="249" w:type="pct"/>
            <w:tcBorders>
              <w:bottom w:val="single" w:sz="12" w:space="0" w:color="auto"/>
            </w:tcBorders>
            <w:shd w:val="clear" w:color="auto" w:fill="CCCCCC"/>
          </w:tcPr>
          <w:p w:rsidR="00B57FC6" w:rsidRPr="00FD7D71" w:rsidRDefault="00B57FC6" w:rsidP="00841F95">
            <w:pPr>
              <w:pStyle w:val="Kopfzeile"/>
              <w:tabs>
                <w:tab w:val="clear" w:pos="9072"/>
              </w:tabs>
              <w:jc w:val="center"/>
              <w:rPr>
                <w:rFonts w:ascii="Calibri" w:hAnsi="Calibri" w:cs="Arial"/>
                <w:sz w:val="18"/>
                <w:szCs w:val="18"/>
                <w:lang w:val="de-DE" w:eastAsia="de-DE"/>
              </w:rPr>
            </w:pPr>
            <w:r w:rsidRPr="00FD7D71">
              <w:rPr>
                <w:rFonts w:ascii="Calibri" w:hAnsi="Calibri" w:cs="Arial"/>
                <w:b/>
                <w:sz w:val="18"/>
                <w:szCs w:val="18"/>
                <w:lang w:val="de-DE" w:eastAsia="de-DE"/>
              </w:rPr>
              <w:t>B</w:t>
            </w:r>
            <w:r w:rsidRPr="00FD7D71">
              <w:rPr>
                <w:rFonts w:ascii="Calibri" w:hAnsi="Calibri" w:cs="Arial"/>
                <w:sz w:val="18"/>
                <w:szCs w:val="18"/>
                <w:lang w:val="de-DE" w:eastAsia="de-DE"/>
              </w:rPr>
              <w:br/>
            </w:r>
            <w:r w:rsidRPr="00FD7D71">
              <w:rPr>
                <w:rFonts w:ascii="Calibri" w:hAnsi="Calibri" w:cs="Arial"/>
                <w:sz w:val="16"/>
                <w:szCs w:val="16"/>
                <w:lang w:val="de-DE" w:eastAsia="de-DE"/>
              </w:rPr>
              <w:t>Dok.</w:t>
            </w:r>
          </w:p>
        </w:tc>
        <w:tc>
          <w:tcPr>
            <w:tcW w:w="257" w:type="pct"/>
            <w:tcBorders>
              <w:bottom w:val="single" w:sz="12" w:space="0" w:color="auto"/>
            </w:tcBorders>
            <w:shd w:val="clear" w:color="auto" w:fill="CCCCCC"/>
          </w:tcPr>
          <w:p w:rsidR="00B57FC6" w:rsidRPr="00FD7D71" w:rsidRDefault="00B57FC6" w:rsidP="00841F95">
            <w:pPr>
              <w:pStyle w:val="Kopfzeile"/>
              <w:tabs>
                <w:tab w:val="clear" w:pos="9072"/>
              </w:tabs>
              <w:jc w:val="center"/>
              <w:rPr>
                <w:rFonts w:ascii="Calibri" w:hAnsi="Calibri" w:cs="Arial"/>
                <w:sz w:val="18"/>
                <w:szCs w:val="18"/>
                <w:lang w:val="de-DE" w:eastAsia="de-DE"/>
              </w:rPr>
            </w:pPr>
            <w:r w:rsidRPr="00FD7D71">
              <w:rPr>
                <w:rFonts w:ascii="Calibri" w:hAnsi="Calibri" w:cs="Arial"/>
                <w:b/>
                <w:sz w:val="18"/>
                <w:szCs w:val="18"/>
                <w:lang w:val="de-DE" w:eastAsia="de-DE"/>
              </w:rPr>
              <w:t>B</w:t>
            </w:r>
            <w:r w:rsidRPr="00FD7D71">
              <w:rPr>
                <w:rFonts w:ascii="Calibri" w:hAnsi="Calibri" w:cs="Arial"/>
                <w:sz w:val="18"/>
                <w:szCs w:val="18"/>
                <w:lang w:val="de-DE" w:eastAsia="de-DE"/>
              </w:rPr>
              <w:br/>
            </w:r>
            <w:r w:rsidRPr="00FD7D71">
              <w:rPr>
                <w:rFonts w:ascii="Calibri" w:hAnsi="Calibri" w:cs="Arial"/>
                <w:sz w:val="16"/>
                <w:szCs w:val="16"/>
                <w:lang w:val="de-DE" w:eastAsia="de-DE"/>
              </w:rPr>
              <w:t>v.Ort</w:t>
            </w:r>
          </w:p>
        </w:tc>
      </w:tr>
      <w:tr w:rsidR="00B57FC6" w:rsidRPr="00FD7D71" w:rsidTr="00384EAA">
        <w:tblPrEx>
          <w:tblBorders>
            <w:bottom w:val="single" w:sz="4" w:space="0" w:color="auto"/>
          </w:tblBorders>
        </w:tblPrEx>
        <w:tc>
          <w:tcPr>
            <w:tcW w:w="576" w:type="pct"/>
            <w:tcBorders>
              <w:top w:val="single" w:sz="12" w:space="0" w:color="auto"/>
              <w:bottom w:val="single" w:sz="8" w:space="0" w:color="auto"/>
            </w:tcBorders>
            <w:vAlign w:val="center"/>
          </w:tcPr>
          <w:p w:rsidR="00B57FC6" w:rsidRPr="00FD7D71" w:rsidRDefault="00B57FC6" w:rsidP="007252D4">
            <w:pPr>
              <w:keepNext/>
              <w:rPr>
                <w:rFonts w:cs="Arial"/>
                <w:b/>
                <w:sz w:val="20"/>
              </w:rPr>
            </w:pPr>
            <w:r w:rsidRPr="00FD7D71">
              <w:rPr>
                <w:rFonts w:cs="Arial"/>
                <w:b/>
                <w:sz w:val="20"/>
              </w:rPr>
              <w:t>5</w:t>
            </w:r>
          </w:p>
        </w:tc>
        <w:tc>
          <w:tcPr>
            <w:tcW w:w="2677" w:type="pct"/>
            <w:tcBorders>
              <w:top w:val="single" w:sz="12" w:space="0" w:color="auto"/>
              <w:bottom w:val="single" w:sz="8" w:space="0" w:color="auto"/>
            </w:tcBorders>
            <w:vAlign w:val="center"/>
          </w:tcPr>
          <w:p w:rsidR="00B57FC6" w:rsidRPr="00FD7D71" w:rsidRDefault="00B57FC6" w:rsidP="007252D4">
            <w:pPr>
              <w:keepNext/>
              <w:rPr>
                <w:rFonts w:cs="Arial"/>
                <w:b/>
                <w:szCs w:val="22"/>
              </w:rPr>
            </w:pPr>
            <w:r w:rsidRPr="00FD7D71">
              <w:rPr>
                <w:rFonts w:cs="Arial"/>
                <w:b/>
                <w:szCs w:val="22"/>
              </w:rPr>
              <w:t>Strukturelle Anforderungen</w:t>
            </w:r>
          </w:p>
        </w:tc>
        <w:tc>
          <w:tcPr>
            <w:tcW w:w="1241" w:type="pct"/>
            <w:tcBorders>
              <w:top w:val="single" w:sz="12" w:space="0" w:color="auto"/>
              <w:bottom w:val="single" w:sz="8" w:space="0" w:color="auto"/>
            </w:tcBorders>
          </w:tcPr>
          <w:p w:rsidR="00B57FC6" w:rsidRPr="00FD7D71" w:rsidRDefault="00B57FC6" w:rsidP="007252D4">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bottom w:val="single" w:sz="8" w:space="0" w:color="auto"/>
            </w:tcBorders>
          </w:tcPr>
          <w:p w:rsidR="00B57FC6" w:rsidRPr="00FD7D71" w:rsidRDefault="00B57FC6" w:rsidP="007252D4">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bottom w:val="single" w:sz="8" w:space="0" w:color="auto"/>
            </w:tcBorders>
          </w:tcPr>
          <w:p w:rsidR="00B57FC6" w:rsidRPr="00FD7D71" w:rsidRDefault="00B57FC6" w:rsidP="007252D4">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B57FC6" w:rsidRPr="00FD7D71" w:rsidTr="00384EAA">
        <w:tblPrEx>
          <w:tblBorders>
            <w:bottom w:val="single" w:sz="4" w:space="0" w:color="auto"/>
          </w:tblBorders>
        </w:tblPrEx>
        <w:tc>
          <w:tcPr>
            <w:tcW w:w="576" w:type="pct"/>
            <w:tcBorders>
              <w:top w:val="single" w:sz="8" w:space="0" w:color="auto"/>
              <w:bottom w:val="single" w:sz="4" w:space="0" w:color="auto"/>
            </w:tcBorders>
          </w:tcPr>
          <w:p w:rsidR="00B57FC6" w:rsidRPr="00FD7D71" w:rsidRDefault="00B57FC6" w:rsidP="007252D4">
            <w:pPr>
              <w:keepNext/>
              <w:rPr>
                <w:rFonts w:cs="Arial"/>
                <w:b/>
                <w:sz w:val="18"/>
                <w:szCs w:val="18"/>
              </w:rPr>
            </w:pPr>
            <w:r w:rsidRPr="00FD7D71">
              <w:rPr>
                <w:rFonts w:cs="Arial"/>
                <w:b/>
                <w:sz w:val="18"/>
                <w:szCs w:val="18"/>
              </w:rPr>
              <w:t>5.1</w:t>
            </w:r>
          </w:p>
        </w:tc>
        <w:tc>
          <w:tcPr>
            <w:tcW w:w="2677" w:type="pct"/>
            <w:tcBorders>
              <w:top w:val="single" w:sz="8" w:space="0" w:color="auto"/>
              <w:bottom w:val="single" w:sz="4" w:space="0" w:color="auto"/>
            </w:tcBorders>
          </w:tcPr>
          <w:p w:rsidR="00B57FC6" w:rsidRPr="00FD7D71" w:rsidRDefault="00B57FC6" w:rsidP="007252D4">
            <w:pPr>
              <w:keepNext/>
              <w:tabs>
                <w:tab w:val="left" w:pos="212"/>
              </w:tabs>
              <w:rPr>
                <w:rFonts w:cs="Arial"/>
                <w:b/>
                <w:szCs w:val="22"/>
              </w:rPr>
            </w:pPr>
            <w:r w:rsidRPr="00FD7D71">
              <w:rPr>
                <w:rFonts w:cs="Arial"/>
                <w:b/>
                <w:szCs w:val="22"/>
              </w:rPr>
              <w:t>Verwaltungstechnische Anforderungen</w:t>
            </w:r>
          </w:p>
        </w:tc>
        <w:tc>
          <w:tcPr>
            <w:tcW w:w="1241" w:type="pct"/>
            <w:tcBorders>
              <w:top w:val="single" w:sz="8" w:space="0" w:color="auto"/>
              <w:bottom w:val="single" w:sz="4" w:space="0" w:color="auto"/>
            </w:tcBorders>
          </w:tcPr>
          <w:p w:rsidR="00B57FC6" w:rsidRPr="00FD7D71" w:rsidRDefault="00B57FC6" w:rsidP="007252D4">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8" w:space="0" w:color="auto"/>
              <w:bottom w:val="single" w:sz="4" w:space="0" w:color="auto"/>
            </w:tcBorders>
          </w:tcPr>
          <w:p w:rsidR="00B57FC6" w:rsidRPr="00FD7D71" w:rsidRDefault="00B57FC6" w:rsidP="007252D4">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8" w:space="0" w:color="auto"/>
              <w:bottom w:val="single" w:sz="4" w:space="0" w:color="auto"/>
            </w:tcBorders>
          </w:tcPr>
          <w:p w:rsidR="00B57FC6" w:rsidRPr="00FD7D71" w:rsidRDefault="00B57FC6" w:rsidP="007252D4">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B57FC6" w:rsidRPr="00FD7D71" w:rsidTr="00384EAA">
        <w:tblPrEx>
          <w:tblBorders>
            <w:bottom w:val="single" w:sz="4" w:space="0" w:color="auto"/>
          </w:tblBorders>
        </w:tblPrEx>
        <w:tc>
          <w:tcPr>
            <w:tcW w:w="576" w:type="pct"/>
            <w:tcBorders>
              <w:bottom w:val="single" w:sz="4" w:space="0" w:color="auto"/>
            </w:tcBorders>
            <w:tcMar>
              <w:bottom w:w="113" w:type="dxa"/>
            </w:tcMar>
          </w:tcPr>
          <w:p w:rsidR="00B57FC6" w:rsidRPr="00FD7D71" w:rsidRDefault="00B57FC6" w:rsidP="00841F95">
            <w:pPr>
              <w:rPr>
                <w:rFonts w:cs="Arial"/>
                <w:sz w:val="18"/>
                <w:szCs w:val="18"/>
              </w:rPr>
            </w:pPr>
            <w:r w:rsidRPr="00FD7D71">
              <w:rPr>
                <w:rFonts w:cs="Arial"/>
                <w:sz w:val="18"/>
                <w:szCs w:val="18"/>
              </w:rPr>
              <w:t>5.1.3</w:t>
            </w:r>
          </w:p>
        </w:tc>
        <w:tc>
          <w:tcPr>
            <w:tcW w:w="2677" w:type="pct"/>
            <w:tcBorders>
              <w:bottom w:val="single" w:sz="4" w:space="0" w:color="auto"/>
            </w:tcBorders>
            <w:tcMar>
              <w:bottom w:w="113" w:type="dxa"/>
            </w:tcMar>
          </w:tcPr>
          <w:p w:rsidR="00B57FC6" w:rsidRPr="007252D4" w:rsidRDefault="00B57FC6" w:rsidP="00841F95">
            <w:pPr>
              <w:rPr>
                <w:bCs/>
                <w:szCs w:val="22"/>
              </w:rPr>
            </w:pPr>
            <w:r w:rsidRPr="00FD7D71">
              <w:rPr>
                <w:rFonts w:cs="Arial"/>
                <w:szCs w:val="22"/>
              </w:rPr>
              <w:t xml:space="preserve">Die </w:t>
            </w:r>
            <w:r w:rsidR="005E3782">
              <w:rPr>
                <w:rFonts w:cs="Arial"/>
                <w:szCs w:val="22"/>
              </w:rPr>
              <w:t xml:space="preserve">Inspektionsstelle </w:t>
            </w:r>
            <w:r w:rsidR="005E3782" w:rsidRPr="005E3782">
              <w:rPr>
                <w:rFonts w:cs="Arial"/>
                <w:i/>
                <w:szCs w:val="22"/>
              </w:rPr>
              <w:t>(nachfolgend: IS)</w:t>
            </w:r>
            <w:r w:rsidRPr="00FD7D71">
              <w:rPr>
                <w:rFonts w:cs="Arial"/>
                <w:szCs w:val="22"/>
              </w:rPr>
              <w:t xml:space="preserve"> muss ihr </w:t>
            </w:r>
            <w:r w:rsidRPr="00FD7D71">
              <w:rPr>
                <w:b/>
                <w:bCs/>
                <w:szCs w:val="22"/>
              </w:rPr>
              <w:t>Leistungsspektrum</w:t>
            </w:r>
            <w:r w:rsidRPr="00FD7D71">
              <w:rPr>
                <w:bCs/>
                <w:szCs w:val="22"/>
              </w:rPr>
              <w:t xml:space="preserve"> (für jedes Untersuchungsgebiet muss eine Übersicht der bestimmbaren Parameter vorliegen / z. B. „Mutationsanalysen solider Tumore“) vollständig beschreiben</w:t>
            </w:r>
          </w:p>
        </w:tc>
        <w:tc>
          <w:tcPr>
            <w:tcW w:w="1241" w:type="pct"/>
            <w:tcBorders>
              <w:bottom w:val="single" w:sz="4" w:space="0" w:color="auto"/>
            </w:tcBorders>
            <w:tcMar>
              <w:bottom w:w="113" w:type="dxa"/>
            </w:tcMar>
          </w:tcPr>
          <w:p w:rsidR="00FC3864" w:rsidRPr="00FD7D71" w:rsidRDefault="00FC3864" w:rsidP="00841F95">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bottom w:val="single" w:sz="4" w:space="0" w:color="auto"/>
            </w:tcBorders>
            <w:tcMar>
              <w:bottom w:w="113" w:type="dxa"/>
            </w:tcMar>
          </w:tcPr>
          <w:p w:rsidR="00B57FC6" w:rsidRPr="00FD7D71" w:rsidRDefault="00B57FC6" w:rsidP="00841F95">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bottom w:val="single" w:sz="4" w:space="0" w:color="auto"/>
            </w:tcBorders>
            <w:tcMar>
              <w:bottom w:w="113" w:type="dxa"/>
            </w:tcMar>
          </w:tcPr>
          <w:p w:rsidR="00B57FC6" w:rsidRPr="00FD7D71" w:rsidRDefault="00B57FC6" w:rsidP="00841F95">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B57FC6" w:rsidRPr="00FD7D71" w:rsidTr="00384EAA">
        <w:tblPrEx>
          <w:tblBorders>
            <w:bottom w:val="single" w:sz="4" w:space="0" w:color="auto"/>
          </w:tblBorders>
        </w:tblPrEx>
        <w:tc>
          <w:tcPr>
            <w:tcW w:w="576" w:type="pct"/>
            <w:tcBorders>
              <w:top w:val="single" w:sz="4" w:space="0" w:color="auto"/>
            </w:tcBorders>
            <w:tcMar>
              <w:bottom w:w="113" w:type="dxa"/>
            </w:tcMar>
            <w:vAlign w:val="center"/>
          </w:tcPr>
          <w:p w:rsidR="00B57FC6" w:rsidRPr="00FD7D71" w:rsidRDefault="00B57FC6" w:rsidP="007252D4">
            <w:pPr>
              <w:keepNext/>
              <w:rPr>
                <w:rFonts w:cs="Arial"/>
                <w:b/>
                <w:sz w:val="18"/>
                <w:szCs w:val="18"/>
              </w:rPr>
            </w:pPr>
            <w:r w:rsidRPr="00FD7D71">
              <w:rPr>
                <w:rFonts w:cs="Arial"/>
                <w:b/>
                <w:sz w:val="18"/>
                <w:szCs w:val="18"/>
              </w:rPr>
              <w:t>5.2</w:t>
            </w:r>
          </w:p>
        </w:tc>
        <w:tc>
          <w:tcPr>
            <w:tcW w:w="2677" w:type="pct"/>
            <w:tcBorders>
              <w:top w:val="single" w:sz="4" w:space="0" w:color="auto"/>
            </w:tcBorders>
            <w:tcMar>
              <w:bottom w:w="113" w:type="dxa"/>
            </w:tcMar>
            <w:vAlign w:val="center"/>
          </w:tcPr>
          <w:p w:rsidR="00B57FC6" w:rsidRPr="00FD7D71" w:rsidRDefault="00B57FC6" w:rsidP="007252D4">
            <w:pPr>
              <w:keepNext/>
              <w:rPr>
                <w:rFonts w:cs="Arial"/>
                <w:b/>
                <w:szCs w:val="22"/>
              </w:rPr>
            </w:pPr>
            <w:r w:rsidRPr="00FD7D71">
              <w:rPr>
                <w:rFonts w:cs="Arial"/>
                <w:b/>
                <w:szCs w:val="22"/>
              </w:rPr>
              <w:t>Organisation und Management</w:t>
            </w:r>
          </w:p>
        </w:tc>
        <w:tc>
          <w:tcPr>
            <w:tcW w:w="1241" w:type="pct"/>
            <w:tcBorders>
              <w:top w:val="single" w:sz="4" w:space="0" w:color="auto"/>
            </w:tcBorders>
            <w:tcMar>
              <w:bottom w:w="113" w:type="dxa"/>
            </w:tcMar>
          </w:tcPr>
          <w:p w:rsidR="00B57FC6" w:rsidRPr="00FD7D71" w:rsidRDefault="00B57FC6" w:rsidP="007252D4">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4" w:space="0" w:color="auto"/>
            </w:tcBorders>
            <w:tcMar>
              <w:bottom w:w="113" w:type="dxa"/>
            </w:tcMar>
          </w:tcPr>
          <w:p w:rsidR="00B57FC6" w:rsidRPr="00FD7D71" w:rsidRDefault="00B57FC6" w:rsidP="007252D4">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4" w:space="0" w:color="auto"/>
            </w:tcBorders>
            <w:tcMar>
              <w:bottom w:w="113" w:type="dxa"/>
            </w:tcMar>
          </w:tcPr>
          <w:p w:rsidR="00B57FC6" w:rsidRPr="00FD7D71" w:rsidRDefault="00B57FC6" w:rsidP="007252D4">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rPr>
          <w:trHeight w:val="777"/>
        </w:trPr>
        <w:tc>
          <w:tcPr>
            <w:tcW w:w="576" w:type="pct"/>
            <w:tcMar>
              <w:bottom w:w="113" w:type="dxa"/>
            </w:tcMar>
          </w:tcPr>
          <w:p w:rsidR="00384EAA" w:rsidRPr="00A24454" w:rsidRDefault="00384EAA" w:rsidP="00384EAA">
            <w:pPr>
              <w:spacing w:before="20"/>
              <w:rPr>
                <w:rFonts w:cs="Arial"/>
                <w:sz w:val="18"/>
                <w:szCs w:val="18"/>
              </w:rPr>
            </w:pPr>
            <w:r w:rsidRPr="008D3DB9">
              <w:rPr>
                <w:rFonts w:cs="Arial"/>
                <w:sz w:val="18"/>
                <w:szCs w:val="18"/>
              </w:rPr>
              <w:t>5.2</w:t>
            </w:r>
            <w:r>
              <w:rPr>
                <w:rFonts w:cs="Arial"/>
                <w:sz w:val="18"/>
                <w:szCs w:val="18"/>
              </w:rPr>
              <w:t>.3</w:t>
            </w:r>
          </w:p>
        </w:tc>
        <w:tc>
          <w:tcPr>
            <w:tcW w:w="2677" w:type="pct"/>
            <w:tcMar>
              <w:bottom w:w="113" w:type="dxa"/>
            </w:tcMar>
          </w:tcPr>
          <w:p w:rsidR="00384EAA" w:rsidRPr="007252D4" w:rsidRDefault="00384EAA" w:rsidP="00384EAA">
            <w:pPr>
              <w:tabs>
                <w:tab w:val="left" w:pos="212"/>
              </w:tabs>
              <w:rPr>
                <w:bCs/>
                <w:szCs w:val="22"/>
              </w:rPr>
            </w:pPr>
            <w:r w:rsidRPr="00FD7D71">
              <w:rPr>
                <w:bCs/>
                <w:szCs w:val="22"/>
              </w:rPr>
              <w:t xml:space="preserve">Im </w:t>
            </w:r>
            <w:r w:rsidRPr="00FD7D71">
              <w:rPr>
                <w:b/>
                <w:bCs/>
                <w:szCs w:val="22"/>
              </w:rPr>
              <w:t>Organigramm</w:t>
            </w:r>
            <w:r w:rsidRPr="00FD7D71">
              <w:rPr>
                <w:bCs/>
                <w:szCs w:val="22"/>
              </w:rPr>
              <w:t xml:space="preserve"> der </w:t>
            </w:r>
            <w:r w:rsidR="005E3782">
              <w:rPr>
                <w:bCs/>
                <w:szCs w:val="22"/>
              </w:rPr>
              <w:t>IS</w:t>
            </w:r>
            <w:r w:rsidRPr="00FD7D71">
              <w:rPr>
                <w:bCs/>
                <w:szCs w:val="22"/>
              </w:rPr>
              <w:t xml:space="preserve"> muss der Bereich Molekular</w:t>
            </w:r>
            <w:r w:rsidR="005E3782">
              <w:rPr>
                <w:bCs/>
                <w:szCs w:val="22"/>
              </w:rPr>
              <w:softHyphen/>
            </w:r>
            <w:r w:rsidRPr="00FD7D71">
              <w:rPr>
                <w:bCs/>
                <w:szCs w:val="22"/>
              </w:rPr>
              <w:t xml:space="preserve">pathologie ausgewiesen sein, Verantwortlichkeiten müssen festgelegt werden. </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bottom w:val="single" w:sz="12"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5.2.7</w:t>
            </w:r>
          </w:p>
        </w:tc>
        <w:tc>
          <w:tcPr>
            <w:tcW w:w="2677" w:type="pct"/>
            <w:tcBorders>
              <w:bottom w:val="single" w:sz="12" w:space="0" w:color="auto"/>
            </w:tcBorders>
            <w:tcMar>
              <w:bottom w:w="113" w:type="dxa"/>
            </w:tcMar>
          </w:tcPr>
          <w:p w:rsidR="00384EAA" w:rsidRPr="00FD7D71" w:rsidRDefault="00384EAA" w:rsidP="00384EAA">
            <w:pPr>
              <w:tabs>
                <w:tab w:val="left" w:pos="212"/>
              </w:tabs>
              <w:rPr>
                <w:rFonts w:cs="Arial"/>
                <w:szCs w:val="22"/>
              </w:rPr>
            </w:pPr>
            <w:r w:rsidRPr="00FD7D71">
              <w:rPr>
                <w:rFonts w:cs="Arial"/>
                <w:szCs w:val="22"/>
              </w:rPr>
              <w:t xml:space="preserve">Für alle Mitarbeiter, deren Arbeit einen Einfluss auf das Ergebnis der molekularpathologischen Untersuchung haben kann, müssen </w:t>
            </w:r>
            <w:r w:rsidRPr="00FD7D71">
              <w:rPr>
                <w:b/>
                <w:bCs/>
                <w:szCs w:val="22"/>
              </w:rPr>
              <w:t>Tätigkeitsnachweise</w:t>
            </w:r>
            <w:r w:rsidRPr="00FD7D71">
              <w:rPr>
                <w:rFonts w:cs="Arial"/>
                <w:szCs w:val="22"/>
              </w:rPr>
              <w:t xml:space="preserve"> vorliegen.</w:t>
            </w:r>
          </w:p>
        </w:tc>
        <w:tc>
          <w:tcPr>
            <w:tcW w:w="1241" w:type="pct"/>
            <w:tcBorders>
              <w:bottom w:val="single" w:sz="12"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bottom w:val="single" w:sz="12"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bottom w:val="single" w:sz="12"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bottom w:val="single" w:sz="12" w:space="0" w:color="auto"/>
            </w:tcBorders>
            <w:vAlign w:val="center"/>
          </w:tcPr>
          <w:p w:rsidR="00384EAA" w:rsidRPr="00FD7D71" w:rsidRDefault="00384EAA" w:rsidP="00384EAA">
            <w:pPr>
              <w:keepNext/>
              <w:rPr>
                <w:rFonts w:cs="Arial"/>
                <w:b/>
                <w:sz w:val="20"/>
              </w:rPr>
            </w:pPr>
            <w:r w:rsidRPr="00FD7D71">
              <w:rPr>
                <w:rFonts w:cs="Arial"/>
                <w:b/>
                <w:sz w:val="20"/>
              </w:rPr>
              <w:t>6</w:t>
            </w:r>
          </w:p>
        </w:tc>
        <w:tc>
          <w:tcPr>
            <w:tcW w:w="2677" w:type="pct"/>
            <w:tcBorders>
              <w:top w:val="single" w:sz="12" w:space="0" w:color="auto"/>
              <w:bottom w:val="single" w:sz="12" w:space="0" w:color="auto"/>
            </w:tcBorders>
            <w:vAlign w:val="center"/>
          </w:tcPr>
          <w:p w:rsidR="00384EAA" w:rsidRPr="00FD7D71" w:rsidRDefault="00384EAA" w:rsidP="00384EAA">
            <w:pPr>
              <w:pStyle w:val="berschrift4"/>
              <w:spacing w:before="0"/>
              <w:rPr>
                <w:rFonts w:cs="Arial"/>
                <w:bCs w:val="0"/>
                <w:szCs w:val="22"/>
              </w:rPr>
            </w:pPr>
            <w:r w:rsidRPr="00FD7D71">
              <w:rPr>
                <w:rFonts w:cs="Arial"/>
                <w:bCs w:val="0"/>
                <w:szCs w:val="22"/>
              </w:rPr>
              <w:t>Anforderungen an Ressourcen</w:t>
            </w:r>
          </w:p>
        </w:tc>
        <w:tc>
          <w:tcPr>
            <w:tcW w:w="1241" w:type="pct"/>
            <w:tcBorders>
              <w:top w:val="single" w:sz="12" w:space="0" w:color="auto"/>
              <w:bottom w:val="single" w:sz="12" w:space="0" w:color="auto"/>
            </w:tcBorders>
          </w:tcPr>
          <w:p w:rsidR="00384EAA" w:rsidRPr="00FD7D71" w:rsidRDefault="00384EAA" w:rsidP="00384EAA">
            <w:pPr>
              <w:keepNext/>
              <w:rPr>
                <w:rFonts w:cs="Arial"/>
                <w:sz w:val="18"/>
                <w:szCs w:val="18"/>
              </w:rPr>
            </w:pPr>
          </w:p>
        </w:tc>
        <w:tc>
          <w:tcPr>
            <w:tcW w:w="249" w:type="pct"/>
            <w:tcBorders>
              <w:top w:val="single" w:sz="12" w:space="0" w:color="auto"/>
              <w:bottom w:val="single" w:sz="12" w:space="0" w:color="auto"/>
            </w:tcBorders>
          </w:tcPr>
          <w:p w:rsidR="00384EAA" w:rsidRPr="00FD7D71" w:rsidRDefault="00384EAA" w:rsidP="00384EAA">
            <w:pPr>
              <w:keepNext/>
              <w:jc w:val="center"/>
              <w:rPr>
                <w:rFonts w:cs="Arial"/>
                <w:sz w:val="24"/>
                <w:szCs w:val="24"/>
              </w:rPr>
            </w:pPr>
          </w:p>
        </w:tc>
        <w:tc>
          <w:tcPr>
            <w:tcW w:w="257" w:type="pct"/>
            <w:tcBorders>
              <w:top w:val="single" w:sz="12" w:space="0" w:color="auto"/>
              <w:bottom w:val="single" w:sz="12" w:space="0" w:color="auto"/>
            </w:tcBorders>
          </w:tcPr>
          <w:p w:rsidR="00384EAA" w:rsidRPr="00FD7D71" w:rsidRDefault="00384EAA" w:rsidP="00384EAA">
            <w:pPr>
              <w:keepNext/>
              <w:jc w:val="center"/>
              <w:rPr>
                <w:rFonts w:cs="Arial"/>
                <w:sz w:val="24"/>
                <w:szCs w:val="24"/>
              </w:rPr>
            </w:pPr>
          </w:p>
        </w:tc>
      </w:tr>
      <w:tr w:rsidR="00384EAA" w:rsidRPr="00FD7D71" w:rsidTr="00384EAA">
        <w:tblPrEx>
          <w:tblBorders>
            <w:bottom w:val="single" w:sz="4" w:space="0" w:color="auto"/>
          </w:tblBorders>
        </w:tblPrEx>
        <w:tc>
          <w:tcPr>
            <w:tcW w:w="576" w:type="pct"/>
            <w:tcBorders>
              <w:top w:val="single" w:sz="12" w:space="0" w:color="auto"/>
              <w:bottom w:val="single" w:sz="8" w:space="0" w:color="auto"/>
            </w:tcBorders>
            <w:vAlign w:val="center"/>
          </w:tcPr>
          <w:p w:rsidR="00384EAA" w:rsidRPr="00FD7D71" w:rsidRDefault="00384EAA" w:rsidP="00384EAA">
            <w:pPr>
              <w:keepNext/>
              <w:rPr>
                <w:rFonts w:cs="Arial"/>
                <w:b/>
                <w:sz w:val="18"/>
                <w:szCs w:val="18"/>
              </w:rPr>
            </w:pPr>
            <w:r w:rsidRPr="00FD7D71">
              <w:rPr>
                <w:rFonts w:cs="Arial"/>
                <w:b/>
                <w:sz w:val="18"/>
                <w:szCs w:val="18"/>
              </w:rPr>
              <w:t>6.1</w:t>
            </w:r>
          </w:p>
        </w:tc>
        <w:tc>
          <w:tcPr>
            <w:tcW w:w="2677" w:type="pct"/>
            <w:tcBorders>
              <w:top w:val="single" w:sz="12" w:space="0" w:color="auto"/>
              <w:bottom w:val="single" w:sz="8" w:space="0" w:color="auto"/>
            </w:tcBorders>
            <w:vAlign w:val="center"/>
          </w:tcPr>
          <w:p w:rsidR="00384EAA" w:rsidRPr="00FD7D71" w:rsidRDefault="00384EAA" w:rsidP="00384EAA">
            <w:pPr>
              <w:pStyle w:val="berschrift4"/>
              <w:spacing w:before="0"/>
              <w:rPr>
                <w:rFonts w:cs="Arial"/>
                <w:bCs w:val="0"/>
                <w:szCs w:val="22"/>
              </w:rPr>
            </w:pPr>
            <w:r w:rsidRPr="00FD7D71">
              <w:rPr>
                <w:rFonts w:cs="Arial"/>
                <w:bCs w:val="0"/>
                <w:szCs w:val="22"/>
              </w:rPr>
              <w:t>Personal</w:t>
            </w:r>
          </w:p>
        </w:tc>
        <w:tc>
          <w:tcPr>
            <w:tcW w:w="1241" w:type="pct"/>
            <w:tcBorders>
              <w:top w:val="single" w:sz="12" w:space="0" w:color="auto"/>
              <w:bottom w:val="single" w:sz="8" w:space="0" w:color="auto"/>
            </w:tcBorders>
          </w:tcPr>
          <w:p w:rsidR="00384EAA" w:rsidRPr="00FD7D71" w:rsidRDefault="00384EAA" w:rsidP="00384EAA">
            <w:pPr>
              <w:keepNext/>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bottom w:val="single" w:sz="8"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bottom w:val="single" w:sz="8"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8"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6.1.1</w:t>
            </w:r>
          </w:p>
        </w:tc>
        <w:tc>
          <w:tcPr>
            <w:tcW w:w="2677" w:type="pct"/>
            <w:tcBorders>
              <w:top w:val="single" w:sz="8" w:space="0" w:color="auto"/>
            </w:tcBorders>
            <w:tcMar>
              <w:bottom w:w="113" w:type="dxa"/>
            </w:tcMar>
          </w:tcPr>
          <w:p w:rsidR="00384EAA" w:rsidRPr="00FD7D71" w:rsidRDefault="00384EAA" w:rsidP="00384EAA">
            <w:pPr>
              <w:tabs>
                <w:tab w:val="left" w:pos="212"/>
              </w:tabs>
              <w:rPr>
                <w:rFonts w:cs="Arial"/>
                <w:szCs w:val="22"/>
              </w:rPr>
            </w:pPr>
            <w:r w:rsidRPr="00FD7D71">
              <w:rPr>
                <w:rFonts w:cs="Arial"/>
                <w:szCs w:val="22"/>
              </w:rPr>
              <w:t xml:space="preserve">Für alle Mitarbeiter deren Arbeit einen Einfluss auf das Ergebnis der molekularpathologischen Untersuchung haben kann, müssen </w:t>
            </w:r>
            <w:r w:rsidRPr="00FD7D71">
              <w:rPr>
                <w:b/>
                <w:bCs/>
                <w:szCs w:val="22"/>
              </w:rPr>
              <w:t>Qualifikationsanforderungen</w:t>
            </w:r>
            <w:r w:rsidRPr="00FD7D71">
              <w:rPr>
                <w:rFonts w:cs="Arial"/>
                <w:szCs w:val="22"/>
              </w:rPr>
              <w:t xml:space="preserve"> vorliegen.</w:t>
            </w:r>
          </w:p>
        </w:tc>
        <w:tc>
          <w:tcPr>
            <w:tcW w:w="1241" w:type="pct"/>
            <w:tcBorders>
              <w:top w:val="single" w:sz="8" w:space="0" w:color="auto"/>
            </w:tcBorders>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8"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8"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6.1.2</w:t>
            </w:r>
          </w:p>
        </w:tc>
        <w:tc>
          <w:tcPr>
            <w:tcW w:w="2677" w:type="pct"/>
            <w:tcMar>
              <w:bottom w:w="113" w:type="dxa"/>
            </w:tcMar>
          </w:tcPr>
          <w:p w:rsidR="00384EAA" w:rsidRPr="00FD7D71" w:rsidRDefault="00384EAA" w:rsidP="00384EAA">
            <w:pPr>
              <w:tabs>
                <w:tab w:val="left" w:pos="212"/>
              </w:tabs>
              <w:rPr>
                <w:rFonts w:cs="Arial"/>
                <w:szCs w:val="22"/>
              </w:rPr>
            </w:pPr>
            <w:r w:rsidRPr="00FD7D71">
              <w:rPr>
                <w:rFonts w:cs="Arial"/>
                <w:szCs w:val="22"/>
              </w:rPr>
              <w:t xml:space="preserve">Es muss </w:t>
            </w:r>
            <w:r w:rsidRPr="00FD7D71">
              <w:rPr>
                <w:b/>
                <w:bCs/>
                <w:szCs w:val="22"/>
              </w:rPr>
              <w:t>genügend</w:t>
            </w:r>
            <w:r w:rsidRPr="00FD7D71">
              <w:rPr>
                <w:rFonts w:cs="Arial"/>
                <w:szCs w:val="22"/>
              </w:rPr>
              <w:t xml:space="preserve"> und </w:t>
            </w:r>
            <w:r w:rsidRPr="00FD7D71">
              <w:rPr>
                <w:b/>
                <w:bCs/>
                <w:szCs w:val="22"/>
              </w:rPr>
              <w:t>entsprechend qualifiziertes Personal</w:t>
            </w:r>
            <w:r w:rsidRPr="00FD7D71">
              <w:rPr>
                <w:rFonts w:cs="Arial"/>
                <w:szCs w:val="22"/>
              </w:rPr>
              <w:t xml:space="preserve"> für die Durchführung der molekular</w:t>
            </w:r>
            <w:r w:rsidR="005E3782">
              <w:rPr>
                <w:rFonts w:cs="Arial"/>
                <w:szCs w:val="22"/>
              </w:rPr>
              <w:softHyphen/>
            </w:r>
            <w:r w:rsidRPr="00FD7D71">
              <w:rPr>
                <w:rFonts w:cs="Arial"/>
                <w:szCs w:val="22"/>
              </w:rPr>
              <w:t xml:space="preserve">pathologischen Untersuchungen zur Verfügung stehen. </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r w:rsidRPr="00FD7D71">
              <w:rPr>
                <w:rFonts w:cs="Arial"/>
                <w:sz w:val="18"/>
                <w:szCs w:val="18"/>
              </w:rPr>
              <w:t>6.1.3</w:t>
            </w:r>
          </w:p>
        </w:tc>
        <w:tc>
          <w:tcPr>
            <w:tcW w:w="2677" w:type="pct"/>
            <w:tcMar>
              <w:bottom w:w="113" w:type="dxa"/>
            </w:tcMar>
          </w:tcPr>
          <w:p w:rsidR="00384EAA" w:rsidRPr="00FD7D71" w:rsidRDefault="00384EAA" w:rsidP="00384EAA">
            <w:pPr>
              <w:rPr>
                <w:b/>
                <w:strike/>
                <w:szCs w:val="22"/>
              </w:rPr>
            </w:pPr>
            <w:r w:rsidRPr="00FD7D71">
              <w:rPr>
                <w:szCs w:val="22"/>
              </w:rPr>
              <w:t xml:space="preserve">Die Kompetenz der Mitarbeiter im Bereich Molekularpathologie muss nachgewiesen werden. </w:t>
            </w:r>
            <w:r w:rsidRPr="00FD7D71">
              <w:rPr>
                <w:b/>
                <w:bCs/>
                <w:szCs w:val="22"/>
              </w:rPr>
              <w:t>(Kompetenznachweise)</w:t>
            </w:r>
          </w:p>
        </w:tc>
        <w:tc>
          <w:tcPr>
            <w:tcW w:w="1241" w:type="pct"/>
            <w:tcMar>
              <w:bottom w:w="113" w:type="dxa"/>
            </w:tcMar>
          </w:tcPr>
          <w:p w:rsidR="00384EAA" w:rsidRPr="00FD7D71" w:rsidRDefault="00384EAA" w:rsidP="00384EAA">
            <w:pPr>
              <w:rPr>
                <w:rFonts w:cs="Arial"/>
                <w:strike/>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bottom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6.1.5</w:t>
            </w:r>
          </w:p>
        </w:tc>
        <w:tc>
          <w:tcPr>
            <w:tcW w:w="2677" w:type="pct"/>
            <w:tcBorders>
              <w:bottom w:val="single" w:sz="4" w:space="0" w:color="auto"/>
            </w:tcBorders>
            <w:tcMar>
              <w:bottom w:w="113" w:type="dxa"/>
            </w:tcMar>
          </w:tcPr>
          <w:p w:rsidR="00384EAA" w:rsidRPr="00FD7D71" w:rsidRDefault="00384EAA" w:rsidP="00384EAA">
            <w:pPr>
              <w:tabs>
                <w:tab w:val="left" w:pos="212"/>
              </w:tabs>
              <w:rPr>
                <w:rFonts w:cs="Arial"/>
                <w:szCs w:val="22"/>
              </w:rPr>
            </w:pPr>
            <w:r w:rsidRPr="00FD7D71">
              <w:rPr>
                <w:rFonts w:cs="Arial"/>
                <w:szCs w:val="22"/>
              </w:rPr>
              <w:t xml:space="preserve">Die </w:t>
            </w:r>
            <w:r w:rsidR="005E3782">
              <w:rPr>
                <w:rFonts w:cs="Arial"/>
                <w:szCs w:val="22"/>
              </w:rPr>
              <w:t>IS</w:t>
            </w:r>
            <w:r w:rsidRPr="00FD7D71">
              <w:rPr>
                <w:rFonts w:cs="Arial"/>
                <w:szCs w:val="22"/>
              </w:rPr>
              <w:t xml:space="preserve"> muss über dokumentierte Verfahren zur </w:t>
            </w:r>
            <w:r w:rsidRPr="00FD7D71">
              <w:rPr>
                <w:b/>
                <w:bCs/>
                <w:szCs w:val="22"/>
              </w:rPr>
              <w:t>Auswahl, Schulung, formellen Bevollmächtigung</w:t>
            </w:r>
            <w:r w:rsidRPr="00FD7D71">
              <w:rPr>
                <w:rFonts w:cs="Arial"/>
                <w:szCs w:val="22"/>
              </w:rPr>
              <w:t xml:space="preserve"> und </w:t>
            </w:r>
            <w:r w:rsidRPr="00FD7D71">
              <w:rPr>
                <w:b/>
                <w:bCs/>
                <w:szCs w:val="22"/>
              </w:rPr>
              <w:t>Überwachung</w:t>
            </w:r>
            <w:r w:rsidRPr="00FD7D71">
              <w:rPr>
                <w:rFonts w:cs="Arial"/>
                <w:szCs w:val="22"/>
              </w:rPr>
              <w:t xml:space="preserve"> von Inspektoren und sonstigem Personal, das in die Inspektionstätigkeiten einbezogen ist, verfügen.</w:t>
            </w:r>
          </w:p>
        </w:tc>
        <w:tc>
          <w:tcPr>
            <w:tcW w:w="1241" w:type="pct"/>
            <w:tcBorders>
              <w:bottom w:val="single" w:sz="4"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bottom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bottom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6.1.6</w:t>
            </w:r>
          </w:p>
        </w:tc>
        <w:tc>
          <w:tcPr>
            <w:tcW w:w="2677" w:type="pct"/>
            <w:tcBorders>
              <w:top w:val="single" w:sz="4" w:space="0" w:color="auto"/>
            </w:tcBorders>
            <w:tcMar>
              <w:bottom w:w="113" w:type="dxa"/>
            </w:tcMar>
          </w:tcPr>
          <w:p w:rsidR="00384EAA" w:rsidRPr="00FD7D71" w:rsidRDefault="00384EAA" w:rsidP="00384EAA">
            <w:pPr>
              <w:rPr>
                <w:rFonts w:cs="Arial"/>
                <w:szCs w:val="22"/>
              </w:rPr>
            </w:pPr>
            <w:r w:rsidRPr="00FD7D71">
              <w:rPr>
                <w:rFonts w:cs="Arial"/>
                <w:szCs w:val="22"/>
              </w:rPr>
              <w:t xml:space="preserve">Die dokumentierten Schulungsverfahren (siehe 6.1.3) müssen auf folgende Stufen eingehen: eine Zeit der Einführung; </w:t>
            </w:r>
            <w:r w:rsidRPr="00FD7D71">
              <w:rPr>
                <w:b/>
                <w:bCs/>
                <w:szCs w:val="22"/>
              </w:rPr>
              <w:t>(Einarbeitungspläne)</w:t>
            </w:r>
            <w:r w:rsidR="005E3782">
              <w:rPr>
                <w:b/>
                <w:bCs/>
                <w:szCs w:val="22"/>
              </w:rPr>
              <w:t xml:space="preserve"> </w:t>
            </w:r>
            <w:r w:rsidRPr="00FD7D71">
              <w:rPr>
                <w:rFonts w:cs="Arial"/>
                <w:szCs w:val="22"/>
              </w:rPr>
              <w:t xml:space="preserve">eine Zeit der Arbeit mit erfahrenen Inspektoren unterderen Aufsicht; fortlaufende Schulungen entsprechend der fortschreitenden Entwicklung der Technik und </w:t>
            </w:r>
            <w:r w:rsidRPr="00FD7D71">
              <w:rPr>
                <w:rFonts w:cs="Arial"/>
                <w:szCs w:val="22"/>
              </w:rPr>
              <w:lastRenderedPageBreak/>
              <w:t>Inspektionsverfahren</w:t>
            </w:r>
            <w:r w:rsidRPr="00FD7D71">
              <w:rPr>
                <w:b/>
                <w:bCs/>
                <w:szCs w:val="22"/>
              </w:rPr>
              <w:t xml:space="preserve"> </w:t>
            </w:r>
            <w:r w:rsidRPr="00FD7D71">
              <w:rPr>
                <w:b/>
                <w:bCs/>
                <w:szCs w:val="22"/>
              </w:rPr>
              <w:br/>
              <w:t>(Schulungspläne, Schulungsnachweise)</w:t>
            </w:r>
          </w:p>
        </w:tc>
        <w:tc>
          <w:tcPr>
            <w:tcW w:w="1241" w:type="pct"/>
            <w:tcBorders>
              <w:top w:val="single" w:sz="4" w:space="0" w:color="auto"/>
            </w:tcBorders>
            <w:tcMar>
              <w:bottom w:w="113" w:type="dxa"/>
            </w:tcMar>
          </w:tcPr>
          <w:p w:rsidR="00384EAA" w:rsidRPr="00FD7D71" w:rsidRDefault="00384EAA" w:rsidP="00384EAA">
            <w:pPr>
              <w:rPr>
                <w:rFonts w:cs="Arial"/>
                <w:sz w:val="18"/>
                <w:szCs w:val="18"/>
              </w:rPr>
            </w:pPr>
            <w:r w:rsidRPr="00FD7D71">
              <w:rPr>
                <w:rFonts w:cs="Arial"/>
                <w:iCs/>
                <w:sz w:val="18"/>
                <w:szCs w:val="18"/>
              </w:rPr>
              <w:lastRenderedPageBreak/>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71 SD 4 001</w:t>
            </w:r>
          </w:p>
        </w:tc>
        <w:tc>
          <w:tcPr>
            <w:tcW w:w="2677" w:type="pct"/>
            <w:tcBorders>
              <w:top w:val="single" w:sz="4" w:space="0" w:color="auto"/>
            </w:tcBorders>
            <w:tcMar>
              <w:bottom w:w="113" w:type="dxa"/>
            </w:tcMar>
          </w:tcPr>
          <w:p w:rsidR="00384EAA" w:rsidRPr="00FD7D71" w:rsidRDefault="00384EAA" w:rsidP="00384EAA">
            <w:pPr>
              <w:pStyle w:val="berschrift4"/>
              <w:spacing w:before="0"/>
              <w:rPr>
                <w:rFonts w:cs="Arial"/>
                <w:b w:val="0"/>
                <w:bCs w:val="0"/>
                <w:szCs w:val="22"/>
              </w:rPr>
            </w:pPr>
            <w:r w:rsidRPr="00FD7D71">
              <w:rPr>
                <w:rFonts w:cs="Arial"/>
                <w:bCs w:val="0"/>
                <w:szCs w:val="22"/>
              </w:rPr>
              <w:t xml:space="preserve">Kommunikation mit Mitarbeitern </w:t>
            </w:r>
            <w:r w:rsidRPr="00FD7D71">
              <w:rPr>
                <w:rFonts w:cs="Arial"/>
                <w:bCs w:val="0"/>
                <w:szCs w:val="22"/>
              </w:rPr>
              <w:br/>
            </w:r>
            <w:r w:rsidRPr="00FD7D71">
              <w:rPr>
                <w:rFonts w:cs="Arial"/>
                <w:b w:val="0"/>
                <w:bCs w:val="0"/>
                <w:szCs w:val="22"/>
              </w:rPr>
              <w:t xml:space="preserve">[71 SD 4 001, vgl. auch DIN EN ISO 15189:2014 </w:t>
            </w:r>
            <w:r w:rsidR="005E3782">
              <w:rPr>
                <w:rFonts w:cs="Arial"/>
                <w:b w:val="0"/>
                <w:bCs w:val="0"/>
                <w:szCs w:val="22"/>
              </w:rPr>
              <w:br/>
            </w:r>
            <w:r w:rsidRPr="00FD7D71">
              <w:rPr>
                <w:rFonts w:cs="Arial"/>
                <w:b w:val="0"/>
                <w:bCs w:val="0"/>
                <w:szCs w:val="22"/>
              </w:rPr>
              <w:t>(4.1.2.1 e., 4.1.2.6)]:</w:t>
            </w:r>
          </w:p>
        </w:tc>
        <w:tc>
          <w:tcPr>
            <w:tcW w:w="1241" w:type="pct"/>
            <w:tcBorders>
              <w:top w:val="single" w:sz="4"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4"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4"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tcBorders>
            <w:vAlign w:val="center"/>
          </w:tcPr>
          <w:p w:rsidR="00384EAA" w:rsidRPr="00FD7D71" w:rsidRDefault="00384EAA" w:rsidP="00384EAA">
            <w:pPr>
              <w:keepNext/>
              <w:rPr>
                <w:rFonts w:cs="Arial"/>
                <w:b/>
                <w:sz w:val="18"/>
                <w:szCs w:val="18"/>
              </w:rPr>
            </w:pPr>
            <w:r w:rsidRPr="00FD7D71">
              <w:rPr>
                <w:rFonts w:cs="Arial"/>
                <w:b/>
                <w:sz w:val="18"/>
                <w:szCs w:val="18"/>
              </w:rPr>
              <w:t>6.2</w:t>
            </w:r>
          </w:p>
        </w:tc>
        <w:tc>
          <w:tcPr>
            <w:tcW w:w="2677" w:type="pct"/>
            <w:tcBorders>
              <w:top w:val="single" w:sz="12" w:space="0" w:color="auto"/>
            </w:tcBorders>
            <w:vAlign w:val="center"/>
          </w:tcPr>
          <w:p w:rsidR="00384EAA" w:rsidRPr="00FD7D71" w:rsidRDefault="00384EAA" w:rsidP="00384EAA">
            <w:pPr>
              <w:pStyle w:val="Kopfzeile"/>
              <w:keepNext/>
              <w:tabs>
                <w:tab w:val="clear" w:pos="4536"/>
                <w:tab w:val="clear" w:pos="9072"/>
              </w:tabs>
              <w:rPr>
                <w:rFonts w:ascii="Calibri" w:hAnsi="Calibri" w:cs="Arial"/>
                <w:b/>
                <w:sz w:val="22"/>
                <w:szCs w:val="22"/>
                <w:lang w:val="de-DE" w:eastAsia="de-DE"/>
              </w:rPr>
            </w:pPr>
            <w:r w:rsidRPr="00FD7D71">
              <w:rPr>
                <w:rFonts w:ascii="Calibri" w:hAnsi="Calibri" w:cs="Arial"/>
                <w:b/>
                <w:sz w:val="22"/>
                <w:szCs w:val="22"/>
                <w:lang w:val="de-DE" w:eastAsia="de-DE"/>
              </w:rPr>
              <w:t>Einrichtungen und Geräte</w:t>
            </w:r>
          </w:p>
        </w:tc>
        <w:tc>
          <w:tcPr>
            <w:tcW w:w="1241" w:type="pct"/>
            <w:tcBorders>
              <w:top w:val="single" w:sz="12" w:space="0" w:color="auto"/>
            </w:tcBorders>
          </w:tcPr>
          <w:p w:rsidR="00384EAA" w:rsidRPr="00FD7D71" w:rsidRDefault="00384EAA" w:rsidP="00384EAA">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6.2.1</w:t>
            </w:r>
          </w:p>
        </w:tc>
        <w:tc>
          <w:tcPr>
            <w:tcW w:w="2677" w:type="pct"/>
            <w:tcBorders>
              <w:top w:val="single" w:sz="12" w:space="0" w:color="auto"/>
            </w:tcBorders>
            <w:tcMar>
              <w:bottom w:w="113" w:type="dxa"/>
            </w:tcMar>
            <w:vAlign w:val="center"/>
          </w:tcPr>
          <w:p w:rsidR="00384EAA" w:rsidRPr="00FD7D71" w:rsidRDefault="00384EAA" w:rsidP="00384EAA">
            <w:pPr>
              <w:rPr>
                <w:rFonts w:cs="Arial"/>
                <w:szCs w:val="22"/>
              </w:rPr>
            </w:pPr>
            <w:r w:rsidRPr="00FD7D71">
              <w:rPr>
                <w:szCs w:val="22"/>
              </w:rPr>
              <w:t xml:space="preserve">Die </w:t>
            </w:r>
            <w:r w:rsidR="005E3782">
              <w:rPr>
                <w:szCs w:val="22"/>
              </w:rPr>
              <w:t>IS</w:t>
            </w:r>
            <w:r w:rsidRPr="00FD7D71">
              <w:rPr>
                <w:szCs w:val="22"/>
              </w:rPr>
              <w:t xml:space="preserve"> muss über </w:t>
            </w:r>
            <w:r w:rsidRPr="00FD7D71">
              <w:rPr>
                <w:b/>
                <w:bCs/>
                <w:szCs w:val="22"/>
              </w:rPr>
              <w:t>geeignete und ausreichende Einrichtungen und Geräte</w:t>
            </w:r>
            <w:r w:rsidRPr="00FD7D71">
              <w:rPr>
                <w:szCs w:val="22"/>
              </w:rPr>
              <w:t xml:space="preserve"> verfügen, die es ihr gestatten, alle Tätigkeiten, die mit der Inspektion zusammenhängen, kompetent und sicher vorzunehmen. </w:t>
            </w:r>
          </w:p>
        </w:tc>
        <w:tc>
          <w:tcPr>
            <w:tcW w:w="1241" w:type="pct"/>
            <w:tcBorders>
              <w:top w:val="single" w:sz="12" w:space="0" w:color="auto"/>
            </w:tcBorders>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6.2.2</w:t>
            </w:r>
          </w:p>
        </w:tc>
        <w:tc>
          <w:tcPr>
            <w:tcW w:w="2677" w:type="pct"/>
            <w:tcMar>
              <w:bottom w:w="113" w:type="dxa"/>
            </w:tcMar>
            <w:vAlign w:val="center"/>
          </w:tcPr>
          <w:p w:rsidR="00384EAA" w:rsidRPr="00FD7D71" w:rsidRDefault="00384EAA" w:rsidP="00384EAA">
            <w:pPr>
              <w:rPr>
                <w:rFonts w:cs="Arial"/>
                <w:szCs w:val="22"/>
              </w:rPr>
            </w:pPr>
            <w:r w:rsidRPr="00FD7D71">
              <w:rPr>
                <w:rFonts w:cs="Arial"/>
                <w:szCs w:val="22"/>
              </w:rPr>
              <w:t xml:space="preserve">Eine eindeutige </w:t>
            </w:r>
            <w:r w:rsidRPr="00FD7D71">
              <w:rPr>
                <w:b/>
                <w:bCs/>
                <w:szCs w:val="22"/>
              </w:rPr>
              <w:t>Zugangsregelung</w:t>
            </w:r>
            <w:r w:rsidRPr="00FD7D71">
              <w:rPr>
                <w:rFonts w:cs="Arial"/>
                <w:szCs w:val="22"/>
              </w:rPr>
              <w:t xml:space="preserve"> zu Einrichtungen und Geräte muss auch für Forschungsmitarbeiter, Doktoranten u. ä. nachgewiesen werden. </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6.2.3</w:t>
            </w:r>
          </w:p>
        </w:tc>
        <w:tc>
          <w:tcPr>
            <w:tcW w:w="2677" w:type="pct"/>
            <w:tcMar>
              <w:bottom w:w="113" w:type="dxa"/>
            </w:tcMar>
            <w:vAlign w:val="center"/>
          </w:tcPr>
          <w:p w:rsidR="00384EAA" w:rsidRPr="00FD7D71" w:rsidRDefault="00384EAA" w:rsidP="00384EAA">
            <w:pPr>
              <w:rPr>
                <w:rFonts w:cs="Arial"/>
                <w:strike/>
                <w:szCs w:val="22"/>
              </w:rPr>
            </w:pPr>
            <w:r w:rsidRPr="00FD7D71">
              <w:rPr>
                <w:rFonts w:cs="Arial"/>
                <w:szCs w:val="22"/>
              </w:rPr>
              <w:t xml:space="preserve">Die </w:t>
            </w:r>
            <w:r w:rsidRPr="00FD7D71">
              <w:rPr>
                <w:b/>
                <w:bCs/>
                <w:szCs w:val="22"/>
              </w:rPr>
              <w:t>fortdauernde Eignung der Geräte</w:t>
            </w:r>
            <w:r w:rsidRPr="00FD7D71">
              <w:rPr>
                <w:rFonts w:cs="Arial"/>
                <w:b/>
                <w:szCs w:val="22"/>
                <w:u w:val="single"/>
              </w:rPr>
              <w:t xml:space="preserve"> </w:t>
            </w:r>
            <w:r w:rsidRPr="00FD7D71">
              <w:rPr>
                <w:rFonts w:cs="Arial"/>
                <w:szCs w:val="22"/>
              </w:rPr>
              <w:t>muss sichergestellt werden</w:t>
            </w:r>
            <w:r w:rsidR="005E3782">
              <w:rPr>
                <w:rFonts w:cs="Arial"/>
                <w:szCs w:val="22"/>
              </w:rPr>
              <w:t>.</w:t>
            </w:r>
            <w:r w:rsidRPr="00FD7D71">
              <w:rPr>
                <w:rFonts w:cs="Arial"/>
                <w:szCs w:val="22"/>
              </w:rPr>
              <w:t xml:space="preserve"> </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6.2.4</w:t>
            </w:r>
          </w:p>
        </w:tc>
        <w:tc>
          <w:tcPr>
            <w:tcW w:w="2677" w:type="pct"/>
            <w:tcMar>
              <w:bottom w:w="113" w:type="dxa"/>
            </w:tcMar>
            <w:vAlign w:val="center"/>
          </w:tcPr>
          <w:p w:rsidR="00384EAA" w:rsidRPr="00FD7D71" w:rsidRDefault="00384EAA" w:rsidP="00384EAA">
            <w:pPr>
              <w:rPr>
                <w:rFonts w:cs="Arial"/>
                <w:i/>
                <w:szCs w:val="22"/>
              </w:rPr>
            </w:pPr>
            <w:r w:rsidRPr="00FD7D71">
              <w:rPr>
                <w:rFonts w:cs="Arial"/>
                <w:szCs w:val="22"/>
              </w:rPr>
              <w:t xml:space="preserve">Alle Geräte mit einem signifikanten Einfluss auf die Inspektionsergebnisse müssen festgelegt und, sofern möglich, eindeutig </w:t>
            </w:r>
            <w:r w:rsidRPr="00FD7D71">
              <w:rPr>
                <w:b/>
                <w:bCs/>
                <w:szCs w:val="22"/>
              </w:rPr>
              <w:t>gekennzeichnet</w:t>
            </w:r>
            <w:r w:rsidRPr="00FD7D71">
              <w:rPr>
                <w:rFonts w:cs="Arial"/>
                <w:szCs w:val="22"/>
              </w:rPr>
              <w:t xml:space="preserve"> sein.</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6.2.5</w:t>
            </w:r>
          </w:p>
        </w:tc>
        <w:tc>
          <w:tcPr>
            <w:tcW w:w="2677" w:type="pct"/>
            <w:tcMar>
              <w:bottom w:w="113" w:type="dxa"/>
            </w:tcMar>
            <w:vAlign w:val="center"/>
          </w:tcPr>
          <w:p w:rsidR="00384EAA" w:rsidRPr="00FD7D71" w:rsidRDefault="00384EAA" w:rsidP="00384EAA">
            <w:pPr>
              <w:rPr>
                <w:rFonts w:cs="Arial"/>
                <w:szCs w:val="22"/>
              </w:rPr>
            </w:pPr>
            <w:r w:rsidRPr="00FD7D71">
              <w:rPr>
                <w:rFonts w:cs="Arial"/>
                <w:szCs w:val="22"/>
              </w:rPr>
              <w:t xml:space="preserve">Alle Geräte (siehe 6.2.4) müssen in Übereinstimmung mit dokumentierten Verfahren und Anleitungen </w:t>
            </w:r>
            <w:r w:rsidRPr="00FD7D71">
              <w:rPr>
                <w:b/>
                <w:bCs/>
                <w:szCs w:val="22"/>
              </w:rPr>
              <w:t>gewartet</w:t>
            </w:r>
            <w:r w:rsidRPr="00FD7D71">
              <w:rPr>
                <w:rFonts w:cs="Arial"/>
                <w:szCs w:val="22"/>
              </w:rPr>
              <w:t xml:space="preserve"> werden.</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6.2.6</w:t>
            </w:r>
          </w:p>
        </w:tc>
        <w:tc>
          <w:tcPr>
            <w:tcW w:w="2677" w:type="pct"/>
            <w:tcMar>
              <w:bottom w:w="113" w:type="dxa"/>
            </w:tcMar>
            <w:vAlign w:val="center"/>
          </w:tcPr>
          <w:p w:rsidR="00384EAA" w:rsidRPr="00FD7D71" w:rsidRDefault="00384EAA" w:rsidP="00384EAA">
            <w:pPr>
              <w:tabs>
                <w:tab w:val="left" w:pos="212"/>
              </w:tabs>
              <w:rPr>
                <w:rFonts w:cs="Arial"/>
                <w:szCs w:val="22"/>
              </w:rPr>
            </w:pPr>
            <w:r w:rsidRPr="00FD7D71">
              <w:rPr>
                <w:rFonts w:cs="Arial"/>
                <w:szCs w:val="22"/>
              </w:rPr>
              <w:t xml:space="preserve">Erforderlichenfalls müssen Messgeräte, die einen signifikanten Einfluss auf die Inspektionsergebnisse haben, vor ihrer ersten Inbetriebnahme und anschließend nach einem festgelegten Programm </w:t>
            </w:r>
            <w:r w:rsidRPr="00FD7D71">
              <w:rPr>
                <w:b/>
                <w:bCs/>
                <w:szCs w:val="22"/>
              </w:rPr>
              <w:t>kalibriert</w:t>
            </w:r>
            <w:r w:rsidRPr="00FD7D71">
              <w:rPr>
                <w:rFonts w:cs="Arial"/>
                <w:szCs w:val="22"/>
              </w:rPr>
              <w:t xml:space="preserve"> werden.</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r w:rsidRPr="00FD7D71">
              <w:rPr>
                <w:rFonts w:cs="Arial"/>
                <w:sz w:val="18"/>
                <w:szCs w:val="18"/>
              </w:rPr>
              <w:t>6.2.7</w:t>
            </w:r>
          </w:p>
        </w:tc>
        <w:tc>
          <w:tcPr>
            <w:tcW w:w="2677" w:type="pct"/>
            <w:tcMar>
              <w:bottom w:w="113" w:type="dxa"/>
            </w:tcMar>
            <w:vAlign w:val="center"/>
          </w:tcPr>
          <w:p w:rsidR="00384EAA" w:rsidRPr="00FD7D71" w:rsidRDefault="00384EAA" w:rsidP="00384EAA">
            <w:pPr>
              <w:tabs>
                <w:tab w:val="left" w:pos="212"/>
              </w:tabs>
              <w:rPr>
                <w:rFonts w:cs="Arial"/>
                <w:szCs w:val="22"/>
              </w:rPr>
            </w:pPr>
            <w:r w:rsidRPr="00FD7D71">
              <w:rPr>
                <w:rFonts w:cs="Arial"/>
                <w:szCs w:val="22"/>
              </w:rPr>
              <w:t>Das gesamte Programm zur Kalibrierung</w:t>
            </w:r>
            <w:r w:rsidRPr="00FD7D71">
              <w:rPr>
                <w:rFonts w:cs="Arial"/>
                <w:b/>
                <w:szCs w:val="22"/>
                <w:u w:val="single"/>
              </w:rPr>
              <w:t xml:space="preserve"> </w:t>
            </w:r>
            <w:r w:rsidRPr="00FD7D71">
              <w:rPr>
                <w:rFonts w:cs="Arial"/>
                <w:szCs w:val="22"/>
              </w:rPr>
              <w:t>von Geräten muss so geplant und durchgeführt werden, dass, wo zutreff</w:t>
            </w:r>
            <w:r w:rsidR="0027760F">
              <w:rPr>
                <w:rFonts w:cs="Arial"/>
                <w:szCs w:val="22"/>
              </w:rPr>
              <w:t>end, alle von der IS vor</w:t>
            </w:r>
            <w:r w:rsidRPr="00FD7D71">
              <w:rPr>
                <w:rFonts w:cs="Arial"/>
                <w:szCs w:val="22"/>
              </w:rPr>
              <w:t xml:space="preserve">genommenen Messungen auf nationale oder internationale Messnormale, soweit vorhanden, zurückgeführt werden können. Wenn eine </w:t>
            </w:r>
            <w:r w:rsidRPr="00FD7D71">
              <w:rPr>
                <w:b/>
                <w:bCs/>
                <w:szCs w:val="22"/>
              </w:rPr>
              <w:t>Rückführbarkeit</w:t>
            </w:r>
            <w:r w:rsidRPr="00FD7D71">
              <w:rPr>
                <w:rFonts w:cs="Arial"/>
                <w:szCs w:val="22"/>
              </w:rPr>
              <w:t xml:space="preserve"> auf nationale oder internationale Messnormale nicht möglich ist, muss die IS den Nachweis der Korrelation oder der Genauigkeit der Ergebnisse der Inspektionen erbringen. </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6.2.9</w:t>
            </w:r>
          </w:p>
        </w:tc>
        <w:tc>
          <w:tcPr>
            <w:tcW w:w="2677" w:type="pct"/>
            <w:tcMar>
              <w:bottom w:w="113" w:type="dxa"/>
            </w:tcMar>
            <w:vAlign w:val="center"/>
          </w:tcPr>
          <w:p w:rsidR="00384EAA" w:rsidRPr="00FD7D71" w:rsidRDefault="00384EAA" w:rsidP="00384EAA">
            <w:pPr>
              <w:tabs>
                <w:tab w:val="left" w:pos="212"/>
              </w:tabs>
              <w:rPr>
                <w:rFonts w:cs="Arial"/>
                <w:b/>
                <w:szCs w:val="22"/>
                <w:u w:val="single"/>
              </w:rPr>
            </w:pPr>
            <w:r w:rsidRPr="00FD7D71">
              <w:rPr>
                <w:rFonts w:cs="Arial"/>
                <w:szCs w:val="22"/>
              </w:rPr>
              <w:t xml:space="preserve">Erforderlichenfalls sind die Geräte zwischen den planmäßigen Kalibrierungen zu kontrollieren. </w:t>
            </w:r>
            <w:r w:rsidRPr="00FD7D71">
              <w:rPr>
                <w:b/>
                <w:bCs/>
                <w:szCs w:val="22"/>
              </w:rPr>
              <w:t>(Richtigkeitskontrollen)</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6.2.13</w:t>
            </w:r>
          </w:p>
        </w:tc>
        <w:tc>
          <w:tcPr>
            <w:tcW w:w="2677" w:type="pct"/>
            <w:tcBorders>
              <w:bottom w:val="single" w:sz="4" w:space="0" w:color="auto"/>
            </w:tcBorders>
            <w:tcMar>
              <w:bottom w:w="113" w:type="dxa"/>
            </w:tcMar>
            <w:vAlign w:val="center"/>
          </w:tcPr>
          <w:p w:rsidR="00384EAA" w:rsidRPr="00FD7D71" w:rsidRDefault="00384EAA" w:rsidP="00384EAA">
            <w:pPr>
              <w:tabs>
                <w:tab w:val="left" w:pos="212"/>
              </w:tabs>
              <w:rPr>
                <w:rFonts w:cs="Arial"/>
                <w:szCs w:val="22"/>
              </w:rPr>
            </w:pPr>
            <w:r w:rsidRPr="00FD7D71">
              <w:rPr>
                <w:rFonts w:cs="Arial"/>
                <w:szCs w:val="22"/>
              </w:rPr>
              <w:t xml:space="preserve">Das genutzte </w:t>
            </w:r>
            <w:r w:rsidRPr="00FD7D71">
              <w:rPr>
                <w:b/>
                <w:bCs/>
                <w:szCs w:val="22"/>
              </w:rPr>
              <w:t>Computersystem</w:t>
            </w:r>
            <w:r w:rsidRPr="00FD7D71">
              <w:rPr>
                <w:rFonts w:cs="Arial"/>
                <w:szCs w:val="22"/>
              </w:rPr>
              <w:t xml:space="preserve"> muss geeignet sein.</w:t>
            </w:r>
          </w:p>
        </w:tc>
        <w:tc>
          <w:tcPr>
            <w:tcW w:w="1241" w:type="pct"/>
            <w:tcBorders>
              <w:bottom w:val="single" w:sz="4" w:space="0" w:color="auto"/>
            </w:tcBorders>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bottom w:val="single" w:sz="2"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rPr>
          <w:cantSplit/>
        </w:trPr>
        <w:tc>
          <w:tcPr>
            <w:tcW w:w="576" w:type="pct"/>
            <w:tcMar>
              <w:bottom w:w="113" w:type="dxa"/>
            </w:tcMar>
          </w:tcPr>
          <w:p w:rsidR="00384EAA" w:rsidRPr="00FD7D71" w:rsidRDefault="00384EAA" w:rsidP="00384EAA">
            <w:pPr>
              <w:rPr>
                <w:rFonts w:cs="Arial"/>
                <w:sz w:val="18"/>
                <w:szCs w:val="18"/>
              </w:rPr>
            </w:pPr>
            <w:r w:rsidRPr="00FD7D71">
              <w:rPr>
                <w:rFonts w:cs="Arial"/>
                <w:sz w:val="18"/>
                <w:szCs w:val="18"/>
              </w:rPr>
              <w:lastRenderedPageBreak/>
              <w:t>6.2.14</w:t>
            </w:r>
          </w:p>
        </w:tc>
        <w:tc>
          <w:tcPr>
            <w:tcW w:w="2677" w:type="pct"/>
            <w:tcBorders>
              <w:bottom w:val="single" w:sz="4" w:space="0" w:color="auto"/>
            </w:tcBorders>
            <w:tcMar>
              <w:bottom w:w="113" w:type="dxa"/>
            </w:tcMar>
            <w:vAlign w:val="center"/>
          </w:tcPr>
          <w:p w:rsidR="00384EAA" w:rsidRPr="00FD7D71" w:rsidRDefault="00384EAA" w:rsidP="00384EAA">
            <w:pPr>
              <w:tabs>
                <w:tab w:val="left" w:pos="212"/>
              </w:tabs>
              <w:rPr>
                <w:rFonts w:cs="Arial"/>
                <w:szCs w:val="22"/>
              </w:rPr>
            </w:pPr>
            <w:r w:rsidRPr="00FD7D71">
              <w:rPr>
                <w:rFonts w:cs="Arial"/>
                <w:szCs w:val="22"/>
              </w:rPr>
              <w:t xml:space="preserve">Die </w:t>
            </w:r>
            <w:r w:rsidR="005E3782">
              <w:rPr>
                <w:rFonts w:cs="Arial"/>
                <w:szCs w:val="22"/>
              </w:rPr>
              <w:t>IS</w:t>
            </w:r>
            <w:r w:rsidRPr="00FD7D71">
              <w:rPr>
                <w:rFonts w:cs="Arial"/>
                <w:szCs w:val="22"/>
              </w:rPr>
              <w:t xml:space="preserve"> muss dokumentierte Verfahrensanweisungen zum </w:t>
            </w:r>
            <w:r w:rsidRPr="00FD7D71">
              <w:rPr>
                <w:b/>
                <w:bCs/>
                <w:szCs w:val="22"/>
              </w:rPr>
              <w:t>Umgang mit fehlerhaften Geräten</w:t>
            </w:r>
            <w:r w:rsidRPr="00FD7D71">
              <w:rPr>
                <w:rFonts w:cs="Arial"/>
                <w:szCs w:val="22"/>
              </w:rPr>
              <w:t xml:space="preserve"> haben. Fehlerhafte Geräte müssen aus dem Betrieb genommen werden, indem sie ausgesondert, deutlich etikettiert oder gekennzeichnet werden. Die IS muss nachprüfen, ob sich Mängel auf bereits durchgeführte Inspektionen ausgewirkt haben, und, falls erforderlich, geeignete Korrekturmaßnahmen ergreifen.</w:t>
            </w:r>
          </w:p>
        </w:tc>
        <w:tc>
          <w:tcPr>
            <w:tcW w:w="1241" w:type="pct"/>
            <w:tcBorders>
              <w:bottom w:val="single" w:sz="4" w:space="0" w:color="auto"/>
            </w:tcBorders>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bottom w:val="single" w:sz="2"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bottom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6.2.15</w:t>
            </w:r>
          </w:p>
        </w:tc>
        <w:tc>
          <w:tcPr>
            <w:tcW w:w="2677" w:type="pct"/>
            <w:tcBorders>
              <w:bottom w:val="single" w:sz="4" w:space="0" w:color="auto"/>
            </w:tcBorders>
            <w:tcMar>
              <w:bottom w:w="113" w:type="dxa"/>
            </w:tcMar>
            <w:vAlign w:val="center"/>
          </w:tcPr>
          <w:p w:rsidR="00384EAA" w:rsidRPr="00FD7D71" w:rsidRDefault="00384EAA" w:rsidP="005E3782">
            <w:pPr>
              <w:tabs>
                <w:tab w:val="left" w:pos="212"/>
              </w:tabs>
              <w:rPr>
                <w:rFonts w:cs="Arial"/>
                <w:szCs w:val="22"/>
              </w:rPr>
            </w:pPr>
            <w:r w:rsidRPr="00FD7D71">
              <w:rPr>
                <w:rFonts w:cs="Arial"/>
                <w:szCs w:val="22"/>
              </w:rPr>
              <w:t xml:space="preserve">Wichtige </w:t>
            </w:r>
            <w:r w:rsidRPr="00FD7D71">
              <w:rPr>
                <w:b/>
                <w:bCs/>
                <w:szCs w:val="22"/>
              </w:rPr>
              <w:t>Angaben über Geräte</w:t>
            </w:r>
            <w:r w:rsidRPr="00FD7D71">
              <w:rPr>
                <w:rFonts w:cs="Arial"/>
                <w:szCs w:val="22"/>
              </w:rPr>
              <w:t xml:space="preserve"> einschließlich der Software, müssen </w:t>
            </w:r>
            <w:r w:rsidRPr="00FD7D71">
              <w:rPr>
                <w:b/>
                <w:bCs/>
                <w:szCs w:val="22"/>
              </w:rPr>
              <w:t>aufgezeichnet</w:t>
            </w:r>
            <w:r w:rsidRPr="00FD7D71">
              <w:rPr>
                <w:rFonts w:cs="Arial"/>
                <w:szCs w:val="22"/>
              </w:rPr>
              <w:t xml:space="preserve"> werden. Diese Angaben müssen die Bezeichnung und </w:t>
            </w:r>
            <w:r w:rsidR="005E3782">
              <w:rPr>
                <w:rFonts w:cs="Arial"/>
                <w:szCs w:val="22"/>
              </w:rPr>
              <w:t>-</w:t>
            </w:r>
            <w:r w:rsidRPr="00FD7D71">
              <w:rPr>
                <w:rFonts w:cs="Arial"/>
                <w:szCs w:val="22"/>
              </w:rPr>
              <w:t xml:space="preserve"> wo zutreffend </w:t>
            </w:r>
            <w:r w:rsidR="005E3782">
              <w:rPr>
                <w:rFonts w:cs="Arial"/>
                <w:szCs w:val="22"/>
              </w:rPr>
              <w:t>-</w:t>
            </w:r>
            <w:r w:rsidRPr="00FD7D71">
              <w:rPr>
                <w:rFonts w:cs="Arial"/>
                <w:szCs w:val="22"/>
              </w:rPr>
              <w:t>Angaben zu Kalibrierung und Wartung beinhalten.</w:t>
            </w:r>
          </w:p>
        </w:tc>
        <w:tc>
          <w:tcPr>
            <w:tcW w:w="1241" w:type="pct"/>
            <w:tcBorders>
              <w:bottom w:val="single" w:sz="4"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2" w:space="0" w:color="auto"/>
              <w:bottom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bottom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 xml:space="preserve">71 SD 4 001 </w:t>
            </w:r>
          </w:p>
        </w:tc>
        <w:tc>
          <w:tcPr>
            <w:tcW w:w="2677" w:type="pct"/>
            <w:tcBorders>
              <w:top w:val="single" w:sz="12" w:space="0" w:color="auto"/>
            </w:tcBorders>
            <w:tcMar>
              <w:bottom w:w="113" w:type="dxa"/>
            </w:tcMar>
            <w:vAlign w:val="center"/>
          </w:tcPr>
          <w:p w:rsidR="00384EAA" w:rsidRPr="00FD7D71" w:rsidRDefault="00384EAA" w:rsidP="00384EAA">
            <w:pPr>
              <w:rPr>
                <w:szCs w:val="22"/>
              </w:rPr>
            </w:pPr>
            <w:r w:rsidRPr="00FD7D71">
              <w:rPr>
                <w:rFonts w:cs="Calibri"/>
                <w:b/>
                <w:szCs w:val="22"/>
              </w:rPr>
              <w:t>Arbeitssicherheit einschließlich Zugang zu Waschräumen, zur Trinkwasserversorgung und zu Einrichtungen für die Aufbewahrung der persönlichen Sachen</w:t>
            </w:r>
            <w:r w:rsidR="0027760F">
              <w:rPr>
                <w:rFonts w:cs="Calibri"/>
                <w:b/>
                <w:szCs w:val="22"/>
              </w:rPr>
              <w:t xml:space="preserve"> </w:t>
            </w:r>
            <w:r w:rsidRPr="00FD7D71">
              <w:rPr>
                <w:rFonts w:cs="Calibri"/>
                <w:szCs w:val="22"/>
              </w:rPr>
              <w:t>[71 SD 4 001, vgl. auch DIN EN ISO 15189:2014 (5.2.1, 5.2.4, 5.2.6)]</w:t>
            </w:r>
          </w:p>
        </w:tc>
        <w:tc>
          <w:tcPr>
            <w:tcW w:w="1241" w:type="pct"/>
            <w:tcBorders>
              <w:top w:val="single" w:sz="12"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71 SD 4 001</w:t>
            </w:r>
          </w:p>
        </w:tc>
        <w:tc>
          <w:tcPr>
            <w:tcW w:w="2677" w:type="pct"/>
            <w:tcBorders>
              <w:top w:val="single" w:sz="12" w:space="0" w:color="auto"/>
            </w:tcBorders>
            <w:tcMar>
              <w:bottom w:w="113" w:type="dxa"/>
            </w:tcMar>
            <w:vAlign w:val="center"/>
          </w:tcPr>
          <w:p w:rsidR="00384EAA" w:rsidRPr="00FD7D71" w:rsidRDefault="00384EAA" w:rsidP="00384EAA">
            <w:pPr>
              <w:widowControl w:val="0"/>
              <w:rPr>
                <w:rFonts w:cs="Calibri"/>
                <w:b/>
                <w:szCs w:val="22"/>
              </w:rPr>
            </w:pPr>
            <w:r w:rsidRPr="00FD7D71">
              <w:rPr>
                <w:rFonts w:cs="Calibri"/>
                <w:b/>
                <w:szCs w:val="22"/>
              </w:rPr>
              <w:t>Entsorgung von Lösungsmittelabfall</w:t>
            </w:r>
            <w:r w:rsidR="005E3782">
              <w:rPr>
                <w:rFonts w:cs="Calibri"/>
                <w:b/>
                <w:szCs w:val="22"/>
              </w:rPr>
              <w:t xml:space="preserve">, </w:t>
            </w:r>
            <w:r w:rsidRPr="00FD7D71">
              <w:rPr>
                <w:rFonts w:cs="Calibri"/>
                <w:b/>
                <w:szCs w:val="22"/>
              </w:rPr>
              <w:t>Entsorgung von restlichem Organmaterial</w:t>
            </w:r>
            <w:r w:rsidR="00473D5D">
              <w:rPr>
                <w:rFonts w:cs="Calibri"/>
                <w:b/>
                <w:szCs w:val="22"/>
              </w:rPr>
              <w:t xml:space="preserve"> </w:t>
            </w:r>
            <w:r w:rsidRPr="00FD7D71">
              <w:rPr>
                <w:rFonts w:cs="Calibri"/>
                <w:szCs w:val="22"/>
              </w:rPr>
              <w:t xml:space="preserve">[71 SD 4 001, vgl. auch </w:t>
            </w:r>
            <w:r w:rsidR="005E3782">
              <w:rPr>
                <w:rFonts w:cs="Calibri"/>
                <w:szCs w:val="22"/>
              </w:rPr>
              <w:br/>
            </w:r>
            <w:r w:rsidRPr="00FD7D71">
              <w:rPr>
                <w:rFonts w:cs="Calibri"/>
                <w:szCs w:val="22"/>
              </w:rPr>
              <w:t>DIN EN ISO 15189:2014 (5.7.2)]</w:t>
            </w:r>
          </w:p>
        </w:tc>
        <w:tc>
          <w:tcPr>
            <w:tcW w:w="1241" w:type="pct"/>
            <w:tcBorders>
              <w:top w:val="single" w:sz="12"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71 SD 4 001</w:t>
            </w:r>
          </w:p>
        </w:tc>
        <w:tc>
          <w:tcPr>
            <w:tcW w:w="2677" w:type="pct"/>
            <w:tcBorders>
              <w:top w:val="single" w:sz="12" w:space="0" w:color="auto"/>
            </w:tcBorders>
            <w:tcMar>
              <w:bottom w:w="113" w:type="dxa"/>
            </w:tcMar>
            <w:vAlign w:val="center"/>
          </w:tcPr>
          <w:p w:rsidR="00384EAA" w:rsidRPr="00FD7D71" w:rsidRDefault="00384EAA" w:rsidP="00384EAA">
            <w:pPr>
              <w:widowControl w:val="0"/>
              <w:rPr>
                <w:rFonts w:cs="Calibri"/>
                <w:b/>
                <w:szCs w:val="22"/>
              </w:rPr>
            </w:pPr>
            <w:r w:rsidRPr="00FD7D71">
              <w:rPr>
                <w:rFonts w:cs="Calibri"/>
                <w:b/>
                <w:bCs/>
                <w:szCs w:val="22"/>
              </w:rPr>
              <w:t>Umgang mit Vorkommnissen und Unfällen</w:t>
            </w:r>
            <w:r w:rsidRPr="00FD7D71">
              <w:rPr>
                <w:rFonts w:cs="Calibri"/>
                <w:bCs/>
                <w:szCs w:val="22"/>
              </w:rPr>
              <w:t xml:space="preserve">[71 SD 4 001, </w:t>
            </w:r>
            <w:r w:rsidRPr="00FD7D71">
              <w:rPr>
                <w:rFonts w:cs="Calibri"/>
                <w:szCs w:val="22"/>
              </w:rPr>
              <w:t>vgl. auch DIN EN ISO 15189:2014 (5.3.1.6, 5.3.2.6)]</w:t>
            </w:r>
          </w:p>
        </w:tc>
        <w:tc>
          <w:tcPr>
            <w:tcW w:w="1241" w:type="pct"/>
            <w:tcBorders>
              <w:top w:val="single" w:sz="12"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4" w:space="0" w:color="auto"/>
              <w:bottom w:val="single" w:sz="8" w:space="0" w:color="auto"/>
            </w:tcBorders>
            <w:tcMar>
              <w:bottom w:w="113" w:type="dxa"/>
            </w:tcMar>
            <w:vAlign w:val="center"/>
          </w:tcPr>
          <w:p w:rsidR="00384EAA" w:rsidRPr="00FD7D71" w:rsidRDefault="00384EAA" w:rsidP="00384EAA">
            <w:pPr>
              <w:keepNext/>
              <w:rPr>
                <w:rFonts w:cs="Arial"/>
                <w:b/>
                <w:sz w:val="18"/>
                <w:szCs w:val="18"/>
              </w:rPr>
            </w:pPr>
            <w:r w:rsidRPr="00FD7D71">
              <w:rPr>
                <w:rFonts w:cs="Arial"/>
                <w:b/>
                <w:sz w:val="18"/>
                <w:szCs w:val="18"/>
              </w:rPr>
              <w:t>6.3</w:t>
            </w:r>
          </w:p>
        </w:tc>
        <w:tc>
          <w:tcPr>
            <w:tcW w:w="2677" w:type="pct"/>
            <w:tcBorders>
              <w:top w:val="single" w:sz="4" w:space="0" w:color="auto"/>
              <w:bottom w:val="single" w:sz="8" w:space="0" w:color="auto"/>
            </w:tcBorders>
            <w:tcMar>
              <w:bottom w:w="113" w:type="dxa"/>
            </w:tcMar>
            <w:vAlign w:val="center"/>
          </w:tcPr>
          <w:p w:rsidR="00384EAA" w:rsidRPr="00FD7D71" w:rsidRDefault="00384EAA" w:rsidP="00384EAA">
            <w:pPr>
              <w:keepNext/>
              <w:rPr>
                <w:rFonts w:cs="Arial"/>
                <w:b/>
                <w:szCs w:val="22"/>
              </w:rPr>
            </w:pPr>
            <w:r w:rsidRPr="00FD7D71">
              <w:rPr>
                <w:rFonts w:cs="Arial"/>
                <w:b/>
                <w:szCs w:val="22"/>
              </w:rPr>
              <w:t>Unterbeauftragung</w:t>
            </w:r>
          </w:p>
        </w:tc>
        <w:tc>
          <w:tcPr>
            <w:tcW w:w="1241" w:type="pct"/>
            <w:tcBorders>
              <w:top w:val="single" w:sz="4" w:space="0" w:color="auto"/>
              <w:bottom w:val="single" w:sz="8" w:space="0" w:color="auto"/>
            </w:tcBorders>
            <w:tcMar>
              <w:bottom w:w="113" w:type="dxa"/>
            </w:tcMar>
          </w:tcPr>
          <w:p w:rsidR="00384EAA" w:rsidRPr="00FD7D71" w:rsidRDefault="00384EAA" w:rsidP="00384EAA">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4" w:space="0" w:color="auto"/>
              <w:bottom w:val="single" w:sz="8" w:space="0" w:color="auto"/>
            </w:tcBorders>
            <w:tcMar>
              <w:bottom w:w="113" w:type="dxa"/>
            </w:tcMar>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4" w:space="0" w:color="auto"/>
              <w:bottom w:val="single" w:sz="8" w:space="0" w:color="auto"/>
            </w:tcBorders>
            <w:tcMar>
              <w:bottom w:w="113" w:type="dxa"/>
            </w:tcMar>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8"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6.3.1</w:t>
            </w:r>
          </w:p>
        </w:tc>
        <w:tc>
          <w:tcPr>
            <w:tcW w:w="2677" w:type="pct"/>
            <w:tcBorders>
              <w:top w:val="single" w:sz="8" w:space="0" w:color="auto"/>
            </w:tcBorders>
            <w:tcMar>
              <w:bottom w:w="113" w:type="dxa"/>
            </w:tcMar>
          </w:tcPr>
          <w:p w:rsidR="00384EAA" w:rsidRPr="00FD7D71" w:rsidRDefault="00384EAA" w:rsidP="00384EAA">
            <w:pPr>
              <w:rPr>
                <w:bCs/>
                <w:szCs w:val="22"/>
              </w:rPr>
            </w:pPr>
            <w:r w:rsidRPr="00FD7D71">
              <w:rPr>
                <w:bCs/>
                <w:szCs w:val="22"/>
              </w:rPr>
              <w:t xml:space="preserve">Die </w:t>
            </w:r>
            <w:r w:rsidRPr="00FD7D71">
              <w:rPr>
                <w:b/>
                <w:bCs/>
                <w:szCs w:val="22"/>
              </w:rPr>
              <w:t>persönliche Leistungserbringung</w:t>
            </w:r>
            <w:r w:rsidRPr="00FD7D71">
              <w:rPr>
                <w:bCs/>
                <w:szCs w:val="22"/>
              </w:rPr>
              <w:t xml:space="preserve"> muss für alle zur Akkreditierung beantragten ergebnisrelevanten Verfahren gewährleistet sein. </w:t>
            </w:r>
          </w:p>
        </w:tc>
        <w:tc>
          <w:tcPr>
            <w:tcW w:w="1241" w:type="pct"/>
            <w:tcBorders>
              <w:top w:val="single" w:sz="8" w:space="0" w:color="auto"/>
            </w:tcBorders>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8"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8"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6.3.2</w:t>
            </w:r>
          </w:p>
        </w:tc>
        <w:tc>
          <w:tcPr>
            <w:tcW w:w="2677" w:type="pct"/>
            <w:tcMar>
              <w:bottom w:w="113" w:type="dxa"/>
            </w:tcMar>
          </w:tcPr>
          <w:p w:rsidR="00384EAA" w:rsidRPr="00FD7D71" w:rsidRDefault="00384EAA" w:rsidP="00384EAA">
            <w:pPr>
              <w:rPr>
                <w:rFonts w:cs="Arial"/>
                <w:szCs w:val="22"/>
              </w:rPr>
            </w:pPr>
            <w:r w:rsidRPr="00FD7D71">
              <w:rPr>
                <w:rFonts w:cs="Arial"/>
                <w:szCs w:val="22"/>
              </w:rPr>
              <w:t>Der Einsender muss über eine eventuelle Unterauftrags</w:t>
            </w:r>
            <w:r w:rsidR="005E3782">
              <w:rPr>
                <w:rFonts w:cs="Arial"/>
                <w:szCs w:val="22"/>
              </w:rPr>
              <w:softHyphen/>
            </w:r>
            <w:r w:rsidRPr="00FD7D71">
              <w:rPr>
                <w:rFonts w:cs="Arial"/>
                <w:szCs w:val="22"/>
              </w:rPr>
              <w:t xml:space="preserve">vergabe im Bereich Molekularpathologie informiert werden. </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tcBorders>
            <w:vAlign w:val="center"/>
          </w:tcPr>
          <w:p w:rsidR="00384EAA" w:rsidRPr="00FD7D71" w:rsidRDefault="00384EAA" w:rsidP="00384EAA">
            <w:pPr>
              <w:keepNext/>
              <w:rPr>
                <w:rFonts w:cs="Arial"/>
                <w:b/>
                <w:sz w:val="20"/>
              </w:rPr>
            </w:pPr>
            <w:r w:rsidRPr="00FD7D71">
              <w:rPr>
                <w:rFonts w:cs="Arial"/>
                <w:b/>
                <w:sz w:val="20"/>
              </w:rPr>
              <w:t>7</w:t>
            </w:r>
          </w:p>
        </w:tc>
        <w:tc>
          <w:tcPr>
            <w:tcW w:w="2677" w:type="pct"/>
            <w:tcBorders>
              <w:top w:val="single" w:sz="12" w:space="0" w:color="auto"/>
            </w:tcBorders>
            <w:vAlign w:val="center"/>
          </w:tcPr>
          <w:p w:rsidR="00384EAA" w:rsidRPr="00FD7D71" w:rsidRDefault="00384EAA" w:rsidP="00384EAA">
            <w:pPr>
              <w:pStyle w:val="berschrift4"/>
              <w:spacing w:before="0"/>
              <w:rPr>
                <w:rFonts w:cs="Arial"/>
                <w:bCs w:val="0"/>
                <w:szCs w:val="22"/>
              </w:rPr>
            </w:pPr>
            <w:r w:rsidRPr="00FD7D71">
              <w:rPr>
                <w:rFonts w:cs="Arial"/>
                <w:bCs w:val="0"/>
                <w:szCs w:val="22"/>
              </w:rPr>
              <w:t>Anforderungen an Prozesse</w:t>
            </w:r>
          </w:p>
        </w:tc>
        <w:tc>
          <w:tcPr>
            <w:tcW w:w="1241" w:type="pct"/>
            <w:tcBorders>
              <w:top w:val="single" w:sz="12" w:space="0" w:color="auto"/>
            </w:tcBorders>
          </w:tcPr>
          <w:p w:rsidR="00384EAA" w:rsidRPr="00FD7D71" w:rsidRDefault="00384EAA" w:rsidP="00384EAA">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tcBorders>
            <w:vAlign w:val="center"/>
          </w:tcPr>
          <w:p w:rsidR="00384EAA" w:rsidRPr="00FD7D71" w:rsidRDefault="00384EAA" w:rsidP="00384EAA">
            <w:pPr>
              <w:keepNext/>
              <w:rPr>
                <w:rFonts w:cs="Arial"/>
                <w:b/>
                <w:sz w:val="18"/>
                <w:szCs w:val="18"/>
              </w:rPr>
            </w:pPr>
            <w:r w:rsidRPr="00FD7D71">
              <w:rPr>
                <w:rFonts w:cs="Arial"/>
                <w:b/>
                <w:sz w:val="18"/>
                <w:szCs w:val="18"/>
              </w:rPr>
              <w:t>7.1</w:t>
            </w:r>
          </w:p>
        </w:tc>
        <w:tc>
          <w:tcPr>
            <w:tcW w:w="2677" w:type="pct"/>
            <w:tcBorders>
              <w:top w:val="single" w:sz="12" w:space="0" w:color="auto"/>
            </w:tcBorders>
            <w:vAlign w:val="center"/>
          </w:tcPr>
          <w:p w:rsidR="00384EAA" w:rsidRPr="00FD7D71" w:rsidRDefault="00384EAA" w:rsidP="00384EAA">
            <w:pPr>
              <w:pStyle w:val="berschrift4"/>
              <w:spacing w:before="0"/>
              <w:rPr>
                <w:rFonts w:cs="Arial"/>
                <w:bCs w:val="0"/>
                <w:szCs w:val="22"/>
              </w:rPr>
            </w:pPr>
            <w:r w:rsidRPr="00FD7D71">
              <w:rPr>
                <w:rFonts w:cs="Arial"/>
                <w:bCs w:val="0"/>
                <w:szCs w:val="22"/>
              </w:rPr>
              <w:t>Inspektionsverfahren und Verfahrensanweisungen</w:t>
            </w:r>
          </w:p>
        </w:tc>
        <w:tc>
          <w:tcPr>
            <w:tcW w:w="1241" w:type="pct"/>
            <w:tcBorders>
              <w:top w:val="single" w:sz="12" w:space="0" w:color="auto"/>
            </w:tcBorders>
          </w:tcPr>
          <w:p w:rsidR="00384EAA" w:rsidRPr="00FD7D71" w:rsidRDefault="00384EAA" w:rsidP="00384EAA">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rPr>
          <w:trHeight w:val="2342"/>
        </w:trPr>
        <w:tc>
          <w:tcPr>
            <w:tcW w:w="576" w:type="pct"/>
            <w:tcBorders>
              <w:top w:val="single" w:sz="12" w:space="0" w:color="auto"/>
            </w:tcBorders>
            <w:tcMar>
              <w:bottom w:w="113" w:type="dxa"/>
            </w:tcMar>
          </w:tcPr>
          <w:p w:rsidR="00384EAA" w:rsidRPr="00FD7D71" w:rsidRDefault="00384EAA" w:rsidP="00384EAA">
            <w:pPr>
              <w:rPr>
                <w:rFonts w:cs="Arial"/>
                <w:sz w:val="18"/>
                <w:szCs w:val="18"/>
              </w:rPr>
            </w:pPr>
          </w:p>
        </w:tc>
        <w:tc>
          <w:tcPr>
            <w:tcW w:w="2677" w:type="pct"/>
            <w:tcBorders>
              <w:top w:val="single" w:sz="12" w:space="0" w:color="auto"/>
            </w:tcBorders>
            <w:tcMar>
              <w:bottom w:w="113" w:type="dxa"/>
            </w:tcMar>
            <w:vAlign w:val="center"/>
          </w:tcPr>
          <w:p w:rsidR="00384EAA" w:rsidRPr="00FD7D71" w:rsidRDefault="00384EAA" w:rsidP="00384EAA">
            <w:pPr>
              <w:rPr>
                <w:rFonts w:cs="Arial"/>
                <w:b/>
                <w:szCs w:val="22"/>
              </w:rPr>
            </w:pPr>
            <w:r w:rsidRPr="00FD7D71">
              <w:rPr>
                <w:rFonts w:cs="Arial"/>
                <w:b/>
                <w:szCs w:val="22"/>
              </w:rPr>
              <w:t xml:space="preserve">Alle Verfahren (einschließlich der Validierung von Verfahren und Bewertungsverfahren) müssen in entsprechenden Anweisungen dokumentiert werden. </w:t>
            </w:r>
          </w:p>
          <w:p w:rsidR="00384EAA" w:rsidRPr="00FD7D71" w:rsidRDefault="00384EAA" w:rsidP="00384EAA">
            <w:pPr>
              <w:rPr>
                <w:szCs w:val="22"/>
              </w:rPr>
            </w:pPr>
            <w:r w:rsidRPr="00FD7D71">
              <w:rPr>
                <w:szCs w:val="22"/>
              </w:rPr>
              <w:t>Die Verfahrensbeschreibung muss mindestens folgende Aussagen enthalten (vergl. DIN EN ISO 15189; Punkt 5.5.3):</w:t>
            </w:r>
          </w:p>
          <w:p w:rsidR="00384EAA" w:rsidRPr="00FD7D71" w:rsidRDefault="00384EAA" w:rsidP="00384EAA">
            <w:pPr>
              <w:rPr>
                <w:szCs w:val="22"/>
              </w:rPr>
            </w:pP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Zweck der Untersuchung;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lastRenderedPageBreak/>
              <w:t xml:space="preserve">Grundlage und Methode des für die Untersuchungen angewendeten Verfahrens;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Leistungsmerkmale (Validierung / Verifizierung);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Materialangabe (Frischmaterial, formalinfixiertes Material, Paraffinblöcke);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Angaben über die korrekte Vorbereitung der Proben;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erforderliche Ausrüstung und Reagenzien;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Umwelt- und Sicherheitsmaßnahmen;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Kalibrierverfahren (metrologische Rückführbarkeit);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Schritte im Arbeitsablauf;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Verfahren der Qualitätssicherung;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Kurzbeschreibung des Verfahrens zur Ergebnisberechnung einschließlich der Messunsicherheit der gemessenen Größenwerte, falls zutreffend;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Referenzbereiche oder klinische Entscheidungswerte;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Anweisungen zur Bestimmung quantitativer Ergebnisse, wenn ein Ergebnis nicht innerhalb des Messbereichs liegt;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falls zutreffend, alarmierende oder kritische Werte;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Befundinterpretation; </w:t>
            </w:r>
          </w:p>
          <w:p w:rsidR="00384EAA" w:rsidRPr="00FD7D71"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mögliche Ursachen von Abweichungen; </w:t>
            </w:r>
          </w:p>
          <w:p w:rsidR="00384EAA" w:rsidRPr="007252D4" w:rsidRDefault="00384EAA" w:rsidP="00384EAA">
            <w:pPr>
              <w:pStyle w:val="Default"/>
              <w:numPr>
                <w:ilvl w:val="0"/>
                <w:numId w:val="15"/>
              </w:numPr>
              <w:spacing w:after="60"/>
              <w:ind w:left="284" w:hanging="284"/>
              <w:rPr>
                <w:rFonts w:ascii="Calibri" w:hAnsi="Calibri"/>
                <w:color w:val="auto"/>
                <w:sz w:val="22"/>
                <w:szCs w:val="22"/>
              </w:rPr>
            </w:pPr>
            <w:r w:rsidRPr="00FD7D71">
              <w:rPr>
                <w:rFonts w:ascii="Calibri" w:hAnsi="Calibri"/>
                <w:color w:val="auto"/>
                <w:sz w:val="22"/>
                <w:szCs w:val="22"/>
              </w:rPr>
              <w:t xml:space="preserve">Verweise. </w:t>
            </w:r>
          </w:p>
        </w:tc>
        <w:tc>
          <w:tcPr>
            <w:tcW w:w="1241" w:type="pct"/>
            <w:tcBorders>
              <w:top w:val="single" w:sz="12" w:space="0" w:color="auto"/>
            </w:tcBorders>
            <w:tcMar>
              <w:bottom w:w="113" w:type="dxa"/>
            </w:tcMar>
          </w:tcPr>
          <w:p w:rsidR="00384EAA" w:rsidRPr="00FD7D71" w:rsidRDefault="00384EAA" w:rsidP="00384EAA">
            <w:pPr>
              <w:rPr>
                <w:rFonts w:cs="Arial"/>
                <w:sz w:val="18"/>
                <w:szCs w:val="18"/>
              </w:rPr>
            </w:pPr>
            <w:r w:rsidRPr="00FD7D71">
              <w:rPr>
                <w:rFonts w:cs="Arial"/>
                <w:iCs/>
                <w:sz w:val="18"/>
                <w:szCs w:val="18"/>
              </w:rPr>
              <w:lastRenderedPageBreak/>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7.1.7</w:t>
            </w:r>
          </w:p>
        </w:tc>
        <w:tc>
          <w:tcPr>
            <w:tcW w:w="2677" w:type="pct"/>
            <w:tcMar>
              <w:bottom w:w="113" w:type="dxa"/>
            </w:tcMar>
            <w:vAlign w:val="center"/>
          </w:tcPr>
          <w:p w:rsidR="00384EAA" w:rsidRPr="00FD7D71" w:rsidRDefault="00384EAA" w:rsidP="00384EAA">
            <w:pPr>
              <w:rPr>
                <w:rFonts w:cs="Arial"/>
                <w:b/>
                <w:szCs w:val="22"/>
              </w:rPr>
            </w:pPr>
            <w:r w:rsidRPr="00FD7D71">
              <w:rPr>
                <w:rFonts w:cs="Arial"/>
                <w:b/>
                <w:szCs w:val="22"/>
              </w:rPr>
              <w:t>Aufzeichnungssystem:</w:t>
            </w:r>
          </w:p>
          <w:p w:rsidR="00384EAA" w:rsidRPr="00FD7D71" w:rsidRDefault="00384EAA" w:rsidP="00384EAA">
            <w:pPr>
              <w:rPr>
                <w:rFonts w:cs="Arial"/>
                <w:szCs w:val="22"/>
              </w:rPr>
            </w:pPr>
            <w:r w:rsidRPr="00FD7D71">
              <w:rPr>
                <w:rFonts w:cs="Arial"/>
                <w:b/>
                <w:szCs w:val="22"/>
              </w:rPr>
              <w:t>Feststellungen oder Kennwerte, die im Verlaufe von Inspektionen ermittelt werden, müssen baldmöglichst aufgezeichnet werden</w:t>
            </w:r>
            <w:r w:rsidRPr="00FD7D71">
              <w:rPr>
                <w:rFonts w:cs="Arial"/>
                <w:szCs w:val="22"/>
              </w:rPr>
              <w:t>, um zu verhindern, dass wichtige Erkenntnisse verloren gehen.</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p>
        </w:tc>
        <w:tc>
          <w:tcPr>
            <w:tcW w:w="2677" w:type="pct"/>
            <w:tcMar>
              <w:bottom w:w="113" w:type="dxa"/>
            </w:tcMar>
            <w:vAlign w:val="center"/>
          </w:tcPr>
          <w:p w:rsidR="00384EAA" w:rsidRPr="00FD7D71" w:rsidRDefault="00384EAA" w:rsidP="00384EAA">
            <w:pPr>
              <w:rPr>
                <w:rFonts w:cs="Arial"/>
                <w:b/>
                <w:szCs w:val="22"/>
              </w:rPr>
            </w:pPr>
            <w:r w:rsidRPr="00FD7D71">
              <w:rPr>
                <w:rFonts w:cs="Arial"/>
                <w:b/>
                <w:szCs w:val="22"/>
              </w:rPr>
              <w:t>Validierung / Verifizierung der Untersuchungsverfahren gemäß 71 SD 4 034</w:t>
            </w:r>
          </w:p>
          <w:p w:rsidR="00384EAA" w:rsidRPr="00FD7D71" w:rsidRDefault="00384EAA" w:rsidP="00672BE8">
            <w:pPr>
              <w:spacing w:after="120"/>
              <w:rPr>
                <w:rFonts w:cs="Arial"/>
                <w:b/>
                <w:szCs w:val="22"/>
              </w:rPr>
            </w:pPr>
            <w:r w:rsidRPr="00FD7D71">
              <w:rPr>
                <w:rFonts w:cs="Arial"/>
                <w:b/>
                <w:szCs w:val="22"/>
              </w:rPr>
              <w:t xml:space="preserve">(einschließlich interne/externe Qualitätssicherung) </w:t>
            </w:r>
          </w:p>
          <w:p w:rsidR="00384EAA" w:rsidRPr="00FD7D71" w:rsidRDefault="00384EAA" w:rsidP="00D764AF">
            <w:pPr>
              <w:widowControl w:val="0"/>
              <w:spacing w:after="120"/>
              <w:rPr>
                <w:b/>
                <w:szCs w:val="22"/>
                <w:u w:val="single"/>
              </w:rPr>
            </w:pPr>
            <w:r w:rsidRPr="00FD7D71">
              <w:rPr>
                <w:b/>
                <w:szCs w:val="22"/>
                <w:u w:val="single"/>
              </w:rPr>
              <w:t>Externe Qualitätssicherungsmaßnahmen:</w:t>
            </w:r>
          </w:p>
          <w:p w:rsidR="00384EAA" w:rsidRPr="00FD7D71" w:rsidRDefault="00384EAA" w:rsidP="00D764AF">
            <w:pPr>
              <w:widowControl w:val="0"/>
              <w:numPr>
                <w:ilvl w:val="0"/>
                <w:numId w:val="16"/>
              </w:numPr>
              <w:spacing w:after="120"/>
              <w:ind w:left="284" w:hanging="284"/>
              <w:rPr>
                <w:b/>
                <w:szCs w:val="22"/>
              </w:rPr>
            </w:pPr>
            <w:r w:rsidRPr="00FD7D71">
              <w:rPr>
                <w:b/>
                <w:szCs w:val="22"/>
              </w:rPr>
              <w:t xml:space="preserve">Ringversuche, Ringversuchspolitik / Übersicht </w:t>
            </w:r>
            <w:r w:rsidRPr="00FD7D71">
              <w:rPr>
                <w:b/>
                <w:szCs w:val="22"/>
              </w:rPr>
              <w:br/>
              <w:t xml:space="preserve">aller externen Evaluierungsmaßnahmen: </w:t>
            </w:r>
          </w:p>
          <w:p w:rsidR="00384EAA" w:rsidRPr="00384EAA" w:rsidRDefault="00384EAA" w:rsidP="00D764AF">
            <w:pPr>
              <w:widowControl w:val="0"/>
              <w:numPr>
                <w:ilvl w:val="0"/>
                <w:numId w:val="16"/>
              </w:numPr>
              <w:spacing w:after="120"/>
              <w:ind w:left="284" w:hanging="284"/>
              <w:rPr>
                <w:b/>
                <w:szCs w:val="22"/>
              </w:rPr>
            </w:pPr>
            <w:r w:rsidRPr="00FD7D71">
              <w:rPr>
                <w:b/>
                <w:szCs w:val="22"/>
              </w:rPr>
              <w:t xml:space="preserve">Q- Zirkel (festgelegter Zyklus, Protokollierung, </w:t>
            </w:r>
            <w:r w:rsidRPr="00FD7D71">
              <w:rPr>
                <w:b/>
                <w:szCs w:val="22"/>
              </w:rPr>
              <w:br/>
              <w:t>Regelungen der lokalen KV-Träger):</w:t>
            </w:r>
          </w:p>
        </w:tc>
        <w:tc>
          <w:tcPr>
            <w:tcW w:w="1241" w:type="pct"/>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p>
        </w:tc>
        <w:tc>
          <w:tcPr>
            <w:tcW w:w="2677" w:type="pct"/>
            <w:tcMar>
              <w:bottom w:w="113" w:type="dxa"/>
            </w:tcMar>
            <w:vAlign w:val="center"/>
          </w:tcPr>
          <w:p w:rsidR="00384EAA" w:rsidRPr="00FD7D71" w:rsidRDefault="00384EAA" w:rsidP="00384EAA">
            <w:pPr>
              <w:rPr>
                <w:rFonts w:cs="Arial"/>
                <w:b/>
                <w:szCs w:val="22"/>
              </w:rPr>
            </w:pPr>
            <w:r w:rsidRPr="00FD7D71">
              <w:rPr>
                <w:rFonts w:cs="Arial"/>
                <w:b/>
                <w:szCs w:val="22"/>
              </w:rPr>
              <w:t xml:space="preserve">Erfüllung der Anforderungen der RiLiBÄK </w:t>
            </w:r>
          </w:p>
          <w:p w:rsidR="00384EAA" w:rsidRPr="00FD7D71" w:rsidRDefault="00384EAA" w:rsidP="00384EAA">
            <w:pPr>
              <w:rPr>
                <w:rFonts w:cs="Arial"/>
                <w:b/>
                <w:szCs w:val="22"/>
              </w:rPr>
            </w:pPr>
          </w:p>
          <w:p w:rsidR="00384EAA" w:rsidRPr="007252D4" w:rsidRDefault="00384EAA" w:rsidP="00384EAA">
            <w:pPr>
              <w:rPr>
                <w:i/>
                <w:sz w:val="18"/>
                <w:szCs w:val="18"/>
              </w:rPr>
            </w:pPr>
            <w:r w:rsidRPr="00FD7D71">
              <w:rPr>
                <w:rFonts w:cs="Arial"/>
                <w:b/>
                <w:i/>
                <w:sz w:val="18"/>
                <w:szCs w:val="18"/>
              </w:rPr>
              <w:lastRenderedPageBreak/>
              <w:t xml:space="preserve">Hinweis: </w:t>
            </w:r>
            <w:r w:rsidRPr="00FD7D71">
              <w:rPr>
                <w:i/>
                <w:sz w:val="18"/>
                <w:szCs w:val="18"/>
              </w:rPr>
              <w:t>Die inhaltlichen Anforderungen zur Qualitätssicherung an den Leistungserbringer bei speziellen laboratoriumsmedizinischen Untersuchungen bei gesetzlich Versicherten in der ambulanten Versorgung sind durch die „Qualitätssicherungsvereinbarung Speziallabor“ als Anlage 3 zum Bundesmantelvertrag nach § 135 Abs. 2 SGB V festgelegt, weshalb die Einhaltung der RiLiBÄK von den betroffenen Instituten im geforderten Umfang zu gewährleisten ist. Die Überprüfung dieser Anforderungen kann im Rahmen der Begutachtung auf Wunsch der Leitung des begutachteten Institutes erfolgen und im Begutachtungsbericht dokumentiert werden.</w:t>
            </w:r>
          </w:p>
        </w:tc>
        <w:tc>
          <w:tcPr>
            <w:tcW w:w="1241" w:type="pct"/>
            <w:tcMar>
              <w:bottom w:w="113" w:type="dxa"/>
            </w:tcMar>
          </w:tcPr>
          <w:p w:rsidR="00384EAA" w:rsidRPr="00FD7D71" w:rsidRDefault="00384EAA" w:rsidP="00384EAA">
            <w:pPr>
              <w:rPr>
                <w:rFonts w:cs="Arial"/>
                <w:iCs/>
                <w:sz w:val="18"/>
                <w:szCs w:val="18"/>
              </w:rPr>
            </w:pPr>
            <w:r w:rsidRPr="00FD7D71">
              <w:rPr>
                <w:rFonts w:cs="Arial"/>
                <w:iCs/>
                <w:sz w:val="18"/>
                <w:szCs w:val="18"/>
              </w:rPr>
              <w:lastRenderedPageBreak/>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bottom w:val="single" w:sz="8" w:space="0" w:color="auto"/>
            </w:tcBorders>
            <w:vAlign w:val="center"/>
          </w:tcPr>
          <w:p w:rsidR="00384EAA" w:rsidRPr="00FD7D71" w:rsidRDefault="00384EAA" w:rsidP="00384EAA">
            <w:pPr>
              <w:keepNext/>
              <w:rPr>
                <w:rFonts w:cs="Arial"/>
                <w:b/>
                <w:sz w:val="18"/>
                <w:szCs w:val="18"/>
              </w:rPr>
            </w:pPr>
            <w:r w:rsidRPr="00FD7D71">
              <w:rPr>
                <w:rFonts w:cs="Arial"/>
                <w:b/>
                <w:sz w:val="18"/>
                <w:szCs w:val="18"/>
              </w:rPr>
              <w:t>7.2</w:t>
            </w:r>
          </w:p>
        </w:tc>
        <w:tc>
          <w:tcPr>
            <w:tcW w:w="2677" w:type="pct"/>
            <w:tcBorders>
              <w:top w:val="single" w:sz="12" w:space="0" w:color="auto"/>
              <w:bottom w:val="single" w:sz="8" w:space="0" w:color="auto"/>
            </w:tcBorders>
            <w:vAlign w:val="center"/>
          </w:tcPr>
          <w:p w:rsidR="00384EAA" w:rsidRPr="00FD7D71" w:rsidRDefault="00384EAA" w:rsidP="00384EAA">
            <w:pPr>
              <w:pStyle w:val="Kopfzeile"/>
              <w:keepNext/>
              <w:tabs>
                <w:tab w:val="clear" w:pos="4536"/>
                <w:tab w:val="clear" w:pos="9072"/>
              </w:tabs>
              <w:rPr>
                <w:rFonts w:ascii="Calibri" w:hAnsi="Calibri" w:cs="Arial"/>
                <w:b/>
                <w:sz w:val="22"/>
                <w:szCs w:val="22"/>
                <w:lang w:val="de-DE" w:eastAsia="de-DE"/>
              </w:rPr>
            </w:pPr>
            <w:r w:rsidRPr="00FD7D71">
              <w:rPr>
                <w:rFonts w:ascii="Calibri" w:hAnsi="Calibri" w:cs="Arial"/>
                <w:b/>
                <w:sz w:val="22"/>
                <w:szCs w:val="22"/>
                <w:lang w:val="de-DE" w:eastAsia="de-DE"/>
              </w:rPr>
              <w:t>Umgang mit Inspektionsgegenständen und Proben</w:t>
            </w:r>
          </w:p>
        </w:tc>
        <w:tc>
          <w:tcPr>
            <w:tcW w:w="1241" w:type="pct"/>
            <w:tcBorders>
              <w:top w:val="single" w:sz="12" w:space="0" w:color="auto"/>
              <w:bottom w:val="single" w:sz="8" w:space="0" w:color="auto"/>
            </w:tcBorders>
          </w:tcPr>
          <w:p w:rsidR="00384EAA" w:rsidRPr="00FD7D71" w:rsidRDefault="00384EAA" w:rsidP="00384EAA">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bottom w:val="single" w:sz="8"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bottom w:val="single" w:sz="8"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8" w:space="0" w:color="auto"/>
              <w:bottom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7.2.1</w:t>
            </w:r>
          </w:p>
        </w:tc>
        <w:tc>
          <w:tcPr>
            <w:tcW w:w="2677" w:type="pct"/>
            <w:tcBorders>
              <w:top w:val="single" w:sz="8" w:space="0" w:color="auto"/>
              <w:bottom w:val="single" w:sz="4" w:space="0" w:color="auto"/>
            </w:tcBorders>
            <w:tcMar>
              <w:bottom w:w="113" w:type="dxa"/>
            </w:tcMar>
          </w:tcPr>
          <w:p w:rsidR="00384EAA" w:rsidRPr="007252D4" w:rsidRDefault="00384EAA" w:rsidP="00384EAA">
            <w:pPr>
              <w:tabs>
                <w:tab w:val="left" w:pos="212"/>
              </w:tabs>
              <w:rPr>
                <w:szCs w:val="22"/>
              </w:rPr>
            </w:pPr>
            <w:r w:rsidRPr="00FD7D71">
              <w:rPr>
                <w:szCs w:val="22"/>
              </w:rPr>
              <w:t xml:space="preserve">Die Proben müssen unverwechselbar gekennzeichnet werden. </w:t>
            </w:r>
          </w:p>
        </w:tc>
        <w:tc>
          <w:tcPr>
            <w:tcW w:w="1241" w:type="pct"/>
            <w:tcBorders>
              <w:top w:val="single" w:sz="8" w:space="0" w:color="auto"/>
              <w:bottom w:val="single" w:sz="4" w:space="0" w:color="auto"/>
            </w:tcBorders>
            <w:tcMar>
              <w:bottom w:w="113" w:type="dxa"/>
            </w:tcMar>
          </w:tcPr>
          <w:p w:rsidR="00384EAA" w:rsidRPr="00FD7D71" w:rsidRDefault="00384EAA" w:rsidP="00384EAA">
            <w:pPr>
              <w:rPr>
                <w:sz w:val="18"/>
                <w:szCs w:val="18"/>
              </w:rPr>
            </w:pPr>
            <w:r w:rsidRPr="00FD7D71">
              <w:rPr>
                <w:sz w:val="18"/>
                <w:szCs w:val="18"/>
              </w:rPr>
              <w:fldChar w:fldCharType="begin">
                <w:ffData>
                  <w:name w:val="Text4"/>
                  <w:enabled/>
                  <w:calcOnExit w:val="0"/>
                  <w:textInput/>
                </w:ffData>
              </w:fldChar>
            </w:r>
            <w:r w:rsidRPr="00FD7D71">
              <w:rPr>
                <w:sz w:val="18"/>
                <w:szCs w:val="18"/>
              </w:rPr>
              <w:instrText xml:space="preserve"> FORMTEXT </w:instrText>
            </w:r>
            <w:r w:rsidRPr="00FD7D71">
              <w:rPr>
                <w:sz w:val="18"/>
                <w:szCs w:val="18"/>
              </w:rPr>
            </w:r>
            <w:r w:rsidRPr="00FD7D71">
              <w:rPr>
                <w:sz w:val="18"/>
                <w:szCs w:val="18"/>
              </w:rPr>
              <w:fldChar w:fldCharType="separate"/>
            </w:r>
            <w:r w:rsidRPr="00FD7D71">
              <w:rPr>
                <w:noProof/>
                <w:sz w:val="18"/>
                <w:szCs w:val="18"/>
              </w:rPr>
              <w:t> </w:t>
            </w:r>
            <w:r w:rsidRPr="00FD7D71">
              <w:rPr>
                <w:noProof/>
                <w:sz w:val="18"/>
                <w:szCs w:val="18"/>
              </w:rPr>
              <w:t> </w:t>
            </w:r>
            <w:r w:rsidRPr="00FD7D71">
              <w:rPr>
                <w:noProof/>
                <w:sz w:val="18"/>
                <w:szCs w:val="18"/>
              </w:rPr>
              <w:t> </w:t>
            </w:r>
            <w:r w:rsidRPr="00FD7D71">
              <w:rPr>
                <w:noProof/>
                <w:sz w:val="18"/>
                <w:szCs w:val="18"/>
              </w:rPr>
              <w:t> </w:t>
            </w:r>
            <w:r w:rsidRPr="00FD7D71">
              <w:rPr>
                <w:noProof/>
                <w:sz w:val="18"/>
                <w:szCs w:val="18"/>
              </w:rPr>
              <w:t> </w:t>
            </w:r>
            <w:r w:rsidRPr="00FD7D71">
              <w:rPr>
                <w:sz w:val="18"/>
                <w:szCs w:val="18"/>
              </w:rPr>
              <w:fldChar w:fldCharType="end"/>
            </w:r>
          </w:p>
        </w:tc>
        <w:tc>
          <w:tcPr>
            <w:tcW w:w="249" w:type="pct"/>
            <w:tcBorders>
              <w:top w:val="single" w:sz="8" w:space="0" w:color="auto"/>
              <w:bottom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8" w:space="0" w:color="auto"/>
              <w:bottom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7.2.2</w:t>
            </w:r>
          </w:p>
        </w:tc>
        <w:tc>
          <w:tcPr>
            <w:tcW w:w="2677" w:type="pct"/>
            <w:tcMar>
              <w:bottom w:w="113" w:type="dxa"/>
            </w:tcMar>
          </w:tcPr>
          <w:p w:rsidR="00384EAA" w:rsidRPr="00FD7D71" w:rsidRDefault="00384EAA" w:rsidP="00384EAA">
            <w:pPr>
              <w:tabs>
                <w:tab w:val="left" w:pos="212"/>
              </w:tabs>
              <w:rPr>
                <w:rFonts w:cs="Arial"/>
                <w:szCs w:val="22"/>
              </w:rPr>
            </w:pPr>
            <w:r w:rsidRPr="00FD7D71">
              <w:rPr>
                <w:rFonts w:cs="Arial"/>
                <w:szCs w:val="22"/>
              </w:rPr>
              <w:t xml:space="preserve">Die Proben müssen korrekt vorbereitet werden. </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7.2.3</w:t>
            </w:r>
          </w:p>
        </w:tc>
        <w:tc>
          <w:tcPr>
            <w:tcW w:w="2677" w:type="pct"/>
            <w:tcMar>
              <w:bottom w:w="113" w:type="dxa"/>
            </w:tcMar>
          </w:tcPr>
          <w:p w:rsidR="00384EAA" w:rsidRPr="00FD7D71" w:rsidRDefault="00384EAA" w:rsidP="00384EAA">
            <w:pPr>
              <w:tabs>
                <w:tab w:val="left" w:pos="212"/>
              </w:tabs>
              <w:rPr>
                <w:rFonts w:cs="Arial"/>
                <w:szCs w:val="22"/>
              </w:rPr>
            </w:pPr>
            <w:r w:rsidRPr="00FD7D71">
              <w:rPr>
                <w:rFonts w:cs="Arial"/>
                <w:szCs w:val="22"/>
              </w:rPr>
              <w:t xml:space="preserve">Für </w:t>
            </w:r>
            <w:r w:rsidRPr="00FD7D71">
              <w:rPr>
                <w:rFonts w:cs="Arial"/>
                <w:b/>
                <w:szCs w:val="22"/>
              </w:rPr>
              <w:t>den Umgang mit Diskrepanzen und mit Proben, die nicht korrekt vorbereitet wurden,</w:t>
            </w:r>
            <w:r w:rsidRPr="00FD7D71">
              <w:rPr>
                <w:rFonts w:cs="Arial"/>
                <w:szCs w:val="22"/>
              </w:rPr>
              <w:t xml:space="preserve"> muss ein Verfahren festgelegt werden </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Mar>
              <w:bottom w:w="113" w:type="dxa"/>
            </w:tcMar>
          </w:tcPr>
          <w:p w:rsidR="00384EAA" w:rsidRPr="00FD7D71" w:rsidRDefault="00384EAA" w:rsidP="00384EAA">
            <w:pPr>
              <w:rPr>
                <w:rFonts w:cs="Arial"/>
                <w:sz w:val="18"/>
                <w:szCs w:val="18"/>
              </w:rPr>
            </w:pPr>
            <w:r w:rsidRPr="00FD7D71">
              <w:rPr>
                <w:rFonts w:cs="Arial"/>
                <w:sz w:val="18"/>
                <w:szCs w:val="18"/>
              </w:rPr>
              <w:t>7.2.4</w:t>
            </w:r>
          </w:p>
        </w:tc>
        <w:tc>
          <w:tcPr>
            <w:tcW w:w="2677" w:type="pct"/>
            <w:tcMar>
              <w:bottom w:w="113" w:type="dxa"/>
            </w:tcMar>
          </w:tcPr>
          <w:p w:rsidR="00384EAA" w:rsidRPr="007252D4" w:rsidRDefault="00384EAA" w:rsidP="00384EAA">
            <w:pPr>
              <w:tabs>
                <w:tab w:val="left" w:pos="212"/>
              </w:tabs>
              <w:rPr>
                <w:rFonts w:cs="Arial"/>
                <w:szCs w:val="22"/>
              </w:rPr>
            </w:pPr>
            <w:r w:rsidRPr="00FD7D71">
              <w:rPr>
                <w:rFonts w:cs="Arial"/>
                <w:szCs w:val="22"/>
              </w:rPr>
              <w:t xml:space="preserve">Die </w:t>
            </w:r>
            <w:r w:rsidR="005E3782">
              <w:rPr>
                <w:rFonts w:cs="Arial"/>
                <w:szCs w:val="22"/>
              </w:rPr>
              <w:t>IS</w:t>
            </w:r>
            <w:r w:rsidRPr="00FD7D71">
              <w:rPr>
                <w:rFonts w:cs="Arial"/>
                <w:szCs w:val="22"/>
              </w:rPr>
              <w:t xml:space="preserve"> muss dokumentierte Anweisungen erlassen haben und über die geeigneten Einrichtungen verfügen, um </w:t>
            </w:r>
            <w:r w:rsidRPr="00FD7D71">
              <w:rPr>
                <w:rFonts w:cs="Arial"/>
                <w:b/>
                <w:szCs w:val="22"/>
              </w:rPr>
              <w:t xml:space="preserve">Minderung der Brauchbarkeit oder Beschädigung von Gegenständen </w:t>
            </w:r>
            <w:r w:rsidRPr="00FD7D71">
              <w:rPr>
                <w:rFonts w:cs="Arial"/>
                <w:szCs w:val="22"/>
              </w:rPr>
              <w:t>von Inspektionen vermeiden zu können, solange sie für deren Erhaltung verantwortlich ist.</w:t>
            </w:r>
          </w:p>
        </w:tc>
        <w:tc>
          <w:tcPr>
            <w:tcW w:w="1241" w:type="pct"/>
            <w:tcMar>
              <w:bottom w:w="113" w:type="dxa"/>
            </w:tcMar>
          </w:tcPr>
          <w:p w:rsidR="00384EAA" w:rsidRPr="00FD7D71" w:rsidRDefault="00384EAA" w:rsidP="00384EAA">
            <w:pPr>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bottom w:val="single" w:sz="12" w:space="0" w:color="auto"/>
            </w:tcBorders>
            <w:tcMar>
              <w:bottom w:w="113" w:type="dxa"/>
            </w:tcMar>
            <w:vAlign w:val="center"/>
          </w:tcPr>
          <w:p w:rsidR="00384EAA" w:rsidRPr="00FD7D71" w:rsidRDefault="00384EAA" w:rsidP="00384EAA">
            <w:pPr>
              <w:keepNext/>
              <w:rPr>
                <w:rFonts w:cs="Arial"/>
                <w:b/>
                <w:sz w:val="18"/>
                <w:szCs w:val="18"/>
              </w:rPr>
            </w:pPr>
            <w:r w:rsidRPr="00FD7D71">
              <w:rPr>
                <w:rFonts w:cs="Arial"/>
                <w:b/>
                <w:sz w:val="18"/>
                <w:szCs w:val="18"/>
              </w:rPr>
              <w:t>7.3</w:t>
            </w:r>
          </w:p>
        </w:tc>
        <w:tc>
          <w:tcPr>
            <w:tcW w:w="2677" w:type="pct"/>
            <w:tcBorders>
              <w:top w:val="single" w:sz="12" w:space="0" w:color="auto"/>
              <w:bottom w:val="single" w:sz="12" w:space="0" w:color="auto"/>
            </w:tcBorders>
            <w:tcMar>
              <w:bottom w:w="113" w:type="dxa"/>
            </w:tcMar>
            <w:vAlign w:val="center"/>
          </w:tcPr>
          <w:p w:rsidR="00384EAA" w:rsidRPr="00FD7D71" w:rsidRDefault="00384EAA" w:rsidP="00384EAA">
            <w:pPr>
              <w:pStyle w:val="Kopfzeile"/>
              <w:keepNext/>
              <w:tabs>
                <w:tab w:val="clear" w:pos="4536"/>
                <w:tab w:val="clear" w:pos="9072"/>
              </w:tabs>
              <w:rPr>
                <w:rFonts w:ascii="Calibri" w:hAnsi="Calibri" w:cs="Arial"/>
                <w:b/>
                <w:sz w:val="22"/>
                <w:szCs w:val="22"/>
                <w:lang w:val="de-DE" w:eastAsia="de-DE"/>
              </w:rPr>
            </w:pPr>
            <w:r w:rsidRPr="00FD7D71">
              <w:rPr>
                <w:rFonts w:ascii="Calibri" w:hAnsi="Calibri" w:cs="Arial"/>
                <w:b/>
                <w:sz w:val="22"/>
                <w:szCs w:val="22"/>
                <w:lang w:val="de-DE" w:eastAsia="de-DE"/>
              </w:rPr>
              <w:t>Aufzeichnungen zu Inspektionen</w:t>
            </w:r>
          </w:p>
        </w:tc>
        <w:tc>
          <w:tcPr>
            <w:tcW w:w="1241" w:type="pct"/>
            <w:tcBorders>
              <w:top w:val="single" w:sz="12" w:space="0" w:color="auto"/>
              <w:bottom w:val="single" w:sz="12" w:space="0" w:color="auto"/>
            </w:tcBorders>
            <w:tcMar>
              <w:bottom w:w="113" w:type="dxa"/>
            </w:tcMar>
          </w:tcPr>
          <w:p w:rsidR="00384EAA" w:rsidRPr="00FD7D71" w:rsidRDefault="00384EAA" w:rsidP="00384EAA">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bottom w:val="single" w:sz="12" w:space="0" w:color="auto"/>
            </w:tcBorders>
            <w:tcMar>
              <w:bottom w:w="113" w:type="dxa"/>
            </w:tcMar>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bottom w:val="single" w:sz="12" w:space="0" w:color="auto"/>
            </w:tcBorders>
            <w:tcMar>
              <w:bottom w:w="113" w:type="dxa"/>
            </w:tcMar>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7.3.1</w:t>
            </w:r>
          </w:p>
        </w:tc>
        <w:tc>
          <w:tcPr>
            <w:tcW w:w="2677" w:type="pct"/>
            <w:tcBorders>
              <w:top w:val="single" w:sz="12"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szCs w:val="22"/>
              </w:rPr>
            </w:pPr>
            <w:r w:rsidRPr="00FD7D71">
              <w:rPr>
                <w:rFonts w:cs="Arial"/>
                <w:szCs w:val="22"/>
              </w:rPr>
              <w:t xml:space="preserve">Das Aufzeichnungssystem muss die vollständige </w:t>
            </w:r>
            <w:r w:rsidRPr="00FD7D71">
              <w:rPr>
                <w:rFonts w:cs="Arial"/>
                <w:b/>
                <w:szCs w:val="22"/>
              </w:rPr>
              <w:t xml:space="preserve">Rückverfolgbarkeit der Untersuchungsergebnisse </w:t>
            </w:r>
            <w:r w:rsidRPr="00FD7D71">
              <w:rPr>
                <w:rFonts w:cs="Arial"/>
                <w:szCs w:val="22"/>
              </w:rPr>
              <w:t xml:space="preserve">gewährleisten. </w:t>
            </w:r>
          </w:p>
        </w:tc>
        <w:tc>
          <w:tcPr>
            <w:tcW w:w="1241" w:type="pct"/>
            <w:tcBorders>
              <w:top w:val="single" w:sz="12" w:space="0" w:color="auto"/>
              <w:left w:val="single" w:sz="4" w:space="0" w:color="auto"/>
              <w:bottom w:val="single" w:sz="4" w:space="0" w:color="auto"/>
              <w:right w:val="single" w:sz="4" w:space="0" w:color="auto"/>
            </w:tcBorders>
            <w:tcMar>
              <w:bottom w:w="113" w:type="dxa"/>
            </w:tcMar>
          </w:tcPr>
          <w:p w:rsidR="00384EAA" w:rsidRPr="00FD7D71" w:rsidRDefault="00384EAA" w:rsidP="00384EAA">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7.3.2</w:t>
            </w:r>
          </w:p>
        </w:tc>
        <w:tc>
          <w:tcPr>
            <w:tcW w:w="2677"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szCs w:val="22"/>
              </w:rPr>
            </w:pPr>
            <w:r w:rsidRPr="00FD7D71">
              <w:rPr>
                <w:rFonts w:cs="Arial"/>
                <w:szCs w:val="22"/>
              </w:rPr>
              <w:t xml:space="preserve">Die </w:t>
            </w:r>
            <w:r w:rsidRPr="00FD7D71">
              <w:rPr>
                <w:rFonts w:cs="Arial"/>
                <w:b/>
                <w:szCs w:val="22"/>
              </w:rPr>
              <w:t>Rückverfolgbarkeit der Ergebnisse auf das eingebundene Personal</w:t>
            </w:r>
            <w:r w:rsidRPr="00FD7D71">
              <w:rPr>
                <w:rFonts w:cs="Arial"/>
                <w:szCs w:val="22"/>
              </w:rPr>
              <w:t xml:space="preserve"> muss sichergestellt werden. </w:t>
            </w:r>
          </w:p>
        </w:tc>
        <w:tc>
          <w:tcPr>
            <w:tcW w:w="1241"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bottom w:val="single" w:sz="8" w:space="0" w:color="auto"/>
            </w:tcBorders>
            <w:tcMar>
              <w:bottom w:w="113" w:type="dxa"/>
            </w:tcMar>
            <w:vAlign w:val="center"/>
          </w:tcPr>
          <w:p w:rsidR="00384EAA" w:rsidRPr="00FD7D71" w:rsidRDefault="00384EAA" w:rsidP="00384EAA">
            <w:pPr>
              <w:keepNext/>
              <w:rPr>
                <w:rFonts w:cs="Arial"/>
                <w:b/>
                <w:sz w:val="18"/>
                <w:szCs w:val="18"/>
              </w:rPr>
            </w:pPr>
            <w:r w:rsidRPr="00FD7D71">
              <w:rPr>
                <w:rFonts w:cs="Arial"/>
                <w:b/>
                <w:sz w:val="18"/>
                <w:szCs w:val="18"/>
              </w:rPr>
              <w:t>7.4</w:t>
            </w:r>
          </w:p>
        </w:tc>
        <w:tc>
          <w:tcPr>
            <w:tcW w:w="2677" w:type="pct"/>
            <w:tcBorders>
              <w:top w:val="single" w:sz="12" w:space="0" w:color="auto"/>
              <w:bottom w:val="single" w:sz="8" w:space="0" w:color="auto"/>
            </w:tcBorders>
            <w:tcMar>
              <w:bottom w:w="113" w:type="dxa"/>
            </w:tcMar>
            <w:vAlign w:val="center"/>
          </w:tcPr>
          <w:p w:rsidR="00384EAA" w:rsidRPr="00FD7D71" w:rsidRDefault="00384EAA" w:rsidP="00384EAA">
            <w:pPr>
              <w:keepNext/>
              <w:rPr>
                <w:rFonts w:cs="Arial"/>
                <w:b/>
                <w:szCs w:val="22"/>
              </w:rPr>
            </w:pPr>
            <w:r w:rsidRPr="00FD7D71">
              <w:rPr>
                <w:rFonts w:cs="Arial"/>
                <w:b/>
                <w:szCs w:val="22"/>
              </w:rPr>
              <w:t>Inspektionsberichte und Inspektionsbescheinigungen</w:t>
            </w:r>
          </w:p>
        </w:tc>
        <w:tc>
          <w:tcPr>
            <w:tcW w:w="1241" w:type="pct"/>
            <w:tcBorders>
              <w:top w:val="single" w:sz="12" w:space="0" w:color="auto"/>
              <w:bottom w:val="single" w:sz="8" w:space="0" w:color="auto"/>
            </w:tcBorders>
            <w:tcMar>
              <w:bottom w:w="113" w:type="dxa"/>
            </w:tcMar>
          </w:tcPr>
          <w:p w:rsidR="00384EAA" w:rsidRPr="00FD7D71" w:rsidRDefault="00384EAA" w:rsidP="00384EAA">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bottom w:val="single" w:sz="8" w:space="0" w:color="auto"/>
            </w:tcBorders>
            <w:tcMar>
              <w:bottom w:w="113" w:type="dxa"/>
            </w:tcMar>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bottom w:val="single" w:sz="8" w:space="0" w:color="auto"/>
            </w:tcBorders>
            <w:tcMar>
              <w:bottom w:w="113" w:type="dxa"/>
            </w:tcMar>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8"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7.4.1</w:t>
            </w:r>
          </w:p>
        </w:tc>
        <w:tc>
          <w:tcPr>
            <w:tcW w:w="2677" w:type="pct"/>
            <w:tcBorders>
              <w:top w:val="single" w:sz="8"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szCs w:val="22"/>
              </w:rPr>
            </w:pPr>
            <w:r w:rsidRPr="00FD7D71">
              <w:rPr>
                <w:rFonts w:cs="Arial"/>
                <w:szCs w:val="22"/>
              </w:rPr>
              <w:t xml:space="preserve">Alle </w:t>
            </w:r>
            <w:r w:rsidRPr="00FD7D71">
              <w:rPr>
                <w:rFonts w:cs="Arial"/>
                <w:b/>
                <w:szCs w:val="22"/>
              </w:rPr>
              <w:t>Angaben im Bericht</w:t>
            </w:r>
            <w:r w:rsidRPr="00FD7D71">
              <w:rPr>
                <w:rFonts w:cs="Arial"/>
                <w:szCs w:val="22"/>
              </w:rPr>
              <w:t xml:space="preserve"> </w:t>
            </w:r>
            <w:r w:rsidRPr="00FD7D71">
              <w:rPr>
                <w:rFonts w:cs="Arial"/>
                <w:b/>
                <w:szCs w:val="22"/>
              </w:rPr>
              <w:t>müssen nachvollziehbar</w:t>
            </w:r>
            <w:r w:rsidRPr="00FD7D71">
              <w:rPr>
                <w:rFonts w:cs="Arial"/>
                <w:szCs w:val="22"/>
              </w:rPr>
              <w:t xml:space="preserve"> sein.</w:t>
            </w:r>
          </w:p>
        </w:tc>
        <w:tc>
          <w:tcPr>
            <w:tcW w:w="1241" w:type="pct"/>
            <w:tcBorders>
              <w:top w:val="single" w:sz="8" w:space="0" w:color="auto"/>
              <w:left w:val="single" w:sz="4" w:space="0" w:color="auto"/>
              <w:bottom w:val="single" w:sz="4" w:space="0" w:color="auto"/>
              <w:right w:val="single" w:sz="4" w:space="0" w:color="auto"/>
            </w:tcBorders>
            <w:tcMar>
              <w:bottom w:w="113" w:type="dxa"/>
            </w:tcMar>
          </w:tcPr>
          <w:p w:rsidR="00384EAA" w:rsidRPr="00FD7D71" w:rsidRDefault="00384EAA" w:rsidP="00384EAA">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8"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8"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7.4.2</w:t>
            </w:r>
          </w:p>
        </w:tc>
        <w:tc>
          <w:tcPr>
            <w:tcW w:w="2677"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pStyle w:val="Textkrper2"/>
              <w:spacing w:after="0" w:line="240" w:lineRule="auto"/>
              <w:rPr>
                <w:szCs w:val="22"/>
              </w:rPr>
            </w:pPr>
            <w:r w:rsidRPr="00FD7D71">
              <w:rPr>
                <w:szCs w:val="22"/>
              </w:rPr>
              <w:t xml:space="preserve">Molekularpathologische (neuropathologisch-anatomische) Begutachtungen </w:t>
            </w:r>
            <w:r w:rsidRPr="00FD7D71">
              <w:rPr>
                <w:rFonts w:cs="Arial"/>
                <w:b/>
                <w:szCs w:val="22"/>
              </w:rPr>
              <w:t>(Inspektionsberichte)</w:t>
            </w:r>
            <w:r w:rsidRPr="00FD7D71">
              <w:rPr>
                <w:szCs w:val="22"/>
              </w:rPr>
              <w:t xml:space="preserve"> müssen mindestens folgende Angaben enthalten:</w:t>
            </w:r>
          </w:p>
          <w:p w:rsidR="00384EAA" w:rsidRPr="00FD7D71" w:rsidRDefault="00384EAA" w:rsidP="00384EAA">
            <w:pPr>
              <w:numPr>
                <w:ilvl w:val="0"/>
                <w:numId w:val="7"/>
              </w:numPr>
              <w:tabs>
                <w:tab w:val="left" w:pos="227"/>
              </w:tabs>
              <w:spacing w:after="60"/>
              <w:ind w:left="227" w:hanging="227"/>
              <w:rPr>
                <w:szCs w:val="22"/>
              </w:rPr>
            </w:pPr>
            <w:r w:rsidRPr="00FD7D71">
              <w:rPr>
                <w:szCs w:val="22"/>
              </w:rPr>
              <w:t>Titel „molekularpathologische Begutachtung“,</w:t>
            </w:r>
          </w:p>
          <w:p w:rsidR="00384EAA" w:rsidRPr="00FD7D71" w:rsidRDefault="00384EAA" w:rsidP="00384EAA">
            <w:pPr>
              <w:numPr>
                <w:ilvl w:val="0"/>
                <w:numId w:val="7"/>
              </w:numPr>
              <w:tabs>
                <w:tab w:val="left" w:pos="227"/>
              </w:tabs>
              <w:spacing w:after="60"/>
              <w:ind w:left="227" w:hanging="227"/>
              <w:rPr>
                <w:szCs w:val="22"/>
              </w:rPr>
            </w:pPr>
            <w:r w:rsidRPr="00FD7D71">
              <w:rPr>
                <w:szCs w:val="22"/>
              </w:rPr>
              <w:t>Rechtlich korrekter Name (Bezeichnung und Adresse der Inspektionsstelle),</w:t>
            </w:r>
          </w:p>
          <w:p w:rsidR="00384EAA" w:rsidRPr="00FD7D71" w:rsidRDefault="00384EAA" w:rsidP="00384EAA">
            <w:pPr>
              <w:numPr>
                <w:ilvl w:val="0"/>
                <w:numId w:val="7"/>
              </w:numPr>
              <w:tabs>
                <w:tab w:val="left" w:pos="227"/>
              </w:tabs>
              <w:spacing w:after="60"/>
              <w:ind w:left="227" w:hanging="227"/>
              <w:rPr>
                <w:szCs w:val="22"/>
              </w:rPr>
            </w:pPr>
            <w:r w:rsidRPr="00FD7D71">
              <w:rPr>
                <w:szCs w:val="22"/>
              </w:rPr>
              <w:t>Patientendaten: Name, Vorname, Geburtsdatum,</w:t>
            </w:r>
          </w:p>
          <w:p w:rsidR="00384EAA" w:rsidRPr="00FD7D71" w:rsidRDefault="00384EAA" w:rsidP="00384EAA">
            <w:pPr>
              <w:numPr>
                <w:ilvl w:val="0"/>
                <w:numId w:val="7"/>
              </w:numPr>
              <w:tabs>
                <w:tab w:val="left" w:pos="227"/>
              </w:tabs>
              <w:spacing w:after="60"/>
              <w:ind w:left="227" w:hanging="227"/>
              <w:rPr>
                <w:szCs w:val="22"/>
              </w:rPr>
            </w:pPr>
            <w:r w:rsidRPr="00FD7D71">
              <w:rPr>
                <w:szCs w:val="22"/>
              </w:rPr>
              <w:t>Eingangsnummer,</w:t>
            </w:r>
          </w:p>
          <w:p w:rsidR="00384EAA" w:rsidRPr="00FD7D71" w:rsidRDefault="00384EAA" w:rsidP="00384EAA">
            <w:pPr>
              <w:numPr>
                <w:ilvl w:val="0"/>
                <w:numId w:val="7"/>
              </w:numPr>
              <w:tabs>
                <w:tab w:val="left" w:pos="227"/>
              </w:tabs>
              <w:spacing w:after="60"/>
              <w:ind w:left="227" w:hanging="227"/>
              <w:rPr>
                <w:szCs w:val="22"/>
              </w:rPr>
            </w:pPr>
            <w:r w:rsidRPr="00FD7D71">
              <w:rPr>
                <w:szCs w:val="22"/>
              </w:rPr>
              <w:t>Eingangsdatum,</w:t>
            </w:r>
          </w:p>
          <w:p w:rsidR="00384EAA" w:rsidRPr="00FD7D71" w:rsidRDefault="00384EAA" w:rsidP="00384EAA">
            <w:pPr>
              <w:numPr>
                <w:ilvl w:val="0"/>
                <w:numId w:val="7"/>
              </w:numPr>
              <w:tabs>
                <w:tab w:val="left" w:pos="227"/>
              </w:tabs>
              <w:spacing w:after="60"/>
              <w:ind w:left="227" w:hanging="227"/>
              <w:rPr>
                <w:szCs w:val="22"/>
              </w:rPr>
            </w:pPr>
            <w:r w:rsidRPr="00FD7D71">
              <w:rPr>
                <w:szCs w:val="22"/>
              </w:rPr>
              <w:lastRenderedPageBreak/>
              <w:t>Diktierdatum mit Identifizierungsmöglichkeit des Diktierenden und Schreibenden (interne Dok.),</w:t>
            </w:r>
          </w:p>
          <w:p w:rsidR="00384EAA" w:rsidRPr="00FD7D71" w:rsidRDefault="00384EAA" w:rsidP="00384EAA">
            <w:pPr>
              <w:numPr>
                <w:ilvl w:val="0"/>
                <w:numId w:val="7"/>
              </w:numPr>
              <w:tabs>
                <w:tab w:val="left" w:pos="227"/>
              </w:tabs>
              <w:spacing w:after="60"/>
              <w:ind w:left="227" w:hanging="227"/>
              <w:rPr>
                <w:szCs w:val="22"/>
              </w:rPr>
            </w:pPr>
            <w:r w:rsidRPr="00FD7D71">
              <w:rPr>
                <w:szCs w:val="22"/>
              </w:rPr>
              <w:t>Materialangabe,</w:t>
            </w:r>
          </w:p>
          <w:p w:rsidR="00384EAA" w:rsidRPr="00FD7D71" w:rsidRDefault="00384EAA" w:rsidP="00384EAA">
            <w:pPr>
              <w:numPr>
                <w:ilvl w:val="0"/>
                <w:numId w:val="7"/>
              </w:numPr>
              <w:tabs>
                <w:tab w:val="left" w:pos="227"/>
              </w:tabs>
              <w:spacing w:after="60"/>
              <w:ind w:left="227" w:hanging="227"/>
              <w:rPr>
                <w:szCs w:val="22"/>
              </w:rPr>
            </w:pPr>
            <w:r w:rsidRPr="00FD7D71">
              <w:rPr>
                <w:szCs w:val="22"/>
              </w:rPr>
              <w:t>Ausreichende Angaben zu den angewendeten Methoden,</w:t>
            </w:r>
          </w:p>
          <w:p w:rsidR="00384EAA" w:rsidRPr="00FD7D71" w:rsidRDefault="00384EAA" w:rsidP="00384EAA">
            <w:pPr>
              <w:numPr>
                <w:ilvl w:val="0"/>
                <w:numId w:val="7"/>
              </w:numPr>
              <w:tabs>
                <w:tab w:val="left" w:pos="227"/>
              </w:tabs>
              <w:spacing w:after="60"/>
              <w:ind w:left="227" w:hanging="227"/>
              <w:rPr>
                <w:szCs w:val="22"/>
              </w:rPr>
            </w:pPr>
            <w:r w:rsidRPr="00FD7D71">
              <w:rPr>
                <w:szCs w:val="22"/>
              </w:rPr>
              <w:t>Ergebnis der Untersuchung,</w:t>
            </w:r>
          </w:p>
          <w:p w:rsidR="00384EAA" w:rsidRPr="00FD7D71" w:rsidRDefault="00384EAA" w:rsidP="00384EAA">
            <w:pPr>
              <w:numPr>
                <w:ilvl w:val="0"/>
                <w:numId w:val="7"/>
              </w:numPr>
              <w:tabs>
                <w:tab w:val="left" w:pos="227"/>
              </w:tabs>
              <w:spacing w:after="60"/>
              <w:ind w:left="227" w:hanging="227"/>
              <w:rPr>
                <w:szCs w:val="22"/>
              </w:rPr>
            </w:pPr>
            <w:r w:rsidRPr="00FD7D71">
              <w:rPr>
                <w:szCs w:val="22"/>
              </w:rPr>
              <w:t xml:space="preserve">Sachverständige Beurteilung unter Berücksichtigung der klinischen Konsequenzen (in Korrelation mit der pathologisch-anatomischen Begutachtung), </w:t>
            </w:r>
          </w:p>
          <w:p w:rsidR="00384EAA" w:rsidRPr="00FD7D71" w:rsidRDefault="00384EAA" w:rsidP="00D764AF">
            <w:pPr>
              <w:numPr>
                <w:ilvl w:val="0"/>
                <w:numId w:val="7"/>
              </w:numPr>
              <w:tabs>
                <w:tab w:val="left" w:pos="227"/>
              </w:tabs>
              <w:spacing w:after="60"/>
              <w:ind w:left="227" w:hanging="227"/>
              <w:rPr>
                <w:rFonts w:cs="Arial"/>
                <w:szCs w:val="22"/>
              </w:rPr>
            </w:pPr>
            <w:r w:rsidRPr="00FD7D71">
              <w:rPr>
                <w:szCs w:val="22"/>
              </w:rPr>
              <w:t>Name in Klarschrift und Unterschrift des Facharztes, der die Begutachtung freigibt oder gleichwertige Signatur.</w:t>
            </w:r>
          </w:p>
        </w:tc>
        <w:tc>
          <w:tcPr>
            <w:tcW w:w="1241"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r w:rsidRPr="00FD7D71">
              <w:rPr>
                <w:rFonts w:cs="Arial"/>
                <w:iCs/>
                <w:sz w:val="18"/>
                <w:szCs w:val="18"/>
              </w:rPr>
              <w:lastRenderedPageBreak/>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4" w:space="0" w:color="auto"/>
              <w:left w:val="single" w:sz="4" w:space="0" w:color="auto"/>
              <w:bottom w:val="single" w:sz="12" w:space="0" w:color="auto"/>
              <w:right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7.4.5</w:t>
            </w:r>
          </w:p>
        </w:tc>
        <w:tc>
          <w:tcPr>
            <w:tcW w:w="2677" w:type="pct"/>
            <w:tcBorders>
              <w:top w:val="single" w:sz="4" w:space="0" w:color="auto"/>
              <w:left w:val="single" w:sz="4" w:space="0" w:color="auto"/>
              <w:bottom w:val="single" w:sz="12" w:space="0" w:color="auto"/>
              <w:right w:val="single" w:sz="4" w:space="0" w:color="auto"/>
            </w:tcBorders>
            <w:tcMar>
              <w:bottom w:w="113" w:type="dxa"/>
            </w:tcMar>
          </w:tcPr>
          <w:p w:rsidR="00384EAA" w:rsidRPr="00FD7D71" w:rsidRDefault="00384EAA" w:rsidP="00384EAA">
            <w:pPr>
              <w:tabs>
                <w:tab w:val="left" w:pos="212"/>
              </w:tabs>
              <w:rPr>
                <w:rFonts w:cs="Arial"/>
                <w:szCs w:val="22"/>
              </w:rPr>
            </w:pPr>
            <w:r w:rsidRPr="00FD7D71">
              <w:rPr>
                <w:rFonts w:cs="Arial"/>
                <w:szCs w:val="22"/>
              </w:rPr>
              <w:t xml:space="preserve">Die Vorgehensweise bei der </w:t>
            </w:r>
            <w:r w:rsidRPr="00FD7D71">
              <w:rPr>
                <w:rFonts w:cs="Arial"/>
                <w:b/>
                <w:szCs w:val="22"/>
              </w:rPr>
              <w:t>Änderung der Berichte</w:t>
            </w:r>
            <w:r w:rsidRPr="00FD7D71">
              <w:rPr>
                <w:rFonts w:cs="Arial"/>
                <w:szCs w:val="22"/>
              </w:rPr>
              <w:t xml:space="preserve"> muss 71 SD 4 001 entsprechen.</w:t>
            </w:r>
          </w:p>
        </w:tc>
        <w:tc>
          <w:tcPr>
            <w:tcW w:w="1241" w:type="pct"/>
            <w:tcBorders>
              <w:top w:val="single" w:sz="4" w:space="0" w:color="auto"/>
              <w:left w:val="single" w:sz="4" w:space="0" w:color="auto"/>
              <w:bottom w:val="single" w:sz="12" w:space="0" w:color="auto"/>
              <w:right w:val="single" w:sz="4" w:space="0" w:color="auto"/>
            </w:tcBorders>
            <w:tcMar>
              <w:bottom w:w="113" w:type="dxa"/>
            </w:tcMar>
          </w:tcPr>
          <w:p w:rsidR="00384EAA" w:rsidRPr="00FD7D71" w:rsidRDefault="00384EAA" w:rsidP="00384EAA">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4" w:space="0" w:color="auto"/>
              <w:left w:val="single" w:sz="4" w:space="0" w:color="auto"/>
              <w:bottom w:val="single" w:sz="12"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4" w:space="0" w:color="auto"/>
              <w:left w:val="single" w:sz="4" w:space="0" w:color="auto"/>
              <w:bottom w:val="single" w:sz="12"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tcBorders>
            <w:vAlign w:val="center"/>
          </w:tcPr>
          <w:p w:rsidR="00384EAA" w:rsidRPr="00FD7D71" w:rsidRDefault="00384EAA" w:rsidP="00384EAA">
            <w:pPr>
              <w:keepNext/>
              <w:rPr>
                <w:rFonts w:cs="Arial"/>
                <w:b/>
                <w:sz w:val="20"/>
              </w:rPr>
            </w:pPr>
            <w:r w:rsidRPr="00FD7D71">
              <w:rPr>
                <w:rFonts w:cs="Arial"/>
                <w:b/>
                <w:sz w:val="20"/>
              </w:rPr>
              <w:t>8</w:t>
            </w:r>
          </w:p>
        </w:tc>
        <w:tc>
          <w:tcPr>
            <w:tcW w:w="2677" w:type="pct"/>
            <w:tcBorders>
              <w:top w:val="single" w:sz="12" w:space="0" w:color="auto"/>
            </w:tcBorders>
            <w:vAlign w:val="center"/>
          </w:tcPr>
          <w:p w:rsidR="00384EAA" w:rsidRPr="00FD7D71" w:rsidRDefault="00384EAA" w:rsidP="00384EAA">
            <w:pPr>
              <w:pStyle w:val="Default"/>
              <w:keepNext/>
              <w:rPr>
                <w:rFonts w:ascii="Calibri" w:hAnsi="Calibri"/>
                <w:b/>
                <w:color w:val="auto"/>
                <w:sz w:val="22"/>
                <w:szCs w:val="22"/>
              </w:rPr>
            </w:pPr>
            <w:r w:rsidRPr="00FD7D71">
              <w:rPr>
                <w:rFonts w:ascii="Calibri" w:hAnsi="Calibri"/>
                <w:b/>
                <w:color w:val="auto"/>
                <w:sz w:val="22"/>
                <w:szCs w:val="22"/>
              </w:rPr>
              <w:t>Anforderungen an das Managementsystem</w:t>
            </w:r>
          </w:p>
        </w:tc>
        <w:tc>
          <w:tcPr>
            <w:tcW w:w="1241" w:type="pct"/>
            <w:tcBorders>
              <w:top w:val="single" w:sz="12" w:space="0" w:color="auto"/>
            </w:tcBorders>
          </w:tcPr>
          <w:p w:rsidR="00384EAA" w:rsidRPr="00FD7D71" w:rsidRDefault="00384EAA" w:rsidP="00384EAA">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12" w:space="0" w:color="auto"/>
              <w:bottom w:val="single" w:sz="8" w:space="0" w:color="auto"/>
            </w:tcBorders>
            <w:vAlign w:val="center"/>
          </w:tcPr>
          <w:p w:rsidR="00384EAA" w:rsidRPr="00FD7D71" w:rsidRDefault="00384EAA" w:rsidP="00384EAA">
            <w:pPr>
              <w:keepNext/>
              <w:rPr>
                <w:rFonts w:cs="Arial"/>
                <w:b/>
                <w:sz w:val="18"/>
                <w:szCs w:val="18"/>
              </w:rPr>
            </w:pPr>
            <w:r w:rsidRPr="00FD7D71">
              <w:rPr>
                <w:rFonts w:cs="Arial"/>
                <w:b/>
                <w:sz w:val="18"/>
                <w:szCs w:val="18"/>
              </w:rPr>
              <w:t>8.7</w:t>
            </w:r>
          </w:p>
        </w:tc>
        <w:tc>
          <w:tcPr>
            <w:tcW w:w="2677" w:type="pct"/>
            <w:tcBorders>
              <w:top w:val="single" w:sz="12" w:space="0" w:color="auto"/>
              <w:bottom w:val="single" w:sz="8" w:space="0" w:color="auto"/>
            </w:tcBorders>
            <w:vAlign w:val="center"/>
          </w:tcPr>
          <w:p w:rsidR="00384EAA" w:rsidRPr="00FD7D71" w:rsidRDefault="00384EAA" w:rsidP="00384EAA">
            <w:pPr>
              <w:keepNext/>
              <w:rPr>
                <w:rFonts w:cs="Arial"/>
                <w:b/>
                <w:szCs w:val="22"/>
              </w:rPr>
            </w:pPr>
            <w:r w:rsidRPr="00FD7D71">
              <w:rPr>
                <w:rFonts w:cs="Arial"/>
                <w:b/>
                <w:szCs w:val="22"/>
              </w:rPr>
              <w:t>Korrekturmaßnahmen (Option A)</w:t>
            </w:r>
          </w:p>
        </w:tc>
        <w:tc>
          <w:tcPr>
            <w:tcW w:w="1241" w:type="pct"/>
            <w:tcBorders>
              <w:top w:val="single" w:sz="12" w:space="0" w:color="auto"/>
              <w:bottom w:val="single" w:sz="8" w:space="0" w:color="auto"/>
            </w:tcBorders>
          </w:tcPr>
          <w:p w:rsidR="00384EAA" w:rsidRPr="00FD7D71" w:rsidRDefault="00384EAA" w:rsidP="00384EAA">
            <w:pPr>
              <w:keepNext/>
              <w:rPr>
                <w:rFonts w:cs="Arial"/>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12" w:space="0" w:color="auto"/>
              <w:bottom w:val="single" w:sz="8"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12" w:space="0" w:color="auto"/>
              <w:bottom w:val="single" w:sz="8" w:space="0" w:color="auto"/>
            </w:tcBorders>
          </w:tcPr>
          <w:p w:rsidR="00384EAA" w:rsidRPr="00FD7D71" w:rsidRDefault="00384EAA" w:rsidP="00384EAA">
            <w:pPr>
              <w:keepNext/>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8" w:space="0" w:color="auto"/>
              <w:left w:val="single" w:sz="4" w:space="0" w:color="auto"/>
              <w:bottom w:val="single" w:sz="8" w:space="0" w:color="auto"/>
              <w:right w:val="single" w:sz="4" w:space="0" w:color="auto"/>
            </w:tcBorders>
            <w:tcMar>
              <w:bottom w:w="113" w:type="dxa"/>
            </w:tcMar>
          </w:tcPr>
          <w:p w:rsidR="00384EAA" w:rsidRPr="00FD7D71" w:rsidRDefault="00384EAA" w:rsidP="00384EAA">
            <w:pPr>
              <w:rPr>
                <w:rFonts w:cs="Arial"/>
                <w:sz w:val="18"/>
                <w:szCs w:val="18"/>
              </w:rPr>
            </w:pPr>
          </w:p>
        </w:tc>
        <w:tc>
          <w:tcPr>
            <w:tcW w:w="2677" w:type="pct"/>
            <w:tcBorders>
              <w:top w:val="single" w:sz="8" w:space="0" w:color="auto"/>
              <w:left w:val="single" w:sz="4" w:space="0" w:color="auto"/>
              <w:bottom w:val="single" w:sz="8" w:space="0" w:color="auto"/>
              <w:right w:val="single" w:sz="4" w:space="0" w:color="auto"/>
            </w:tcBorders>
            <w:tcMar>
              <w:bottom w:w="113" w:type="dxa"/>
            </w:tcMar>
          </w:tcPr>
          <w:p w:rsidR="00384EAA" w:rsidRPr="00FD7D71" w:rsidRDefault="00384EAA" w:rsidP="00384EAA">
            <w:pPr>
              <w:rPr>
                <w:rFonts w:cs="Arial"/>
                <w:szCs w:val="22"/>
              </w:rPr>
            </w:pPr>
            <w:r w:rsidRPr="00FD7D71">
              <w:rPr>
                <w:rFonts w:cs="Arial"/>
                <w:szCs w:val="22"/>
              </w:rPr>
              <w:t xml:space="preserve">Die </w:t>
            </w:r>
            <w:r w:rsidR="005E3782">
              <w:rPr>
                <w:rFonts w:cs="Arial"/>
                <w:szCs w:val="22"/>
              </w:rPr>
              <w:t>IS</w:t>
            </w:r>
            <w:r w:rsidRPr="00FD7D71">
              <w:rPr>
                <w:rFonts w:cs="Arial"/>
                <w:szCs w:val="22"/>
              </w:rPr>
              <w:t xml:space="preserve"> muss über ein wirksames </w:t>
            </w:r>
            <w:r w:rsidRPr="00FD7D71">
              <w:rPr>
                <w:rFonts w:cs="Arial"/>
                <w:b/>
                <w:szCs w:val="22"/>
              </w:rPr>
              <w:t>Fehlermanagement</w:t>
            </w:r>
            <w:r w:rsidRPr="00FD7D71">
              <w:rPr>
                <w:rFonts w:cs="Arial"/>
                <w:szCs w:val="22"/>
              </w:rPr>
              <w:t xml:space="preserve"> verfügen. </w:t>
            </w:r>
          </w:p>
        </w:tc>
        <w:tc>
          <w:tcPr>
            <w:tcW w:w="1241" w:type="pct"/>
            <w:tcBorders>
              <w:top w:val="single" w:sz="8" w:space="0" w:color="auto"/>
              <w:left w:val="single" w:sz="4" w:space="0" w:color="auto"/>
              <w:bottom w:val="single" w:sz="8" w:space="0" w:color="auto"/>
              <w:right w:val="single" w:sz="4"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8" w:space="0" w:color="auto"/>
              <w:left w:val="single" w:sz="4" w:space="0" w:color="auto"/>
              <w:bottom w:val="single" w:sz="8"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8" w:space="0" w:color="auto"/>
              <w:left w:val="single" w:sz="4" w:space="0" w:color="auto"/>
              <w:bottom w:val="single" w:sz="8" w:space="0" w:color="auto"/>
              <w:right w:val="single" w:sz="4" w:space="0" w:color="auto"/>
            </w:tcBorders>
            <w:tcMar>
              <w:bottom w:w="113" w:type="dxa"/>
            </w:tcMar>
          </w:tcPr>
          <w:p w:rsidR="00384EAA" w:rsidRPr="00FD7D71" w:rsidRDefault="00384EAA" w:rsidP="00384EAA">
            <w:pPr>
              <w:jc w:val="center"/>
              <w:rPr>
                <w:rFonts w:cs="Arial"/>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8" w:space="0" w:color="auto"/>
              <w:left w:val="single" w:sz="4" w:space="0" w:color="auto"/>
              <w:bottom w:val="single" w:sz="8" w:space="0" w:color="auto"/>
              <w:right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71 SD 4 001</w:t>
            </w:r>
          </w:p>
        </w:tc>
        <w:tc>
          <w:tcPr>
            <w:tcW w:w="2677" w:type="pct"/>
            <w:tcBorders>
              <w:top w:val="single" w:sz="8" w:space="0" w:color="auto"/>
              <w:left w:val="single" w:sz="4" w:space="0" w:color="auto"/>
              <w:bottom w:val="single" w:sz="8" w:space="0" w:color="auto"/>
              <w:right w:val="single" w:sz="4" w:space="0" w:color="auto"/>
            </w:tcBorders>
            <w:tcMar>
              <w:bottom w:w="113" w:type="dxa"/>
            </w:tcMar>
          </w:tcPr>
          <w:p w:rsidR="00384EAA" w:rsidRPr="00FD7D71" w:rsidRDefault="00384EAA" w:rsidP="00384EAA">
            <w:pPr>
              <w:rPr>
                <w:rFonts w:cs="Arial"/>
                <w:b/>
                <w:szCs w:val="22"/>
              </w:rPr>
            </w:pPr>
            <w:r w:rsidRPr="00FD7D71">
              <w:rPr>
                <w:rFonts w:cs="Arial"/>
                <w:b/>
                <w:szCs w:val="22"/>
              </w:rPr>
              <w:t>Ergebnisse von Bewertungen durch externe Organisationen</w:t>
            </w:r>
          </w:p>
          <w:p w:rsidR="00384EAA" w:rsidRPr="00FD7D71" w:rsidRDefault="00384EAA" w:rsidP="00384EAA">
            <w:pPr>
              <w:rPr>
                <w:rFonts w:cs="Arial"/>
                <w:szCs w:val="22"/>
              </w:rPr>
            </w:pPr>
            <w:r w:rsidRPr="00FD7D71">
              <w:rPr>
                <w:szCs w:val="22"/>
              </w:rPr>
              <w:t>[71 SD 4 001, vgl. auch DIN EN ISO 15189:2014 (4.14.8)]</w:t>
            </w:r>
          </w:p>
        </w:tc>
        <w:tc>
          <w:tcPr>
            <w:tcW w:w="1241" w:type="pct"/>
            <w:tcBorders>
              <w:top w:val="single" w:sz="8" w:space="0" w:color="auto"/>
              <w:left w:val="single" w:sz="4" w:space="0" w:color="auto"/>
              <w:bottom w:val="single" w:sz="8" w:space="0" w:color="auto"/>
              <w:right w:val="single" w:sz="4"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8" w:space="0" w:color="auto"/>
              <w:left w:val="single" w:sz="4" w:space="0" w:color="auto"/>
              <w:bottom w:val="single" w:sz="8" w:space="0" w:color="auto"/>
              <w:right w:val="single" w:sz="4"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8" w:space="0" w:color="auto"/>
              <w:left w:val="single" w:sz="4" w:space="0" w:color="auto"/>
              <w:bottom w:val="single" w:sz="8" w:space="0" w:color="auto"/>
              <w:right w:val="single" w:sz="4"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1A4BAF">
        <w:tblPrEx>
          <w:tblBorders>
            <w:bottom w:val="single" w:sz="4" w:space="0" w:color="auto"/>
          </w:tblBorders>
        </w:tblPrEx>
        <w:trPr>
          <w:trHeight w:val="283"/>
        </w:trPr>
        <w:tc>
          <w:tcPr>
            <w:tcW w:w="576" w:type="pct"/>
            <w:tcBorders>
              <w:top w:val="single" w:sz="8"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 xml:space="preserve">8.8 </w:t>
            </w:r>
          </w:p>
        </w:tc>
        <w:tc>
          <w:tcPr>
            <w:tcW w:w="2677" w:type="pct"/>
            <w:tcBorders>
              <w:top w:val="single" w:sz="8"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b/>
                <w:szCs w:val="22"/>
              </w:rPr>
            </w:pPr>
            <w:r w:rsidRPr="00FD7D71">
              <w:rPr>
                <w:rFonts w:cs="Arial"/>
                <w:b/>
                <w:szCs w:val="22"/>
              </w:rPr>
              <w:t>Vorbeugende Maßnahmen (Option A)</w:t>
            </w:r>
          </w:p>
        </w:tc>
        <w:tc>
          <w:tcPr>
            <w:tcW w:w="1241" w:type="pct"/>
            <w:tcBorders>
              <w:top w:val="single" w:sz="8"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8"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8"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r w:rsidR="00384EAA" w:rsidRPr="00FD7D71" w:rsidTr="00384EAA">
        <w:tblPrEx>
          <w:tblBorders>
            <w:bottom w:val="single" w:sz="4" w:space="0" w:color="auto"/>
          </w:tblBorders>
        </w:tblPrEx>
        <w:tc>
          <w:tcPr>
            <w:tcW w:w="576"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sz w:val="18"/>
                <w:szCs w:val="18"/>
              </w:rPr>
            </w:pPr>
            <w:r w:rsidRPr="00FD7D71">
              <w:rPr>
                <w:rFonts w:cs="Arial"/>
                <w:sz w:val="18"/>
                <w:szCs w:val="18"/>
              </w:rPr>
              <w:t>71 SD 4 001</w:t>
            </w:r>
          </w:p>
        </w:tc>
        <w:tc>
          <w:tcPr>
            <w:tcW w:w="2677"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szCs w:val="22"/>
              </w:rPr>
            </w:pPr>
            <w:r w:rsidRPr="00FD7D71">
              <w:rPr>
                <w:b/>
                <w:szCs w:val="22"/>
              </w:rPr>
              <w:t>Risikomanagement</w:t>
            </w:r>
          </w:p>
          <w:p w:rsidR="00384EAA" w:rsidRPr="00384EAA" w:rsidRDefault="00384EAA" w:rsidP="00384EAA">
            <w:pPr>
              <w:rPr>
                <w:szCs w:val="22"/>
              </w:rPr>
            </w:pPr>
            <w:r w:rsidRPr="00FD7D71">
              <w:rPr>
                <w:szCs w:val="22"/>
              </w:rPr>
              <w:t>[71 SD 4 001, vgl. auch DIN EN ISO 15189:2014 (4.14.6)]</w:t>
            </w:r>
          </w:p>
        </w:tc>
        <w:tc>
          <w:tcPr>
            <w:tcW w:w="1241"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rPr>
                <w:rFonts w:cs="Arial"/>
                <w:iCs/>
                <w:sz w:val="18"/>
                <w:szCs w:val="18"/>
              </w:rPr>
            </w:pPr>
            <w:r w:rsidRPr="00FD7D71">
              <w:rPr>
                <w:rFonts w:cs="Arial"/>
                <w:iCs/>
                <w:sz w:val="18"/>
                <w:szCs w:val="18"/>
              </w:rPr>
              <w:fldChar w:fldCharType="begin">
                <w:ffData>
                  <w:name w:val="Text4"/>
                  <w:enabled/>
                  <w:calcOnExit w:val="0"/>
                  <w:textInput/>
                </w:ffData>
              </w:fldChar>
            </w:r>
            <w:r w:rsidRPr="00FD7D71">
              <w:rPr>
                <w:rFonts w:cs="Arial"/>
                <w:iCs/>
                <w:sz w:val="18"/>
                <w:szCs w:val="18"/>
              </w:rPr>
              <w:instrText xml:space="preserve"> FORMTEXT </w:instrText>
            </w:r>
            <w:r w:rsidRPr="00FD7D71">
              <w:rPr>
                <w:rFonts w:cs="Arial"/>
                <w:iCs/>
                <w:sz w:val="18"/>
                <w:szCs w:val="18"/>
              </w:rPr>
            </w:r>
            <w:r w:rsidRPr="00FD7D71">
              <w:rPr>
                <w:rFonts w:cs="Arial"/>
                <w:iCs/>
                <w:sz w:val="18"/>
                <w:szCs w:val="18"/>
              </w:rPr>
              <w:fldChar w:fldCharType="separate"/>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noProof/>
                <w:sz w:val="18"/>
                <w:szCs w:val="18"/>
              </w:rPr>
              <w:t> </w:t>
            </w:r>
            <w:r w:rsidRPr="00FD7D71">
              <w:rPr>
                <w:rFonts w:cs="Arial"/>
                <w:iCs/>
                <w:sz w:val="18"/>
                <w:szCs w:val="18"/>
              </w:rPr>
              <w:fldChar w:fldCharType="end"/>
            </w:r>
          </w:p>
        </w:tc>
        <w:tc>
          <w:tcPr>
            <w:tcW w:w="249"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c>
          <w:tcPr>
            <w:tcW w:w="257" w:type="pct"/>
            <w:tcBorders>
              <w:top w:val="single" w:sz="4" w:space="0" w:color="auto"/>
              <w:left w:val="single" w:sz="4" w:space="0" w:color="auto"/>
              <w:bottom w:val="single" w:sz="4" w:space="0" w:color="auto"/>
              <w:right w:val="single" w:sz="4" w:space="0" w:color="auto"/>
            </w:tcBorders>
            <w:tcMar>
              <w:bottom w:w="113" w:type="dxa"/>
            </w:tcMar>
          </w:tcPr>
          <w:p w:rsidR="00384EAA" w:rsidRPr="00FD7D71" w:rsidRDefault="00384EAA" w:rsidP="00384EAA">
            <w:pPr>
              <w:jc w:val="center"/>
              <w:rPr>
                <w:rFonts w:cs="Arial"/>
                <w:iCs/>
                <w:sz w:val="24"/>
                <w:szCs w:val="24"/>
              </w:rPr>
            </w:pPr>
            <w:r w:rsidRPr="00FD7D71">
              <w:rPr>
                <w:rFonts w:cs="Arial"/>
                <w:iCs/>
                <w:sz w:val="24"/>
                <w:szCs w:val="24"/>
              </w:rPr>
              <w:fldChar w:fldCharType="begin">
                <w:ffData>
                  <w:name w:val=""/>
                  <w:enabled/>
                  <w:calcOnExit w:val="0"/>
                  <w:textInput>
                    <w:type w:val="number"/>
                    <w:maxLength w:val="1"/>
                  </w:textInput>
                </w:ffData>
              </w:fldChar>
            </w:r>
            <w:r w:rsidRPr="00FD7D71">
              <w:rPr>
                <w:rFonts w:cs="Arial"/>
                <w:iCs/>
                <w:sz w:val="24"/>
                <w:szCs w:val="24"/>
              </w:rPr>
              <w:instrText xml:space="preserve"> FORMTEXT </w:instrText>
            </w:r>
            <w:r w:rsidRPr="00FD7D71">
              <w:rPr>
                <w:rFonts w:cs="Arial"/>
                <w:iCs/>
                <w:sz w:val="24"/>
                <w:szCs w:val="24"/>
              </w:rPr>
            </w:r>
            <w:r w:rsidRPr="00FD7D71">
              <w:rPr>
                <w:rFonts w:cs="Arial"/>
                <w:iCs/>
                <w:sz w:val="24"/>
                <w:szCs w:val="24"/>
              </w:rPr>
              <w:fldChar w:fldCharType="separate"/>
            </w:r>
            <w:r w:rsidRPr="00FD7D71">
              <w:rPr>
                <w:rFonts w:cs="Arial"/>
                <w:iCs/>
                <w:noProof/>
                <w:sz w:val="24"/>
                <w:szCs w:val="24"/>
              </w:rPr>
              <w:t> </w:t>
            </w:r>
            <w:r w:rsidRPr="00FD7D71">
              <w:rPr>
                <w:rFonts w:cs="Arial"/>
                <w:iCs/>
                <w:sz w:val="24"/>
                <w:szCs w:val="24"/>
              </w:rPr>
              <w:fldChar w:fldCharType="end"/>
            </w:r>
          </w:p>
        </w:tc>
      </w:tr>
    </w:tbl>
    <w:p w:rsidR="00B57FC6" w:rsidRPr="001A4BAF" w:rsidRDefault="00B57FC6" w:rsidP="00841F95">
      <w:pPr>
        <w:rPr>
          <w:sz w:val="16"/>
          <w:szCs w:val="16"/>
        </w:rPr>
      </w:pPr>
    </w:p>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551"/>
        <w:gridCol w:w="3163"/>
        <w:gridCol w:w="842"/>
        <w:gridCol w:w="1088"/>
        <w:gridCol w:w="691"/>
        <w:gridCol w:w="3297"/>
      </w:tblGrid>
      <w:tr w:rsidR="00424F8E" w:rsidRPr="00F619A3" w:rsidTr="001A4BAF">
        <w:tc>
          <w:tcPr>
            <w:tcW w:w="9632" w:type="dxa"/>
            <w:gridSpan w:val="6"/>
            <w:tcBorders>
              <w:top w:val="single" w:sz="4" w:space="0" w:color="auto"/>
              <w:left w:val="single" w:sz="2" w:space="0" w:color="auto"/>
              <w:bottom w:val="nil"/>
            </w:tcBorders>
            <w:shd w:val="clear" w:color="auto" w:fill="auto"/>
          </w:tcPr>
          <w:p w:rsidR="00424F8E" w:rsidRPr="00F619A3" w:rsidRDefault="00424F8E" w:rsidP="00424F8E">
            <w:pPr>
              <w:keepNext/>
              <w:tabs>
                <w:tab w:val="left" w:pos="630"/>
                <w:tab w:val="left" w:pos="913"/>
              </w:tabs>
              <w:rPr>
                <w:b/>
              </w:rPr>
            </w:pPr>
            <w:r w:rsidRPr="00F619A3">
              <w:rPr>
                <w:b/>
              </w:rPr>
              <w:t>E</w:t>
            </w:r>
            <w:r>
              <w:rPr>
                <w:b/>
              </w:rPr>
              <w:t>rstellt</w:t>
            </w:r>
            <w:r w:rsidRPr="00F619A3">
              <w:rPr>
                <w:b/>
              </w:rPr>
              <w:t xml:space="preserve"> durch den Begutachter:</w:t>
            </w:r>
            <w:r>
              <w:rPr>
                <w:rStyle w:val="Funotenzeichen"/>
              </w:rPr>
              <w:footnoteReference w:id="1"/>
            </w:r>
          </w:p>
        </w:tc>
      </w:tr>
      <w:tr w:rsidR="00424F8E" w:rsidRPr="00763608" w:rsidTr="001A4BAF">
        <w:tc>
          <w:tcPr>
            <w:tcW w:w="551" w:type="dxa"/>
            <w:tcBorders>
              <w:top w:val="nil"/>
              <w:left w:val="single" w:sz="2" w:space="0" w:color="auto"/>
              <w:bottom w:val="single" w:sz="4" w:space="0" w:color="auto"/>
            </w:tcBorders>
            <w:shd w:val="clear" w:color="auto" w:fill="auto"/>
            <w:vAlign w:val="bottom"/>
          </w:tcPr>
          <w:p w:rsidR="00424F8E" w:rsidRPr="00F619A3" w:rsidRDefault="00424F8E" w:rsidP="005E3782">
            <w:pPr>
              <w:rPr>
                <w:bCs/>
              </w:rPr>
            </w:pPr>
            <w:r w:rsidRPr="00F619A3">
              <w:rPr>
                <w:bCs/>
              </w:rPr>
              <w:t>Ort:</w:t>
            </w:r>
          </w:p>
        </w:tc>
        <w:tc>
          <w:tcPr>
            <w:tcW w:w="3163" w:type="dxa"/>
            <w:tcBorders>
              <w:top w:val="nil"/>
              <w:bottom w:val="single" w:sz="4" w:space="0" w:color="auto"/>
              <w:right w:val="nil"/>
            </w:tcBorders>
            <w:shd w:val="clear" w:color="auto" w:fill="auto"/>
            <w:vAlign w:val="bottom"/>
          </w:tcPr>
          <w:p w:rsidR="00424F8E" w:rsidRPr="00F619A3" w:rsidRDefault="00424F8E" w:rsidP="005E3782">
            <w:pPr>
              <w:rPr>
                <w:bCs/>
              </w:rPr>
            </w:pPr>
            <w:r w:rsidRPr="00F619A3">
              <w:fldChar w:fldCharType="begin">
                <w:ffData>
                  <w:name w:val=""/>
                  <w:enabled/>
                  <w:calcOnExit w:val="0"/>
                  <w:textInput/>
                </w:ffData>
              </w:fldChar>
            </w:r>
            <w:r w:rsidRPr="00F619A3">
              <w:instrText xml:space="preserve"> FORMTEXT </w:instrText>
            </w:r>
            <w:r w:rsidRPr="00F619A3">
              <w:fldChar w:fldCharType="separate"/>
            </w:r>
            <w:r w:rsidRPr="00F619A3">
              <w:rPr>
                <w:noProof/>
              </w:rPr>
              <w:t> </w:t>
            </w:r>
            <w:r w:rsidRPr="00F619A3">
              <w:rPr>
                <w:noProof/>
              </w:rPr>
              <w:t> </w:t>
            </w:r>
            <w:r w:rsidRPr="00F619A3">
              <w:rPr>
                <w:noProof/>
              </w:rPr>
              <w:t> </w:t>
            </w:r>
            <w:r w:rsidRPr="00F619A3">
              <w:rPr>
                <w:noProof/>
              </w:rPr>
              <w:t> </w:t>
            </w:r>
            <w:r w:rsidRPr="00F619A3">
              <w:rPr>
                <w:noProof/>
              </w:rPr>
              <w:t> </w:t>
            </w:r>
            <w:r w:rsidRPr="00F619A3">
              <w:fldChar w:fldCharType="end"/>
            </w:r>
          </w:p>
        </w:tc>
        <w:tc>
          <w:tcPr>
            <w:tcW w:w="842" w:type="dxa"/>
            <w:tcBorders>
              <w:top w:val="nil"/>
              <w:left w:val="nil"/>
              <w:bottom w:val="single" w:sz="4" w:space="0" w:color="auto"/>
            </w:tcBorders>
            <w:shd w:val="clear" w:color="auto" w:fill="auto"/>
            <w:vAlign w:val="bottom"/>
          </w:tcPr>
          <w:p w:rsidR="00424F8E" w:rsidRPr="00F619A3" w:rsidRDefault="00424F8E" w:rsidP="00424F8E">
            <w:pPr>
              <w:jc w:val="right"/>
              <w:rPr>
                <w:bCs/>
              </w:rPr>
            </w:pPr>
            <w:r w:rsidRPr="00F619A3">
              <w:rPr>
                <w:bCs/>
              </w:rPr>
              <w:t>Datum:</w:t>
            </w:r>
          </w:p>
        </w:tc>
        <w:tc>
          <w:tcPr>
            <w:tcW w:w="1088" w:type="dxa"/>
            <w:tcBorders>
              <w:top w:val="nil"/>
              <w:bottom w:val="single" w:sz="4" w:space="0" w:color="auto"/>
            </w:tcBorders>
            <w:shd w:val="clear" w:color="auto" w:fill="auto"/>
            <w:vAlign w:val="bottom"/>
          </w:tcPr>
          <w:p w:rsidR="00424F8E" w:rsidRPr="00F619A3" w:rsidRDefault="00424F8E" w:rsidP="00424F8E">
            <w:pPr>
              <w:rPr>
                <w:noProof/>
                <w:sz w:val="20"/>
              </w:rPr>
            </w:pPr>
            <w:r w:rsidRPr="00F619A3">
              <w:fldChar w:fldCharType="begin">
                <w:ffData>
                  <w:name w:val="Ausgabedatum"/>
                  <w:enabled/>
                  <w:calcOnExit w:val="0"/>
                  <w:textInput/>
                </w:ffData>
              </w:fldChar>
            </w:r>
            <w:bookmarkStart w:id="1" w:name="Ausgabedatum"/>
            <w:r w:rsidRPr="00F619A3">
              <w:instrText xml:space="preserve"> FORMTEXT </w:instrText>
            </w:r>
            <w:r w:rsidRPr="00F619A3">
              <w:fldChar w:fldCharType="separate"/>
            </w:r>
            <w:r>
              <w:rPr>
                <w:noProof/>
              </w:rPr>
              <w:t> </w:t>
            </w:r>
            <w:r>
              <w:rPr>
                <w:noProof/>
              </w:rPr>
              <w:t> </w:t>
            </w:r>
            <w:r>
              <w:rPr>
                <w:noProof/>
              </w:rPr>
              <w:t> </w:t>
            </w:r>
            <w:r>
              <w:rPr>
                <w:noProof/>
              </w:rPr>
              <w:t> </w:t>
            </w:r>
            <w:r>
              <w:rPr>
                <w:noProof/>
              </w:rPr>
              <w:t> </w:t>
            </w:r>
            <w:r w:rsidRPr="00F619A3">
              <w:fldChar w:fldCharType="end"/>
            </w:r>
            <w:bookmarkEnd w:id="1"/>
          </w:p>
        </w:tc>
        <w:tc>
          <w:tcPr>
            <w:tcW w:w="691" w:type="dxa"/>
            <w:tcBorders>
              <w:top w:val="nil"/>
              <w:bottom w:val="single" w:sz="4" w:space="0" w:color="auto"/>
            </w:tcBorders>
            <w:shd w:val="clear" w:color="auto" w:fill="auto"/>
            <w:vAlign w:val="bottom"/>
          </w:tcPr>
          <w:p w:rsidR="00424F8E" w:rsidRPr="00F619A3" w:rsidRDefault="00424F8E" w:rsidP="005E3782">
            <w:pPr>
              <w:jc w:val="right"/>
              <w:rPr>
                <w:bCs/>
              </w:rPr>
            </w:pPr>
            <w:r w:rsidRPr="00F619A3">
              <w:rPr>
                <w:bCs/>
              </w:rPr>
              <w:t>gez.</w:t>
            </w:r>
          </w:p>
        </w:tc>
        <w:tc>
          <w:tcPr>
            <w:tcW w:w="3297" w:type="dxa"/>
            <w:tcBorders>
              <w:top w:val="nil"/>
              <w:bottom w:val="single" w:sz="4" w:space="0" w:color="auto"/>
            </w:tcBorders>
            <w:shd w:val="clear" w:color="auto" w:fill="auto"/>
          </w:tcPr>
          <w:p w:rsidR="00424F8E" w:rsidRPr="00763608" w:rsidRDefault="00424F8E" w:rsidP="00424F8E">
            <w:pPr>
              <w:rPr>
                <w:bCs/>
              </w:rPr>
            </w:pPr>
            <w:r w:rsidRPr="00F619A3">
              <w:fldChar w:fldCharType="begin">
                <w:ffData>
                  <w:name w:val="gezeichnet"/>
                  <w:enabled/>
                  <w:calcOnExit w:val="0"/>
                  <w:textInput/>
                </w:ffData>
              </w:fldChar>
            </w:r>
            <w:bookmarkStart w:id="2" w:name="gezeichnet"/>
            <w:r w:rsidRPr="00F619A3">
              <w:instrText xml:space="preserve"> FORMTEXT </w:instrText>
            </w:r>
            <w:r w:rsidRPr="00F619A3">
              <w:fldChar w:fldCharType="separate"/>
            </w:r>
            <w:r>
              <w:rPr>
                <w:noProof/>
              </w:rPr>
              <w:t> </w:t>
            </w:r>
            <w:r>
              <w:rPr>
                <w:noProof/>
              </w:rPr>
              <w:t> </w:t>
            </w:r>
            <w:r>
              <w:rPr>
                <w:noProof/>
              </w:rPr>
              <w:t> </w:t>
            </w:r>
            <w:r>
              <w:rPr>
                <w:noProof/>
              </w:rPr>
              <w:t> </w:t>
            </w:r>
            <w:r>
              <w:rPr>
                <w:noProof/>
              </w:rPr>
              <w:t> </w:t>
            </w:r>
            <w:r w:rsidRPr="00F619A3">
              <w:fldChar w:fldCharType="end"/>
            </w:r>
            <w:bookmarkEnd w:id="2"/>
            <w:r w:rsidRPr="00F619A3">
              <w:t xml:space="preserve"> </w:t>
            </w:r>
            <w:r w:rsidRPr="00F619A3">
              <w:rPr>
                <w:rStyle w:val="Funotenzeichen"/>
              </w:rPr>
              <w:footnoteReference w:id="2"/>
            </w:r>
          </w:p>
        </w:tc>
      </w:tr>
    </w:tbl>
    <w:p w:rsidR="00424F8E" w:rsidRPr="001A4BAF" w:rsidRDefault="00424F8E" w:rsidP="00424F8E">
      <w:pPr>
        <w:rPr>
          <w:sz w:val="16"/>
          <w:szCs w:val="16"/>
        </w:rPr>
      </w:pPr>
    </w:p>
    <w:tbl>
      <w:tblPr>
        <w:tblW w:w="5000" w:type="pct"/>
        <w:tblBorders>
          <w:top w:val="single" w:sz="4" w:space="0" w:color="auto"/>
          <w:left w:val="single" w:sz="2" w:space="0" w:color="auto"/>
          <w:bottom w:val="single" w:sz="4" w:space="0" w:color="auto"/>
          <w:right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550"/>
        <w:gridCol w:w="3163"/>
        <w:gridCol w:w="828"/>
        <w:gridCol w:w="1103"/>
        <w:gridCol w:w="691"/>
        <w:gridCol w:w="3297"/>
      </w:tblGrid>
      <w:tr w:rsidR="00424F8E" w:rsidRPr="00763608" w:rsidTr="001A4BAF">
        <w:tc>
          <w:tcPr>
            <w:tcW w:w="9632" w:type="dxa"/>
            <w:gridSpan w:val="6"/>
          </w:tcPr>
          <w:p w:rsidR="00424F8E" w:rsidRPr="00763608" w:rsidRDefault="00424F8E" w:rsidP="005E3782">
            <w:pPr>
              <w:keepNext/>
            </w:pPr>
            <w:r>
              <w:rPr>
                <w:b/>
              </w:rPr>
              <w:t>P</w:t>
            </w:r>
            <w:r w:rsidRPr="00763608">
              <w:rPr>
                <w:b/>
              </w:rPr>
              <w:t xml:space="preserve">rüfung durch den </w:t>
            </w:r>
            <w:r>
              <w:rPr>
                <w:b/>
              </w:rPr>
              <w:t>Verfahrensmanager</w:t>
            </w:r>
            <w:r w:rsidRPr="00763608">
              <w:rPr>
                <w:b/>
              </w:rPr>
              <w:t>:</w:t>
            </w:r>
          </w:p>
        </w:tc>
      </w:tr>
      <w:tr w:rsidR="00424F8E" w:rsidRPr="00763608" w:rsidTr="001A4BAF">
        <w:tc>
          <w:tcPr>
            <w:tcW w:w="550" w:type="dxa"/>
            <w:shd w:val="clear" w:color="auto" w:fill="auto"/>
            <w:vAlign w:val="bottom"/>
          </w:tcPr>
          <w:p w:rsidR="00424F8E" w:rsidRPr="00763608" w:rsidRDefault="00424F8E" w:rsidP="005E3782">
            <w:pPr>
              <w:rPr>
                <w:bCs/>
              </w:rPr>
            </w:pPr>
            <w:r w:rsidRPr="00763608">
              <w:rPr>
                <w:bCs/>
              </w:rPr>
              <w:t>Ort:</w:t>
            </w:r>
          </w:p>
        </w:tc>
        <w:tc>
          <w:tcPr>
            <w:tcW w:w="3163" w:type="dxa"/>
            <w:tcBorders>
              <w:top w:val="nil"/>
              <w:bottom w:val="single" w:sz="4" w:space="0" w:color="auto"/>
            </w:tcBorders>
            <w:shd w:val="clear" w:color="auto" w:fill="auto"/>
            <w:vAlign w:val="bottom"/>
          </w:tcPr>
          <w:p w:rsidR="00424F8E" w:rsidRPr="00763608" w:rsidRDefault="00424F8E" w:rsidP="005E3782">
            <w:pPr>
              <w:rPr>
                <w:bCs/>
              </w:rPr>
            </w:pPr>
            <w:r w:rsidRPr="00763608">
              <w:fldChar w:fldCharType="begin">
                <w:ffData>
                  <w:name w:val=""/>
                  <w:enabled/>
                  <w:calcOnExit w:val="0"/>
                  <w:textInput/>
                </w:ffData>
              </w:fldChar>
            </w:r>
            <w:r w:rsidRPr="00763608">
              <w:instrText xml:space="preserve"> FORMTEXT </w:instrText>
            </w:r>
            <w:r w:rsidRPr="00763608">
              <w:fldChar w:fldCharType="separate"/>
            </w:r>
            <w:r w:rsidRPr="00763608">
              <w:rPr>
                <w:noProof/>
              </w:rPr>
              <w:t> </w:t>
            </w:r>
            <w:r w:rsidRPr="00763608">
              <w:rPr>
                <w:noProof/>
              </w:rPr>
              <w:t> </w:t>
            </w:r>
            <w:r w:rsidRPr="00763608">
              <w:rPr>
                <w:noProof/>
              </w:rPr>
              <w:t> </w:t>
            </w:r>
            <w:r w:rsidRPr="00763608">
              <w:rPr>
                <w:noProof/>
              </w:rPr>
              <w:t> </w:t>
            </w:r>
            <w:r w:rsidRPr="00763608">
              <w:rPr>
                <w:noProof/>
              </w:rPr>
              <w:t> </w:t>
            </w:r>
            <w:r w:rsidRPr="00763608">
              <w:fldChar w:fldCharType="end"/>
            </w:r>
          </w:p>
        </w:tc>
        <w:tc>
          <w:tcPr>
            <w:tcW w:w="828" w:type="dxa"/>
            <w:shd w:val="clear" w:color="auto" w:fill="auto"/>
            <w:vAlign w:val="bottom"/>
          </w:tcPr>
          <w:p w:rsidR="00424F8E" w:rsidRPr="00763608" w:rsidRDefault="00424F8E" w:rsidP="00424F8E">
            <w:pPr>
              <w:jc w:val="right"/>
              <w:rPr>
                <w:bCs/>
              </w:rPr>
            </w:pPr>
            <w:r w:rsidRPr="00763608">
              <w:rPr>
                <w:bCs/>
              </w:rPr>
              <w:t>Datum:</w:t>
            </w:r>
          </w:p>
        </w:tc>
        <w:tc>
          <w:tcPr>
            <w:tcW w:w="1103" w:type="dxa"/>
            <w:tcBorders>
              <w:top w:val="nil"/>
              <w:bottom w:val="single" w:sz="4" w:space="0" w:color="auto"/>
            </w:tcBorders>
            <w:shd w:val="clear" w:color="auto" w:fill="auto"/>
            <w:vAlign w:val="bottom"/>
          </w:tcPr>
          <w:p w:rsidR="00424F8E" w:rsidRPr="00763608" w:rsidRDefault="00424F8E" w:rsidP="005E3782">
            <w:pPr>
              <w:rPr>
                <w:bCs/>
              </w:rPr>
            </w:pPr>
            <w:r w:rsidRPr="00763608">
              <w:fldChar w:fldCharType="begin">
                <w:ffData>
                  <w:name w:val="Ausgabedatum"/>
                  <w:enabled/>
                  <w:calcOnExit w:val="0"/>
                  <w:textInput/>
                </w:ffData>
              </w:fldChar>
            </w:r>
            <w:r w:rsidRPr="00763608">
              <w:instrText xml:space="preserve"> FORMTEXT </w:instrText>
            </w:r>
            <w:r w:rsidRPr="00763608">
              <w:fldChar w:fldCharType="separate"/>
            </w:r>
            <w:r w:rsidRPr="00763608">
              <w:rPr>
                <w:noProof/>
              </w:rPr>
              <w:t> </w:t>
            </w:r>
            <w:r w:rsidRPr="00763608">
              <w:rPr>
                <w:noProof/>
              </w:rPr>
              <w:t> </w:t>
            </w:r>
            <w:r w:rsidRPr="00763608">
              <w:rPr>
                <w:noProof/>
              </w:rPr>
              <w:t> </w:t>
            </w:r>
            <w:r w:rsidRPr="00763608">
              <w:rPr>
                <w:noProof/>
              </w:rPr>
              <w:t> </w:t>
            </w:r>
            <w:r w:rsidRPr="00763608">
              <w:rPr>
                <w:noProof/>
              </w:rPr>
              <w:t> </w:t>
            </w:r>
            <w:r w:rsidRPr="00763608">
              <w:fldChar w:fldCharType="end"/>
            </w:r>
          </w:p>
        </w:tc>
        <w:tc>
          <w:tcPr>
            <w:tcW w:w="691" w:type="dxa"/>
            <w:tcBorders>
              <w:top w:val="nil"/>
              <w:bottom w:val="single" w:sz="4" w:space="0" w:color="auto"/>
            </w:tcBorders>
            <w:shd w:val="clear" w:color="auto" w:fill="auto"/>
            <w:vAlign w:val="bottom"/>
          </w:tcPr>
          <w:p w:rsidR="00424F8E" w:rsidRPr="00763608" w:rsidRDefault="00424F8E" w:rsidP="005E3782">
            <w:pPr>
              <w:jc w:val="right"/>
              <w:rPr>
                <w:bCs/>
              </w:rPr>
            </w:pPr>
            <w:r w:rsidRPr="00763608">
              <w:rPr>
                <w:bCs/>
              </w:rPr>
              <w:t>gez.</w:t>
            </w:r>
          </w:p>
        </w:tc>
        <w:tc>
          <w:tcPr>
            <w:tcW w:w="3297" w:type="dxa"/>
            <w:tcBorders>
              <w:top w:val="nil"/>
              <w:bottom w:val="single" w:sz="4" w:space="0" w:color="auto"/>
              <w:right w:val="single" w:sz="4" w:space="0" w:color="auto"/>
            </w:tcBorders>
            <w:shd w:val="clear" w:color="auto" w:fill="auto"/>
            <w:vAlign w:val="bottom"/>
          </w:tcPr>
          <w:p w:rsidR="00424F8E" w:rsidRPr="00763608" w:rsidRDefault="00424F8E" w:rsidP="005E3782">
            <w:pPr>
              <w:rPr>
                <w:bCs/>
              </w:rPr>
            </w:pPr>
            <w:r w:rsidRPr="00763608">
              <w:fldChar w:fldCharType="begin">
                <w:ffData>
                  <w:name w:val=""/>
                  <w:enabled/>
                  <w:calcOnExit w:val="0"/>
                  <w:textInput/>
                </w:ffData>
              </w:fldChar>
            </w:r>
            <w:r w:rsidRPr="00763608">
              <w:instrText xml:space="preserve"> FORMTEXT </w:instrText>
            </w:r>
            <w:r w:rsidRPr="00763608">
              <w:fldChar w:fldCharType="separate"/>
            </w:r>
            <w:r w:rsidRPr="00763608">
              <w:rPr>
                <w:noProof/>
              </w:rPr>
              <w:t> </w:t>
            </w:r>
            <w:r w:rsidRPr="00763608">
              <w:rPr>
                <w:noProof/>
              </w:rPr>
              <w:t> </w:t>
            </w:r>
            <w:r w:rsidRPr="00763608">
              <w:rPr>
                <w:noProof/>
              </w:rPr>
              <w:t> </w:t>
            </w:r>
            <w:r w:rsidRPr="00763608">
              <w:rPr>
                <w:noProof/>
              </w:rPr>
              <w:t> </w:t>
            </w:r>
            <w:r w:rsidRPr="00763608">
              <w:rPr>
                <w:noProof/>
              </w:rPr>
              <w:t> </w:t>
            </w:r>
            <w:r w:rsidRPr="00763608">
              <w:fldChar w:fldCharType="end"/>
            </w:r>
          </w:p>
        </w:tc>
      </w:tr>
    </w:tbl>
    <w:p w:rsidR="00167839" w:rsidRDefault="001A4BAF" w:rsidP="001A4BAF">
      <w:pPr>
        <w:autoSpaceDE w:val="0"/>
        <w:autoSpaceDN w:val="0"/>
        <w:adjustRightInd w:val="0"/>
        <w:spacing w:before="60"/>
        <w:ind w:left="170" w:hanging="170"/>
        <w:rPr>
          <w:b/>
          <w:szCs w:val="22"/>
        </w:rPr>
      </w:pPr>
      <w:r w:rsidRPr="00BF38D9">
        <w:rPr>
          <w:b/>
          <w:sz w:val="28"/>
          <w:szCs w:val="28"/>
        </w:rPr>
        <w:t>*</w:t>
      </w:r>
      <w:r>
        <w:rPr>
          <w:szCs w:val="22"/>
        </w:rPr>
        <w:t xml:space="preserve"> </w:t>
      </w:r>
      <w:r w:rsidR="00167839" w:rsidRPr="000B5326">
        <w:rPr>
          <w:b/>
          <w:szCs w:val="22"/>
        </w:rPr>
        <w:t xml:space="preserve">Diese Fragen wurden nach den Punkten der DIN EN ISO/IEC 17020 gegliedert und beziehen sich lediglich auf konkrete Aspekte bei den Begutachtungen im Bereich Molekularpathologie. Diese Fragen decken nicht alle Anforderungen der Norm oder können diese nicht vollständig ersetzen. </w:t>
      </w:r>
    </w:p>
    <w:p w:rsidR="001A4BAF" w:rsidRPr="001A4BAF" w:rsidRDefault="001A4BAF" w:rsidP="00167839">
      <w:pPr>
        <w:autoSpaceDE w:val="0"/>
        <w:autoSpaceDN w:val="0"/>
        <w:adjustRightInd w:val="0"/>
        <w:rPr>
          <w:b/>
          <w:sz w:val="16"/>
          <w:szCs w:val="16"/>
        </w:rPr>
      </w:pPr>
    </w:p>
    <w:p w:rsidR="00E6442F" w:rsidRPr="001A4BAF" w:rsidRDefault="00E6442F" w:rsidP="00167839">
      <w:pPr>
        <w:autoSpaceDE w:val="0"/>
        <w:autoSpaceDN w:val="0"/>
        <w:adjustRightInd w:val="0"/>
        <w:rPr>
          <w:b/>
          <w:sz w:val="10"/>
          <w:szCs w:val="10"/>
        </w:rPr>
        <w:sectPr w:rsidR="00E6442F" w:rsidRPr="001A4BAF" w:rsidSect="005E3782">
          <w:headerReference w:type="even" r:id="rId8"/>
          <w:headerReference w:type="default" r:id="rId9"/>
          <w:footerReference w:type="default" r:id="rId10"/>
          <w:headerReference w:type="first" r:id="rId11"/>
          <w:pgSz w:w="11906" w:h="16838"/>
          <w:pgMar w:top="567" w:right="1134" w:bottom="851" w:left="1134" w:header="720" w:footer="720" w:gutter="0"/>
          <w:cols w:space="720"/>
        </w:sectPr>
      </w:pPr>
    </w:p>
    <w:p w:rsidR="00B57FC6" w:rsidRPr="00212BFC" w:rsidRDefault="00B57FC6" w:rsidP="001A4BAF">
      <w:pPr>
        <w:pStyle w:val="Textkrper"/>
        <w:spacing w:before="120" w:after="120"/>
        <w:rPr>
          <w:sz w:val="28"/>
          <w:szCs w:val="28"/>
          <w:u w:val="single"/>
        </w:rPr>
      </w:pPr>
      <w:r w:rsidRPr="00212BFC">
        <w:rPr>
          <w:sz w:val="28"/>
          <w:szCs w:val="28"/>
          <w:u w:val="single"/>
        </w:rPr>
        <w:lastRenderedPageBreak/>
        <w:t>Anlage:</w:t>
      </w:r>
    </w:p>
    <w:p w:rsidR="00B57FC6" w:rsidRPr="004F694B" w:rsidRDefault="00B57FC6" w:rsidP="00672BE8">
      <w:pPr>
        <w:numPr>
          <w:ilvl w:val="0"/>
          <w:numId w:val="12"/>
        </w:numPr>
        <w:autoSpaceDE w:val="0"/>
        <w:autoSpaceDN w:val="0"/>
        <w:adjustRightInd w:val="0"/>
        <w:ind w:left="284" w:hanging="284"/>
        <w:rPr>
          <w:b/>
          <w:bCs/>
          <w:szCs w:val="22"/>
        </w:rPr>
      </w:pPr>
      <w:r w:rsidRPr="001A4BAF">
        <w:rPr>
          <w:b/>
          <w:bCs/>
          <w:sz w:val="28"/>
          <w:szCs w:val="28"/>
        </w:rPr>
        <w:t>Aufstellung der Unters</w:t>
      </w:r>
      <w:r w:rsidR="004F694B" w:rsidRPr="001A4BAF">
        <w:rPr>
          <w:b/>
          <w:bCs/>
          <w:sz w:val="28"/>
          <w:szCs w:val="28"/>
        </w:rPr>
        <w:t>uchungsverfahren im Bereich der</w:t>
      </w:r>
      <w:r w:rsidR="00D764AF">
        <w:rPr>
          <w:b/>
          <w:bCs/>
          <w:sz w:val="32"/>
          <w:szCs w:val="32"/>
        </w:rPr>
        <w:t xml:space="preserve"> </w:t>
      </w:r>
      <w:r w:rsidRPr="001A4BAF">
        <w:rPr>
          <w:b/>
          <w:bCs/>
          <w:sz w:val="28"/>
          <w:szCs w:val="28"/>
        </w:rPr>
        <w:t xml:space="preserve">Molekularpathologie </w:t>
      </w:r>
      <w:r w:rsidR="004F694B" w:rsidRPr="001A4BAF">
        <w:rPr>
          <w:b/>
          <w:bCs/>
          <w:sz w:val="28"/>
          <w:szCs w:val="28"/>
        </w:rPr>
        <w:br/>
      </w:r>
      <w:r w:rsidRPr="004F694B">
        <w:rPr>
          <w:b/>
          <w:bCs/>
          <w:szCs w:val="22"/>
        </w:rPr>
        <w:t>(</w:t>
      </w:r>
      <w:r w:rsidR="00167839" w:rsidRPr="004F694B">
        <w:rPr>
          <w:b/>
          <w:bCs/>
          <w:szCs w:val="22"/>
        </w:rPr>
        <w:t xml:space="preserve">in Anlehnung an den Empfehlungen des </w:t>
      </w:r>
      <w:r w:rsidRPr="004F694B">
        <w:rPr>
          <w:b/>
          <w:bCs/>
          <w:szCs w:val="22"/>
        </w:rPr>
        <w:t>Bundesverband</w:t>
      </w:r>
      <w:r w:rsidR="00167839" w:rsidRPr="004F694B">
        <w:rPr>
          <w:b/>
          <w:bCs/>
          <w:szCs w:val="22"/>
        </w:rPr>
        <w:t>es</w:t>
      </w:r>
      <w:r w:rsidRPr="004F694B">
        <w:rPr>
          <w:b/>
          <w:bCs/>
          <w:szCs w:val="22"/>
        </w:rPr>
        <w:t xml:space="preserve"> Deutscher Pathologen e. V.)</w:t>
      </w:r>
    </w:p>
    <w:p w:rsidR="00B57FC6" w:rsidRPr="00B57FC6" w:rsidRDefault="00B57FC6" w:rsidP="00672BE8">
      <w:pPr>
        <w:autoSpaceDE w:val="0"/>
        <w:autoSpaceDN w:val="0"/>
        <w:adjustRightInd w:val="0"/>
        <w:spacing w:before="240"/>
        <w:rPr>
          <w:b/>
          <w:bCs/>
          <w:szCs w:val="22"/>
        </w:rPr>
      </w:pPr>
      <w:r w:rsidRPr="00B57FC6">
        <w:rPr>
          <w:b/>
          <w:bCs/>
          <w:szCs w:val="22"/>
        </w:rPr>
        <w:t>1.1 Companion Diagnostics</w:t>
      </w:r>
    </w:p>
    <w:p w:rsidR="00B57FC6" w:rsidRPr="00A74AC6" w:rsidRDefault="00B57FC6" w:rsidP="00A74AC6">
      <w:pPr>
        <w:pStyle w:val="Style2"/>
        <w:numPr>
          <w:ilvl w:val="0"/>
          <w:numId w:val="9"/>
        </w:numPr>
        <w:kinsoku w:val="0"/>
        <w:autoSpaceDE/>
        <w:autoSpaceDN/>
        <w:adjustRightInd/>
        <w:ind w:left="714" w:hanging="350"/>
        <w:rPr>
          <w:rFonts w:ascii="Calibri" w:hAnsi="Calibri" w:cs="Arial"/>
          <w:bCs/>
          <w:sz w:val="22"/>
          <w:szCs w:val="22"/>
          <w:lang w:val="en-US" w:eastAsia="en-US"/>
        </w:rPr>
      </w:pPr>
      <w:r w:rsidRPr="00A74AC6">
        <w:rPr>
          <w:rFonts w:ascii="Calibri" w:hAnsi="Calibri" w:cs="Arial"/>
          <w:bCs/>
          <w:sz w:val="22"/>
          <w:szCs w:val="22"/>
          <w:lang w:val="en-US" w:eastAsia="en-US"/>
        </w:rPr>
        <w:t>KRAS Mutation Exon 2</w:t>
      </w:r>
    </w:p>
    <w:p w:rsidR="00B57FC6" w:rsidRPr="00A74AC6" w:rsidRDefault="00B57FC6" w:rsidP="00A74AC6">
      <w:pPr>
        <w:pStyle w:val="Style2"/>
        <w:numPr>
          <w:ilvl w:val="0"/>
          <w:numId w:val="9"/>
        </w:numPr>
        <w:kinsoku w:val="0"/>
        <w:autoSpaceDE/>
        <w:autoSpaceDN/>
        <w:adjustRightInd/>
        <w:ind w:left="714" w:hanging="350"/>
        <w:rPr>
          <w:rFonts w:ascii="Calibri" w:hAnsi="Calibri" w:cs="Arial"/>
          <w:bCs/>
          <w:sz w:val="22"/>
          <w:szCs w:val="22"/>
          <w:lang w:eastAsia="en-US"/>
        </w:rPr>
      </w:pPr>
      <w:r w:rsidRPr="00A74AC6">
        <w:rPr>
          <w:rFonts w:ascii="Calibri" w:hAnsi="Calibri" w:cs="Arial"/>
          <w:bCs/>
          <w:sz w:val="22"/>
          <w:szCs w:val="22"/>
          <w:lang w:eastAsia="en-US"/>
        </w:rPr>
        <w:t>Ergänzende Diagnostik zu 19410 zum Ausschluss weiterer RAS Mutationen gem. der Merkmale des Arzneimittels</w:t>
      </w:r>
    </w:p>
    <w:p w:rsidR="00B57FC6" w:rsidRPr="00A74AC6" w:rsidRDefault="00B57FC6" w:rsidP="00A74AC6">
      <w:pPr>
        <w:pStyle w:val="Style2"/>
        <w:numPr>
          <w:ilvl w:val="0"/>
          <w:numId w:val="9"/>
        </w:numPr>
        <w:kinsoku w:val="0"/>
        <w:autoSpaceDE/>
        <w:autoSpaceDN/>
        <w:adjustRightInd/>
        <w:ind w:left="714" w:hanging="350"/>
        <w:rPr>
          <w:rFonts w:ascii="Calibri" w:hAnsi="Calibri" w:cs="Arial"/>
          <w:bCs/>
          <w:sz w:val="22"/>
          <w:szCs w:val="22"/>
          <w:lang w:val="en-US" w:eastAsia="en-US"/>
        </w:rPr>
      </w:pPr>
      <w:r w:rsidRPr="00A74AC6">
        <w:rPr>
          <w:rFonts w:ascii="Calibri" w:hAnsi="Calibri" w:cs="Arial"/>
          <w:bCs/>
          <w:sz w:val="22"/>
          <w:szCs w:val="22"/>
          <w:lang w:val="en-US" w:eastAsia="en-US"/>
        </w:rPr>
        <w:t>EGFR, HER1 Mutation</w:t>
      </w:r>
    </w:p>
    <w:p w:rsidR="00B57FC6" w:rsidRPr="00A74AC6" w:rsidRDefault="00B57FC6" w:rsidP="00A74AC6">
      <w:pPr>
        <w:pStyle w:val="Style2"/>
        <w:numPr>
          <w:ilvl w:val="0"/>
          <w:numId w:val="9"/>
        </w:numPr>
        <w:kinsoku w:val="0"/>
        <w:autoSpaceDE/>
        <w:autoSpaceDN/>
        <w:adjustRightInd/>
        <w:ind w:left="714" w:hanging="350"/>
        <w:rPr>
          <w:rFonts w:ascii="Calibri" w:hAnsi="Calibri" w:cs="Arial"/>
          <w:bCs/>
          <w:sz w:val="22"/>
          <w:szCs w:val="22"/>
          <w:lang w:val="en-US" w:eastAsia="en-US"/>
        </w:rPr>
      </w:pPr>
      <w:r w:rsidRPr="00A74AC6">
        <w:rPr>
          <w:rFonts w:ascii="Calibri" w:hAnsi="Calibri" w:cs="Arial"/>
          <w:bCs/>
          <w:sz w:val="22"/>
          <w:szCs w:val="22"/>
          <w:lang w:val="en-US" w:eastAsia="en-US"/>
        </w:rPr>
        <w:t>BRAF Mutation</w:t>
      </w:r>
    </w:p>
    <w:p w:rsidR="00B57FC6" w:rsidRPr="00A74AC6" w:rsidRDefault="00B57FC6" w:rsidP="00A74AC6">
      <w:pPr>
        <w:pStyle w:val="Style2"/>
        <w:numPr>
          <w:ilvl w:val="0"/>
          <w:numId w:val="9"/>
        </w:numPr>
        <w:kinsoku w:val="0"/>
        <w:autoSpaceDE/>
        <w:autoSpaceDN/>
        <w:adjustRightInd/>
        <w:ind w:left="714" w:hanging="350"/>
        <w:rPr>
          <w:rFonts w:ascii="Calibri" w:hAnsi="Calibri" w:cs="Arial"/>
          <w:bCs/>
          <w:sz w:val="22"/>
          <w:szCs w:val="22"/>
          <w:lang w:val="en-US" w:eastAsia="en-US"/>
        </w:rPr>
      </w:pPr>
      <w:r w:rsidRPr="00A74AC6">
        <w:rPr>
          <w:rFonts w:ascii="Calibri" w:hAnsi="Calibri" w:cs="Arial"/>
          <w:bCs/>
          <w:sz w:val="22"/>
          <w:szCs w:val="22"/>
          <w:lang w:val="en-US" w:eastAsia="en-US"/>
        </w:rPr>
        <w:t>HER2 Gen Amplifikation</w:t>
      </w:r>
    </w:p>
    <w:p w:rsidR="00B57FC6" w:rsidRPr="00A74AC6" w:rsidRDefault="00B57FC6" w:rsidP="00A74AC6">
      <w:pPr>
        <w:pStyle w:val="Style2"/>
        <w:numPr>
          <w:ilvl w:val="0"/>
          <w:numId w:val="9"/>
        </w:numPr>
        <w:kinsoku w:val="0"/>
        <w:autoSpaceDE/>
        <w:autoSpaceDN/>
        <w:adjustRightInd/>
        <w:ind w:left="714" w:hanging="350"/>
        <w:rPr>
          <w:rFonts w:ascii="Calibri" w:hAnsi="Calibri" w:cs="Arial"/>
          <w:bCs/>
          <w:sz w:val="22"/>
          <w:szCs w:val="22"/>
          <w:lang w:val="en-US" w:eastAsia="en-US"/>
        </w:rPr>
      </w:pPr>
      <w:r w:rsidRPr="00A74AC6">
        <w:rPr>
          <w:rFonts w:ascii="Calibri" w:hAnsi="Calibri" w:cs="Arial"/>
          <w:bCs/>
          <w:sz w:val="22"/>
          <w:szCs w:val="22"/>
          <w:lang w:val="en-US" w:eastAsia="en-US"/>
        </w:rPr>
        <w:t>RET</w:t>
      </w:r>
    </w:p>
    <w:p w:rsidR="00B57FC6" w:rsidRPr="00A74AC6" w:rsidRDefault="00D764AF" w:rsidP="00672BE8">
      <w:pPr>
        <w:pStyle w:val="Style2"/>
        <w:numPr>
          <w:ilvl w:val="0"/>
          <w:numId w:val="9"/>
        </w:numPr>
        <w:kinsoku w:val="0"/>
        <w:autoSpaceDE/>
        <w:autoSpaceDN/>
        <w:adjustRightInd/>
        <w:ind w:left="715" w:hanging="352"/>
        <w:rPr>
          <w:rFonts w:ascii="Calibri" w:hAnsi="Calibri" w:cs="Arial"/>
          <w:bCs/>
          <w:sz w:val="22"/>
          <w:szCs w:val="22"/>
          <w:lang w:val="en-US" w:eastAsia="en-US"/>
        </w:rPr>
      </w:pPr>
      <w:r w:rsidRPr="00A74AC6">
        <w:rPr>
          <w:rFonts w:ascii="Calibri" w:hAnsi="Calibri" w:cs="Arial"/>
          <w:bCs/>
          <w:sz w:val="22"/>
          <w:szCs w:val="22"/>
          <w:lang w:val="en-US" w:eastAsia="en-US"/>
        </w:rPr>
        <w:t>ALK</w:t>
      </w:r>
    </w:p>
    <w:p w:rsidR="00B57FC6" w:rsidRPr="00BA19E6" w:rsidRDefault="00B57FC6" w:rsidP="00672BE8">
      <w:pPr>
        <w:autoSpaceDE w:val="0"/>
        <w:autoSpaceDN w:val="0"/>
        <w:adjustRightInd w:val="0"/>
        <w:spacing w:before="120"/>
        <w:rPr>
          <w:b/>
          <w:bCs/>
          <w:szCs w:val="22"/>
        </w:rPr>
      </w:pPr>
      <w:r>
        <w:rPr>
          <w:b/>
          <w:bCs/>
          <w:szCs w:val="22"/>
        </w:rPr>
        <w:t>1.</w:t>
      </w:r>
      <w:r w:rsidRPr="00BA19E6">
        <w:rPr>
          <w:b/>
          <w:bCs/>
          <w:szCs w:val="22"/>
        </w:rPr>
        <w:t>2. Indikationsbezogene molekularpathologische Stufendiagnostik</w:t>
      </w:r>
    </w:p>
    <w:p w:rsidR="00B57FC6" w:rsidRPr="00A74AC6" w:rsidRDefault="00212BFC" w:rsidP="005F416A">
      <w:pPr>
        <w:pStyle w:val="Style2"/>
        <w:numPr>
          <w:ilvl w:val="0"/>
          <w:numId w:val="9"/>
        </w:numPr>
        <w:kinsoku w:val="0"/>
        <w:autoSpaceDE/>
        <w:autoSpaceDN/>
        <w:adjustRightInd/>
        <w:ind w:left="714" w:hanging="364"/>
        <w:rPr>
          <w:rFonts w:ascii="Calibri" w:hAnsi="Calibri" w:cs="Arial"/>
          <w:bCs/>
          <w:sz w:val="22"/>
          <w:szCs w:val="22"/>
          <w:lang w:val="en-US" w:eastAsia="en-US"/>
        </w:rPr>
      </w:pPr>
      <w:r>
        <w:rPr>
          <w:rFonts w:ascii="Calibri" w:hAnsi="Calibri" w:cs="Arial"/>
          <w:bCs/>
          <w:sz w:val="22"/>
          <w:szCs w:val="22"/>
          <w:lang w:val="en-US" w:eastAsia="en-US"/>
        </w:rPr>
        <w:t xml:space="preserve">KIT </w:t>
      </w:r>
      <w:r w:rsidR="00B57FC6" w:rsidRPr="00A74AC6">
        <w:rPr>
          <w:rFonts w:ascii="Calibri" w:hAnsi="Calibri" w:cs="Arial"/>
          <w:bCs/>
          <w:sz w:val="22"/>
          <w:szCs w:val="22"/>
          <w:lang w:val="en-US" w:eastAsia="en-US"/>
        </w:rPr>
        <w:t>Mutation</w:t>
      </w:r>
    </w:p>
    <w:p w:rsidR="00B57FC6" w:rsidRPr="00A74AC6" w:rsidRDefault="00B57FC6" w:rsidP="005F416A">
      <w:pPr>
        <w:pStyle w:val="Style2"/>
        <w:numPr>
          <w:ilvl w:val="0"/>
          <w:numId w:val="9"/>
        </w:numPr>
        <w:kinsoku w:val="0"/>
        <w:autoSpaceDE/>
        <w:autoSpaceDN/>
        <w:adjustRightInd/>
        <w:ind w:left="714" w:hanging="364"/>
        <w:rPr>
          <w:rFonts w:ascii="Calibri" w:hAnsi="Calibri" w:cs="Arial"/>
          <w:bCs/>
          <w:sz w:val="22"/>
          <w:szCs w:val="22"/>
          <w:lang w:val="en-US" w:eastAsia="en-US"/>
        </w:rPr>
      </w:pPr>
      <w:r w:rsidRPr="00A74AC6">
        <w:rPr>
          <w:rFonts w:ascii="Calibri" w:hAnsi="Calibri" w:cs="Arial"/>
          <w:bCs/>
          <w:sz w:val="22"/>
          <w:szCs w:val="22"/>
          <w:lang w:val="en-US" w:eastAsia="en-US"/>
        </w:rPr>
        <w:t>PDGFR alpha Mutation</w:t>
      </w:r>
    </w:p>
    <w:p w:rsidR="00B57FC6" w:rsidRPr="00A74AC6" w:rsidRDefault="00212BFC" w:rsidP="005F416A">
      <w:pPr>
        <w:pStyle w:val="Style2"/>
        <w:numPr>
          <w:ilvl w:val="0"/>
          <w:numId w:val="9"/>
        </w:numPr>
        <w:kinsoku w:val="0"/>
        <w:autoSpaceDE/>
        <w:autoSpaceDN/>
        <w:adjustRightInd/>
        <w:ind w:left="714" w:hanging="364"/>
        <w:rPr>
          <w:rFonts w:ascii="Calibri" w:hAnsi="Calibri" w:cs="Arial"/>
          <w:bCs/>
          <w:sz w:val="22"/>
          <w:szCs w:val="22"/>
          <w:lang w:val="en-US" w:eastAsia="en-US"/>
        </w:rPr>
      </w:pPr>
      <w:r>
        <w:rPr>
          <w:rFonts w:ascii="Calibri" w:hAnsi="Calibri" w:cs="Arial"/>
          <w:bCs/>
          <w:sz w:val="22"/>
          <w:szCs w:val="22"/>
          <w:lang w:val="en-US" w:eastAsia="en-US"/>
        </w:rPr>
        <w:t>T</w:t>
      </w:r>
      <w:r w:rsidR="00B57FC6" w:rsidRPr="00A74AC6">
        <w:rPr>
          <w:rFonts w:ascii="Calibri" w:hAnsi="Calibri" w:cs="Arial"/>
          <w:bCs/>
          <w:sz w:val="22"/>
          <w:szCs w:val="22"/>
          <w:lang w:val="en-US" w:eastAsia="en-US"/>
        </w:rPr>
        <w:t>umorrelevante Mikrosatelliteninstabilität</w:t>
      </w:r>
    </w:p>
    <w:p w:rsidR="00B57FC6" w:rsidRPr="00A74AC6" w:rsidRDefault="00B57FC6" w:rsidP="005F416A">
      <w:pPr>
        <w:pStyle w:val="Style2"/>
        <w:numPr>
          <w:ilvl w:val="0"/>
          <w:numId w:val="9"/>
        </w:numPr>
        <w:kinsoku w:val="0"/>
        <w:autoSpaceDE/>
        <w:autoSpaceDN/>
        <w:adjustRightInd/>
        <w:ind w:left="714" w:hanging="364"/>
        <w:rPr>
          <w:rFonts w:ascii="Calibri" w:hAnsi="Calibri" w:cs="Arial"/>
          <w:bCs/>
          <w:sz w:val="22"/>
          <w:szCs w:val="22"/>
          <w:lang w:val="en-US" w:eastAsia="en-US"/>
        </w:rPr>
      </w:pPr>
      <w:r w:rsidRPr="00A74AC6">
        <w:rPr>
          <w:rFonts w:ascii="Calibri" w:hAnsi="Calibri" w:cs="Arial"/>
          <w:bCs/>
          <w:sz w:val="22"/>
          <w:szCs w:val="22"/>
          <w:lang w:val="en-US" w:eastAsia="en-US"/>
        </w:rPr>
        <w:t>T- oder B-Zell-Klonalitätsanalyse</w:t>
      </w:r>
    </w:p>
    <w:p w:rsidR="00B57FC6" w:rsidRPr="00A74AC6" w:rsidRDefault="00B57FC6" w:rsidP="005F416A">
      <w:pPr>
        <w:pStyle w:val="Style2"/>
        <w:numPr>
          <w:ilvl w:val="0"/>
          <w:numId w:val="9"/>
        </w:numPr>
        <w:kinsoku w:val="0"/>
        <w:autoSpaceDE/>
        <w:autoSpaceDN/>
        <w:adjustRightInd/>
        <w:ind w:left="714" w:hanging="364"/>
        <w:rPr>
          <w:rFonts w:ascii="Calibri" w:hAnsi="Calibri" w:cs="Arial"/>
          <w:bCs/>
          <w:sz w:val="22"/>
          <w:szCs w:val="22"/>
          <w:lang w:val="en-US" w:eastAsia="en-US"/>
        </w:rPr>
      </w:pPr>
      <w:r w:rsidRPr="00A74AC6">
        <w:rPr>
          <w:rFonts w:ascii="Calibri" w:hAnsi="Calibri" w:cs="Arial"/>
          <w:bCs/>
          <w:sz w:val="22"/>
          <w:szCs w:val="22"/>
          <w:lang w:val="en-US" w:eastAsia="en-US"/>
        </w:rPr>
        <w:t>JAK2 oder MPL Mutation</w:t>
      </w:r>
    </w:p>
    <w:p w:rsidR="00B57FC6" w:rsidRPr="00A74AC6" w:rsidRDefault="00B57FC6" w:rsidP="005F416A">
      <w:pPr>
        <w:pStyle w:val="Style2"/>
        <w:numPr>
          <w:ilvl w:val="0"/>
          <w:numId w:val="9"/>
        </w:numPr>
        <w:kinsoku w:val="0"/>
        <w:autoSpaceDE/>
        <w:autoSpaceDN/>
        <w:adjustRightInd/>
        <w:ind w:left="714" w:hanging="364"/>
        <w:rPr>
          <w:rFonts w:ascii="Calibri" w:hAnsi="Calibri" w:cs="Arial"/>
          <w:bCs/>
          <w:sz w:val="22"/>
          <w:szCs w:val="22"/>
          <w:lang w:val="en-US" w:eastAsia="en-US"/>
        </w:rPr>
      </w:pPr>
      <w:r w:rsidRPr="00A74AC6">
        <w:rPr>
          <w:rFonts w:ascii="Calibri" w:hAnsi="Calibri" w:cs="Arial"/>
          <w:bCs/>
          <w:sz w:val="22"/>
          <w:szCs w:val="22"/>
          <w:lang w:val="en-US" w:eastAsia="en-US"/>
        </w:rPr>
        <w:t>Differenzialdiagnose Schilddrüsenkarzinom/Adenom</w:t>
      </w:r>
    </w:p>
    <w:p w:rsidR="00B57FC6" w:rsidRPr="00A74AC6" w:rsidRDefault="00B57FC6" w:rsidP="005F416A">
      <w:pPr>
        <w:pStyle w:val="Style2"/>
        <w:numPr>
          <w:ilvl w:val="0"/>
          <w:numId w:val="9"/>
        </w:numPr>
        <w:kinsoku w:val="0"/>
        <w:autoSpaceDE/>
        <w:autoSpaceDN/>
        <w:adjustRightInd/>
        <w:ind w:left="714" w:hanging="364"/>
        <w:rPr>
          <w:rFonts w:ascii="Calibri" w:hAnsi="Calibri" w:cs="Arial"/>
          <w:bCs/>
          <w:sz w:val="22"/>
          <w:szCs w:val="22"/>
          <w:lang w:val="en-US" w:eastAsia="en-US"/>
        </w:rPr>
      </w:pPr>
      <w:r w:rsidRPr="00A74AC6">
        <w:rPr>
          <w:rFonts w:ascii="Calibri" w:hAnsi="Calibri" w:cs="Arial"/>
          <w:bCs/>
          <w:sz w:val="22"/>
          <w:szCs w:val="22"/>
          <w:lang w:val="en-US" w:eastAsia="en-US"/>
        </w:rPr>
        <w:t>Rheumatoid-Arthritis/Arthrose und Autoimmunerkrankungen</w:t>
      </w:r>
    </w:p>
    <w:p w:rsidR="00B57FC6" w:rsidRPr="00A74AC6" w:rsidRDefault="00D764AF" w:rsidP="00672BE8">
      <w:pPr>
        <w:pStyle w:val="Style2"/>
        <w:numPr>
          <w:ilvl w:val="0"/>
          <w:numId w:val="9"/>
        </w:numPr>
        <w:kinsoku w:val="0"/>
        <w:autoSpaceDE/>
        <w:autoSpaceDN/>
        <w:adjustRightInd/>
        <w:ind w:left="715" w:hanging="363"/>
        <w:rPr>
          <w:rFonts w:ascii="Calibri" w:hAnsi="Calibri" w:cs="Arial"/>
          <w:bCs/>
          <w:sz w:val="22"/>
          <w:szCs w:val="22"/>
          <w:lang w:val="en-US" w:eastAsia="en-US"/>
        </w:rPr>
      </w:pPr>
      <w:r w:rsidRPr="00A74AC6">
        <w:rPr>
          <w:rFonts w:ascii="Calibri" w:hAnsi="Calibri" w:cs="Arial"/>
          <w:bCs/>
          <w:sz w:val="22"/>
          <w:szCs w:val="22"/>
          <w:lang w:val="en-US" w:eastAsia="en-US"/>
        </w:rPr>
        <w:t>CUP (cancer of unknown primary)</w:t>
      </w:r>
    </w:p>
    <w:p w:rsidR="00B57FC6" w:rsidRPr="00BA19E6" w:rsidRDefault="00B57FC6" w:rsidP="00672BE8">
      <w:pPr>
        <w:autoSpaceDE w:val="0"/>
        <w:autoSpaceDN w:val="0"/>
        <w:adjustRightInd w:val="0"/>
        <w:spacing w:before="120"/>
        <w:rPr>
          <w:b/>
          <w:bCs/>
          <w:szCs w:val="22"/>
        </w:rPr>
      </w:pPr>
      <w:r>
        <w:rPr>
          <w:b/>
          <w:bCs/>
          <w:szCs w:val="22"/>
        </w:rPr>
        <w:t xml:space="preserve">1.3 </w:t>
      </w:r>
      <w:r w:rsidRPr="00BA19E6">
        <w:rPr>
          <w:b/>
          <w:bCs/>
          <w:szCs w:val="22"/>
        </w:rPr>
        <w:t>Lymphome, Leukämien, mesenchymale Neoplasien</w:t>
      </w:r>
    </w:p>
    <w:p w:rsidR="00B57FC6" w:rsidRPr="001347E6" w:rsidRDefault="00B57FC6" w:rsidP="005F416A">
      <w:pPr>
        <w:pStyle w:val="Style2"/>
        <w:numPr>
          <w:ilvl w:val="0"/>
          <w:numId w:val="9"/>
        </w:numPr>
        <w:kinsoku w:val="0"/>
        <w:autoSpaceDE/>
        <w:autoSpaceDN/>
        <w:adjustRightInd/>
        <w:ind w:left="756" w:hanging="406"/>
        <w:rPr>
          <w:rFonts w:ascii="Calibri" w:hAnsi="Calibri" w:cs="Arial"/>
          <w:bCs/>
          <w:sz w:val="22"/>
          <w:szCs w:val="22"/>
          <w:lang w:eastAsia="en-US"/>
        </w:rPr>
      </w:pPr>
      <w:r w:rsidRPr="001347E6">
        <w:rPr>
          <w:rFonts w:ascii="Calibri" w:hAnsi="Calibri" w:cs="Arial"/>
          <w:bCs/>
          <w:sz w:val="22"/>
          <w:szCs w:val="22"/>
          <w:lang w:eastAsia="en-US"/>
        </w:rPr>
        <w:t>Nachweis oder Ausschluss einer tumorrelevanten oder tumorauslösenden genetischen Anomalie bei reifzelligen Lymphomen und Leukämien</w:t>
      </w:r>
    </w:p>
    <w:p w:rsidR="00B57FC6" w:rsidRPr="001347E6" w:rsidRDefault="00B57FC6" w:rsidP="005F416A">
      <w:pPr>
        <w:pStyle w:val="Style2"/>
        <w:numPr>
          <w:ilvl w:val="0"/>
          <w:numId w:val="9"/>
        </w:numPr>
        <w:kinsoku w:val="0"/>
        <w:autoSpaceDE/>
        <w:autoSpaceDN/>
        <w:adjustRightInd/>
        <w:ind w:left="756" w:hanging="406"/>
        <w:rPr>
          <w:rFonts w:ascii="Calibri" w:hAnsi="Calibri" w:cs="Arial"/>
          <w:bCs/>
          <w:sz w:val="22"/>
          <w:szCs w:val="22"/>
          <w:lang w:eastAsia="en-US"/>
        </w:rPr>
      </w:pPr>
      <w:r w:rsidRPr="001347E6">
        <w:rPr>
          <w:rFonts w:ascii="Calibri" w:hAnsi="Calibri" w:cs="Arial"/>
          <w:bCs/>
          <w:sz w:val="22"/>
          <w:szCs w:val="22"/>
          <w:lang w:eastAsia="en-US"/>
        </w:rPr>
        <w:t>Nachweis oder Ausschluss einer tumorrelevanten oder tumorauslösenden genetischen Anomalie bei Vorläuferzellleukämien und myeloischen Neoplasien</w:t>
      </w:r>
    </w:p>
    <w:p w:rsidR="00A74AC6" w:rsidRPr="00A74AC6" w:rsidRDefault="00A74AC6" w:rsidP="00672BE8">
      <w:pPr>
        <w:pStyle w:val="Style2"/>
        <w:numPr>
          <w:ilvl w:val="0"/>
          <w:numId w:val="9"/>
        </w:numPr>
        <w:kinsoku w:val="0"/>
        <w:autoSpaceDE/>
        <w:autoSpaceDN/>
        <w:adjustRightInd/>
        <w:ind w:left="760" w:hanging="408"/>
        <w:rPr>
          <w:rFonts w:ascii="Calibri" w:hAnsi="Calibri" w:cs="Arial"/>
          <w:bCs/>
          <w:sz w:val="22"/>
          <w:szCs w:val="22"/>
          <w:lang w:eastAsia="en-US"/>
        </w:rPr>
      </w:pPr>
      <w:r w:rsidRPr="00A74AC6">
        <w:rPr>
          <w:rFonts w:ascii="Calibri" w:hAnsi="Calibri" w:cs="Arial"/>
          <w:bCs/>
          <w:sz w:val="22"/>
          <w:szCs w:val="22"/>
          <w:lang w:eastAsia="en-US"/>
        </w:rPr>
        <w:t>Nachweis oder Ausschluss einer tumorrelevanten oder tumorauslösenden somatischen Mutation menschlicher DNA in mesenchymalen Neoplasien</w:t>
      </w:r>
    </w:p>
    <w:p w:rsidR="00B57FC6" w:rsidRPr="00BA19E6" w:rsidRDefault="00B57FC6" w:rsidP="00672BE8">
      <w:pPr>
        <w:autoSpaceDE w:val="0"/>
        <w:autoSpaceDN w:val="0"/>
        <w:adjustRightInd w:val="0"/>
        <w:spacing w:before="120"/>
        <w:rPr>
          <w:b/>
          <w:bCs/>
          <w:szCs w:val="22"/>
        </w:rPr>
      </w:pPr>
      <w:r>
        <w:rPr>
          <w:b/>
          <w:bCs/>
          <w:szCs w:val="22"/>
        </w:rPr>
        <w:t>1.</w:t>
      </w:r>
      <w:r w:rsidRPr="00BA19E6">
        <w:rPr>
          <w:b/>
          <w:bCs/>
          <w:szCs w:val="22"/>
        </w:rPr>
        <w:t>4. Molekularpathologische Infektionsdiagnostik am Gewebe oder</w:t>
      </w:r>
      <w:r w:rsidR="00167839">
        <w:rPr>
          <w:b/>
          <w:bCs/>
          <w:szCs w:val="22"/>
        </w:rPr>
        <w:t xml:space="preserve"> </w:t>
      </w:r>
      <w:r w:rsidRPr="00BA19E6">
        <w:rPr>
          <w:b/>
          <w:bCs/>
          <w:szCs w:val="22"/>
        </w:rPr>
        <w:t>zytologischen Präparat</w:t>
      </w:r>
    </w:p>
    <w:p w:rsidR="00B57FC6" w:rsidRPr="005F416A" w:rsidRDefault="00B57FC6" w:rsidP="001347E6">
      <w:pPr>
        <w:pStyle w:val="Style2"/>
        <w:numPr>
          <w:ilvl w:val="0"/>
          <w:numId w:val="9"/>
        </w:numPr>
        <w:kinsoku w:val="0"/>
        <w:autoSpaceDE/>
        <w:autoSpaceDN/>
        <w:adjustRightInd/>
        <w:ind w:left="784" w:hanging="420"/>
        <w:rPr>
          <w:rFonts w:ascii="Calibri" w:hAnsi="Calibri" w:cs="Arial"/>
          <w:bCs/>
          <w:sz w:val="22"/>
          <w:szCs w:val="22"/>
          <w:lang w:eastAsia="en-US"/>
        </w:rPr>
      </w:pPr>
      <w:r w:rsidRPr="005F416A">
        <w:rPr>
          <w:rFonts w:ascii="Calibri" w:hAnsi="Calibri" w:cs="Arial"/>
          <w:bCs/>
          <w:sz w:val="22"/>
          <w:szCs w:val="22"/>
          <w:lang w:eastAsia="en-US"/>
        </w:rPr>
        <w:t>Untersuchung eines Materials mit Nachweis von Erregerstrukturen</w:t>
      </w:r>
      <w:r w:rsidR="00D764AF" w:rsidRPr="005F416A">
        <w:rPr>
          <w:rFonts w:ascii="Calibri" w:hAnsi="Calibri" w:cs="Arial"/>
          <w:bCs/>
          <w:sz w:val="22"/>
          <w:szCs w:val="22"/>
          <w:lang w:eastAsia="en-US"/>
        </w:rPr>
        <w:t xml:space="preserve"> </w:t>
      </w:r>
      <w:r w:rsidRPr="005F416A">
        <w:rPr>
          <w:rFonts w:ascii="Calibri" w:hAnsi="Calibri" w:cs="Arial"/>
          <w:bCs/>
          <w:sz w:val="22"/>
          <w:szCs w:val="22"/>
          <w:lang w:eastAsia="en-US"/>
        </w:rPr>
        <w:t xml:space="preserve">durch molekulare Techniken </w:t>
      </w:r>
      <w:r w:rsidR="00D764AF" w:rsidRPr="005F416A">
        <w:rPr>
          <w:rFonts w:ascii="Calibri" w:hAnsi="Calibri" w:cs="Arial"/>
          <w:bCs/>
          <w:sz w:val="22"/>
          <w:szCs w:val="22"/>
          <w:lang w:eastAsia="en-US"/>
        </w:rPr>
        <w:br/>
      </w:r>
      <w:r w:rsidRPr="005F416A">
        <w:rPr>
          <w:rFonts w:ascii="Calibri" w:hAnsi="Calibri" w:cs="Arial"/>
          <w:bCs/>
          <w:sz w:val="22"/>
          <w:szCs w:val="22"/>
          <w:lang w:eastAsia="en-US"/>
        </w:rPr>
        <w:t>am histologischen Material:</w:t>
      </w:r>
    </w:p>
    <w:p w:rsidR="00B57FC6" w:rsidRPr="00A74AC6" w:rsidRDefault="00B57FC6" w:rsidP="001347E6">
      <w:pPr>
        <w:pStyle w:val="Style2"/>
        <w:numPr>
          <w:ilvl w:val="0"/>
          <w:numId w:val="9"/>
        </w:numPr>
        <w:kinsoku w:val="0"/>
        <w:autoSpaceDE/>
        <w:autoSpaceDN/>
        <w:adjustRightInd/>
        <w:ind w:left="784" w:hanging="420"/>
        <w:rPr>
          <w:rFonts w:ascii="Calibri" w:hAnsi="Calibri" w:cs="Arial"/>
          <w:bCs/>
          <w:sz w:val="22"/>
          <w:szCs w:val="22"/>
          <w:lang w:val="en-US" w:eastAsia="en-US"/>
        </w:rPr>
      </w:pPr>
      <w:r w:rsidRPr="00A74AC6">
        <w:rPr>
          <w:rFonts w:ascii="Calibri" w:hAnsi="Calibri" w:cs="Arial"/>
          <w:bCs/>
          <w:sz w:val="22"/>
          <w:szCs w:val="22"/>
          <w:lang w:val="en-US" w:eastAsia="en-US"/>
        </w:rPr>
        <w:t>Mykobakterien oder Resistenzen</w:t>
      </w:r>
    </w:p>
    <w:p w:rsidR="00B57FC6" w:rsidRPr="005F416A" w:rsidRDefault="00B57FC6" w:rsidP="001347E6">
      <w:pPr>
        <w:pStyle w:val="Style2"/>
        <w:numPr>
          <w:ilvl w:val="0"/>
          <w:numId w:val="9"/>
        </w:numPr>
        <w:kinsoku w:val="0"/>
        <w:autoSpaceDE/>
        <w:autoSpaceDN/>
        <w:adjustRightInd/>
        <w:ind w:left="784" w:hanging="420"/>
        <w:rPr>
          <w:rFonts w:ascii="Calibri" w:hAnsi="Calibri" w:cs="Arial"/>
          <w:bCs/>
          <w:sz w:val="22"/>
          <w:szCs w:val="22"/>
          <w:lang w:eastAsia="en-US"/>
        </w:rPr>
      </w:pPr>
      <w:r w:rsidRPr="005F416A">
        <w:rPr>
          <w:rFonts w:ascii="Calibri" w:hAnsi="Calibri" w:cs="Arial"/>
          <w:bCs/>
          <w:sz w:val="22"/>
          <w:szCs w:val="22"/>
          <w:lang w:eastAsia="en-US"/>
        </w:rPr>
        <w:t>Tumorassoziierte Erreger (HPV, EBV, HHV)</w:t>
      </w:r>
    </w:p>
    <w:p w:rsidR="00B57FC6" w:rsidRPr="005F416A" w:rsidRDefault="00B57FC6" w:rsidP="001347E6">
      <w:pPr>
        <w:pStyle w:val="Style2"/>
        <w:numPr>
          <w:ilvl w:val="0"/>
          <w:numId w:val="9"/>
        </w:numPr>
        <w:kinsoku w:val="0"/>
        <w:autoSpaceDE/>
        <w:autoSpaceDN/>
        <w:adjustRightInd/>
        <w:ind w:left="784" w:hanging="420"/>
        <w:rPr>
          <w:rFonts w:ascii="Calibri" w:hAnsi="Calibri" w:cs="Arial"/>
          <w:bCs/>
          <w:sz w:val="22"/>
          <w:szCs w:val="22"/>
          <w:lang w:eastAsia="en-US"/>
        </w:rPr>
      </w:pPr>
      <w:r w:rsidRPr="005F416A">
        <w:rPr>
          <w:rFonts w:ascii="Calibri" w:hAnsi="Calibri" w:cs="Arial"/>
          <w:bCs/>
          <w:sz w:val="22"/>
          <w:szCs w:val="22"/>
          <w:lang w:eastAsia="en-US"/>
        </w:rPr>
        <w:t>Erreger bei opportunistischen Infektionen (HHV, Pilze, Pneumocystis jirovecii)</w:t>
      </w:r>
    </w:p>
    <w:p w:rsidR="00B57FC6" w:rsidRPr="00A74AC6" w:rsidRDefault="00B57FC6" w:rsidP="001347E6">
      <w:pPr>
        <w:pStyle w:val="Style2"/>
        <w:numPr>
          <w:ilvl w:val="0"/>
          <w:numId w:val="9"/>
        </w:numPr>
        <w:kinsoku w:val="0"/>
        <w:autoSpaceDE/>
        <w:autoSpaceDN/>
        <w:adjustRightInd/>
        <w:ind w:left="784" w:hanging="420"/>
        <w:rPr>
          <w:rFonts w:ascii="Calibri" w:hAnsi="Calibri" w:cs="Arial"/>
          <w:bCs/>
          <w:sz w:val="22"/>
          <w:szCs w:val="22"/>
          <w:lang w:val="en-US" w:eastAsia="en-US"/>
        </w:rPr>
      </w:pPr>
      <w:r w:rsidRPr="00A74AC6">
        <w:rPr>
          <w:rFonts w:ascii="Calibri" w:hAnsi="Calibri" w:cs="Arial"/>
          <w:bCs/>
          <w:sz w:val="22"/>
          <w:szCs w:val="22"/>
          <w:lang w:val="en-US" w:eastAsia="en-US"/>
        </w:rPr>
        <w:t>Gastrointestinale Erreger (Tropheryma whipplei, Yersinien, Clostridien, Campylobacter, CMV, HHV)</w:t>
      </w:r>
    </w:p>
    <w:p w:rsidR="00B57FC6" w:rsidRPr="005F416A" w:rsidRDefault="00B57FC6" w:rsidP="001347E6">
      <w:pPr>
        <w:pStyle w:val="Style2"/>
        <w:numPr>
          <w:ilvl w:val="0"/>
          <w:numId w:val="9"/>
        </w:numPr>
        <w:kinsoku w:val="0"/>
        <w:autoSpaceDE/>
        <w:autoSpaceDN/>
        <w:adjustRightInd/>
        <w:ind w:left="784" w:hanging="420"/>
        <w:rPr>
          <w:rFonts w:ascii="Calibri" w:hAnsi="Calibri" w:cs="Arial"/>
          <w:bCs/>
          <w:sz w:val="22"/>
          <w:szCs w:val="22"/>
          <w:lang w:eastAsia="en-US"/>
        </w:rPr>
      </w:pPr>
      <w:r w:rsidRPr="005F416A">
        <w:rPr>
          <w:rFonts w:ascii="Calibri" w:hAnsi="Calibri" w:cs="Arial"/>
          <w:bCs/>
          <w:sz w:val="22"/>
          <w:szCs w:val="22"/>
          <w:lang w:eastAsia="en-US"/>
        </w:rPr>
        <w:t>Dermatologische Erregerdiagnostik (entzündliche Dermatosen und Mykosen einschließlich STD)</w:t>
      </w:r>
    </w:p>
    <w:p w:rsidR="00B57FC6" w:rsidRPr="005F416A" w:rsidRDefault="00B57FC6" w:rsidP="001347E6">
      <w:pPr>
        <w:pStyle w:val="Style2"/>
        <w:numPr>
          <w:ilvl w:val="0"/>
          <w:numId w:val="9"/>
        </w:numPr>
        <w:kinsoku w:val="0"/>
        <w:autoSpaceDE/>
        <w:autoSpaceDN/>
        <w:adjustRightInd/>
        <w:ind w:left="784" w:hanging="420"/>
        <w:rPr>
          <w:rFonts w:ascii="Calibri" w:hAnsi="Calibri" w:cs="Arial"/>
          <w:bCs/>
          <w:sz w:val="22"/>
          <w:szCs w:val="22"/>
          <w:lang w:eastAsia="en-US"/>
        </w:rPr>
      </w:pPr>
      <w:r w:rsidRPr="005F416A">
        <w:rPr>
          <w:rFonts w:ascii="Calibri" w:hAnsi="Calibri" w:cs="Arial"/>
          <w:bCs/>
          <w:sz w:val="22"/>
          <w:szCs w:val="22"/>
          <w:lang w:eastAsia="en-US"/>
        </w:rPr>
        <w:t>Erreger, die vorwiegend das lymphatische System befallen (z.B. Bartonella)</w:t>
      </w:r>
    </w:p>
    <w:p w:rsidR="00B57FC6" w:rsidRPr="005F416A" w:rsidRDefault="00B57FC6" w:rsidP="001347E6">
      <w:pPr>
        <w:pStyle w:val="Style2"/>
        <w:numPr>
          <w:ilvl w:val="0"/>
          <w:numId w:val="9"/>
        </w:numPr>
        <w:kinsoku w:val="0"/>
        <w:autoSpaceDE/>
        <w:autoSpaceDN/>
        <w:adjustRightInd/>
        <w:ind w:left="784" w:hanging="420"/>
        <w:rPr>
          <w:rFonts w:ascii="Calibri" w:hAnsi="Calibri" w:cs="Arial"/>
          <w:bCs/>
          <w:sz w:val="22"/>
          <w:szCs w:val="22"/>
          <w:lang w:eastAsia="en-US"/>
        </w:rPr>
      </w:pPr>
      <w:r w:rsidRPr="005F416A">
        <w:rPr>
          <w:rFonts w:ascii="Calibri" w:hAnsi="Calibri" w:cs="Arial"/>
          <w:bCs/>
          <w:sz w:val="22"/>
          <w:szCs w:val="22"/>
          <w:lang w:eastAsia="en-US"/>
        </w:rPr>
        <w:t>Diagnostik von Arthritiden, Spondylodiscitiden und periprothetischen Infektionen</w:t>
      </w:r>
    </w:p>
    <w:p w:rsidR="00B57FC6" w:rsidRPr="005F416A" w:rsidRDefault="00B57FC6" w:rsidP="001347E6">
      <w:pPr>
        <w:pStyle w:val="Style2"/>
        <w:numPr>
          <w:ilvl w:val="0"/>
          <w:numId w:val="9"/>
        </w:numPr>
        <w:kinsoku w:val="0"/>
        <w:autoSpaceDE/>
        <w:autoSpaceDN/>
        <w:adjustRightInd/>
        <w:ind w:left="784" w:hanging="420"/>
        <w:rPr>
          <w:rFonts w:ascii="Calibri" w:hAnsi="Calibri" w:cs="Arial"/>
          <w:bCs/>
          <w:sz w:val="22"/>
          <w:szCs w:val="22"/>
          <w:lang w:eastAsia="en-US"/>
        </w:rPr>
      </w:pPr>
      <w:r w:rsidRPr="005F416A">
        <w:rPr>
          <w:rFonts w:ascii="Calibri" w:hAnsi="Calibri" w:cs="Arial"/>
          <w:bCs/>
          <w:sz w:val="22"/>
          <w:szCs w:val="22"/>
          <w:lang w:eastAsia="en-US"/>
        </w:rPr>
        <w:t>Infektionen der maternofetalen Einheit (z.B. Erregerdiagnostik am Trophoblasten)</w:t>
      </w:r>
    </w:p>
    <w:p w:rsidR="00B57FC6" w:rsidRPr="00A74AC6" w:rsidRDefault="00B57FC6" w:rsidP="001347E6">
      <w:pPr>
        <w:pStyle w:val="Style2"/>
        <w:numPr>
          <w:ilvl w:val="0"/>
          <w:numId w:val="9"/>
        </w:numPr>
        <w:kinsoku w:val="0"/>
        <w:autoSpaceDE/>
        <w:autoSpaceDN/>
        <w:adjustRightInd/>
        <w:ind w:left="784" w:hanging="420"/>
        <w:rPr>
          <w:rFonts w:ascii="Calibri" w:hAnsi="Calibri" w:cs="Arial"/>
          <w:bCs/>
          <w:sz w:val="22"/>
          <w:szCs w:val="22"/>
          <w:lang w:val="en-US" w:eastAsia="en-US"/>
        </w:rPr>
      </w:pPr>
      <w:r w:rsidRPr="00A74AC6">
        <w:rPr>
          <w:rFonts w:ascii="Calibri" w:hAnsi="Calibri" w:cs="Arial"/>
          <w:bCs/>
          <w:sz w:val="22"/>
          <w:szCs w:val="22"/>
          <w:lang w:val="en-US" w:eastAsia="en-US"/>
        </w:rPr>
        <w:t>Myokarditis-Diagnostik</w:t>
      </w:r>
    </w:p>
    <w:p w:rsidR="00B57FC6" w:rsidRPr="00A74AC6" w:rsidRDefault="00B57FC6" w:rsidP="001347E6">
      <w:pPr>
        <w:pStyle w:val="Style2"/>
        <w:numPr>
          <w:ilvl w:val="0"/>
          <w:numId w:val="9"/>
        </w:numPr>
        <w:kinsoku w:val="0"/>
        <w:autoSpaceDE/>
        <w:autoSpaceDN/>
        <w:adjustRightInd/>
        <w:ind w:left="784" w:hanging="420"/>
        <w:rPr>
          <w:rFonts w:ascii="Calibri" w:hAnsi="Calibri" w:cs="Arial"/>
          <w:bCs/>
          <w:sz w:val="22"/>
          <w:szCs w:val="22"/>
          <w:lang w:val="en-US" w:eastAsia="en-US"/>
        </w:rPr>
      </w:pPr>
      <w:r w:rsidRPr="00A74AC6">
        <w:rPr>
          <w:rFonts w:ascii="Calibri" w:hAnsi="Calibri" w:cs="Arial"/>
          <w:bCs/>
          <w:sz w:val="22"/>
          <w:szCs w:val="22"/>
          <w:lang w:val="en-US" w:eastAsia="en-US"/>
        </w:rPr>
        <w:t>Erregerdiagnostik im Rahmen von Organtransplantationen</w:t>
      </w:r>
    </w:p>
    <w:p w:rsidR="00B57FC6" w:rsidRPr="001347E6" w:rsidRDefault="00B57FC6" w:rsidP="001347E6">
      <w:pPr>
        <w:pStyle w:val="Style2"/>
        <w:numPr>
          <w:ilvl w:val="0"/>
          <w:numId w:val="9"/>
        </w:numPr>
        <w:kinsoku w:val="0"/>
        <w:autoSpaceDE/>
        <w:autoSpaceDN/>
        <w:adjustRightInd/>
        <w:ind w:left="826" w:hanging="462"/>
        <w:rPr>
          <w:rFonts w:ascii="Calibri" w:hAnsi="Calibri" w:cs="Arial"/>
          <w:bCs/>
          <w:sz w:val="22"/>
          <w:szCs w:val="22"/>
          <w:lang w:eastAsia="en-US"/>
        </w:rPr>
      </w:pPr>
      <w:r w:rsidRPr="001347E6">
        <w:rPr>
          <w:rFonts w:ascii="Calibri" w:hAnsi="Calibri" w:cs="Arial"/>
          <w:bCs/>
          <w:sz w:val="22"/>
          <w:szCs w:val="22"/>
          <w:lang w:eastAsia="en-US"/>
        </w:rPr>
        <w:t>Erregerdiagnostik im hepatischen oder pulmonalen System, soweit labordiagnostisch nicht zu klären</w:t>
      </w:r>
    </w:p>
    <w:p w:rsidR="00B57FC6" w:rsidRPr="001347E6" w:rsidRDefault="00B57FC6" w:rsidP="001347E6">
      <w:pPr>
        <w:pStyle w:val="Style2"/>
        <w:numPr>
          <w:ilvl w:val="0"/>
          <w:numId w:val="9"/>
        </w:numPr>
        <w:kinsoku w:val="0"/>
        <w:autoSpaceDE/>
        <w:autoSpaceDN/>
        <w:adjustRightInd/>
        <w:ind w:left="826" w:hanging="448"/>
        <w:rPr>
          <w:rFonts w:ascii="Calibri" w:hAnsi="Calibri" w:cs="Arial"/>
          <w:bCs/>
          <w:sz w:val="22"/>
          <w:szCs w:val="22"/>
          <w:lang w:eastAsia="en-US"/>
        </w:rPr>
      </w:pPr>
      <w:r w:rsidRPr="001347E6">
        <w:rPr>
          <w:rFonts w:ascii="Calibri" w:hAnsi="Calibri" w:cs="Arial"/>
          <w:bCs/>
          <w:sz w:val="22"/>
          <w:szCs w:val="22"/>
          <w:lang w:eastAsia="en-US"/>
        </w:rPr>
        <w:t>Antibiotikaresistenzdiagnostik (z.B. Helicobacter pylori, MRSA etc.)</w:t>
      </w:r>
    </w:p>
    <w:p w:rsidR="00B57FC6" w:rsidRPr="00A74AC6" w:rsidRDefault="00B57FC6" w:rsidP="001347E6">
      <w:pPr>
        <w:pStyle w:val="Style2"/>
        <w:numPr>
          <w:ilvl w:val="0"/>
          <w:numId w:val="9"/>
        </w:numPr>
        <w:kinsoku w:val="0"/>
        <w:autoSpaceDE/>
        <w:autoSpaceDN/>
        <w:adjustRightInd/>
        <w:ind w:left="826" w:hanging="448"/>
        <w:rPr>
          <w:rFonts w:ascii="Calibri" w:hAnsi="Calibri" w:cs="Arial"/>
          <w:bCs/>
          <w:sz w:val="22"/>
          <w:szCs w:val="22"/>
          <w:lang w:val="en-US" w:eastAsia="en-US"/>
        </w:rPr>
      </w:pPr>
      <w:r w:rsidRPr="00A74AC6">
        <w:rPr>
          <w:rFonts w:ascii="Calibri" w:hAnsi="Calibri" w:cs="Arial"/>
          <w:bCs/>
          <w:sz w:val="22"/>
          <w:szCs w:val="22"/>
          <w:lang w:val="en-US" w:eastAsia="en-US"/>
        </w:rPr>
        <w:t>Progressive multifokale Leukencephalopathie (Virusdiagnostik)</w:t>
      </w:r>
    </w:p>
    <w:p w:rsidR="00B57FC6" w:rsidRPr="00BA19E6" w:rsidRDefault="00B57FC6" w:rsidP="001A4BAF">
      <w:pPr>
        <w:autoSpaceDE w:val="0"/>
        <w:autoSpaceDN w:val="0"/>
        <w:adjustRightInd w:val="0"/>
        <w:spacing w:before="240"/>
        <w:rPr>
          <w:b/>
          <w:bCs/>
          <w:szCs w:val="22"/>
        </w:rPr>
      </w:pPr>
      <w:r>
        <w:rPr>
          <w:b/>
          <w:bCs/>
          <w:szCs w:val="22"/>
        </w:rPr>
        <w:lastRenderedPageBreak/>
        <w:t>1.</w:t>
      </w:r>
      <w:r w:rsidRPr="00BA19E6">
        <w:rPr>
          <w:b/>
          <w:bCs/>
          <w:szCs w:val="22"/>
        </w:rPr>
        <w:t>5. Molekularpathologische Stufendiagnostik</w:t>
      </w:r>
    </w:p>
    <w:p w:rsidR="00B57FC6" w:rsidRPr="001347E6" w:rsidRDefault="00B57FC6" w:rsidP="001347E6">
      <w:pPr>
        <w:pStyle w:val="Style2"/>
        <w:numPr>
          <w:ilvl w:val="0"/>
          <w:numId w:val="9"/>
        </w:numPr>
        <w:kinsoku w:val="0"/>
        <w:autoSpaceDE/>
        <w:autoSpaceDN/>
        <w:adjustRightInd/>
        <w:ind w:left="826" w:hanging="448"/>
        <w:rPr>
          <w:rFonts w:ascii="Calibri" w:hAnsi="Calibri" w:cs="Arial"/>
          <w:bCs/>
          <w:sz w:val="22"/>
          <w:szCs w:val="22"/>
          <w:lang w:eastAsia="en-US"/>
        </w:rPr>
      </w:pPr>
      <w:r w:rsidRPr="001347E6">
        <w:rPr>
          <w:rFonts w:ascii="Calibri" w:hAnsi="Calibri" w:cs="Arial"/>
          <w:bCs/>
          <w:sz w:val="22"/>
          <w:szCs w:val="22"/>
          <w:lang w:eastAsia="en-US"/>
        </w:rPr>
        <w:t>Nachweis oder Ausschluss einer tumorrelevanten oder tumorauslösenden somatischen Mutation mittels Hybridisierung</w:t>
      </w:r>
    </w:p>
    <w:p w:rsidR="00B57FC6" w:rsidRPr="001347E6" w:rsidRDefault="00B57FC6" w:rsidP="001347E6">
      <w:pPr>
        <w:pStyle w:val="Style2"/>
        <w:numPr>
          <w:ilvl w:val="0"/>
          <w:numId w:val="9"/>
        </w:numPr>
        <w:kinsoku w:val="0"/>
        <w:autoSpaceDE/>
        <w:autoSpaceDN/>
        <w:adjustRightInd/>
        <w:ind w:left="826" w:hanging="448"/>
        <w:rPr>
          <w:rFonts w:ascii="Calibri" w:hAnsi="Calibri" w:cs="Arial"/>
          <w:bCs/>
          <w:sz w:val="22"/>
          <w:szCs w:val="22"/>
          <w:lang w:eastAsia="en-US"/>
        </w:rPr>
      </w:pPr>
      <w:r w:rsidRPr="001347E6">
        <w:rPr>
          <w:rFonts w:ascii="Calibri" w:hAnsi="Calibri" w:cs="Arial"/>
          <w:bCs/>
          <w:sz w:val="22"/>
          <w:szCs w:val="22"/>
          <w:lang w:eastAsia="en-US"/>
        </w:rPr>
        <w:t>Nachweis oder Ausschluss einer tumorrelevanten oder tumorauslösenden somatischen Mutation mittels Amplifikation menschlicher DNA mittels Polymerase Kettenreaktion</w:t>
      </w:r>
    </w:p>
    <w:p w:rsidR="00B57FC6" w:rsidRPr="001347E6" w:rsidRDefault="00B57FC6" w:rsidP="001347E6">
      <w:pPr>
        <w:pStyle w:val="Style2"/>
        <w:numPr>
          <w:ilvl w:val="0"/>
          <w:numId w:val="9"/>
        </w:numPr>
        <w:kinsoku w:val="0"/>
        <w:autoSpaceDE/>
        <w:autoSpaceDN/>
        <w:adjustRightInd/>
        <w:ind w:left="826" w:hanging="448"/>
        <w:rPr>
          <w:rFonts w:ascii="Calibri" w:hAnsi="Calibri" w:cs="Arial"/>
          <w:bCs/>
          <w:sz w:val="22"/>
          <w:szCs w:val="22"/>
          <w:lang w:eastAsia="en-US"/>
        </w:rPr>
      </w:pPr>
      <w:r w:rsidRPr="001347E6">
        <w:rPr>
          <w:rFonts w:ascii="Calibri" w:hAnsi="Calibri" w:cs="Arial"/>
          <w:bCs/>
          <w:sz w:val="22"/>
          <w:szCs w:val="22"/>
          <w:lang w:eastAsia="en-US"/>
        </w:rPr>
        <w:t>Nachweis oder Ausschluss einer tumorrelevanten oder tumorauslösenden somatischen Mutation mittels Sequenzierung menschlicher DNA</w:t>
      </w:r>
    </w:p>
    <w:p w:rsidR="00B57FC6" w:rsidRPr="00BA19E6" w:rsidRDefault="00B57FC6" w:rsidP="00672BE8">
      <w:pPr>
        <w:autoSpaceDE w:val="0"/>
        <w:autoSpaceDN w:val="0"/>
        <w:adjustRightInd w:val="0"/>
        <w:spacing w:before="120"/>
        <w:rPr>
          <w:b/>
          <w:bCs/>
          <w:szCs w:val="22"/>
        </w:rPr>
      </w:pPr>
      <w:r>
        <w:rPr>
          <w:b/>
          <w:bCs/>
          <w:szCs w:val="22"/>
        </w:rPr>
        <w:t xml:space="preserve">1.6 </w:t>
      </w:r>
      <w:r w:rsidRPr="00BA19E6">
        <w:rPr>
          <w:b/>
          <w:bCs/>
          <w:szCs w:val="22"/>
        </w:rPr>
        <w:t>Molekulare Klassifizierung von Erkrankungen oder prognostischer</w:t>
      </w:r>
      <w:r w:rsidR="00212BFC">
        <w:rPr>
          <w:b/>
          <w:bCs/>
          <w:szCs w:val="22"/>
        </w:rPr>
        <w:t xml:space="preserve"> </w:t>
      </w:r>
      <w:r w:rsidRPr="00BA19E6">
        <w:rPr>
          <w:b/>
          <w:bCs/>
          <w:szCs w:val="22"/>
        </w:rPr>
        <w:t>Signaturen mittels proteomischer Methoden</w:t>
      </w:r>
    </w:p>
    <w:p w:rsidR="00B57FC6" w:rsidRPr="00A74AC6" w:rsidRDefault="00B57FC6" w:rsidP="001347E6">
      <w:pPr>
        <w:pStyle w:val="Style2"/>
        <w:numPr>
          <w:ilvl w:val="0"/>
          <w:numId w:val="9"/>
        </w:numPr>
        <w:kinsoku w:val="0"/>
        <w:autoSpaceDE/>
        <w:autoSpaceDN/>
        <w:adjustRightInd/>
        <w:ind w:left="826" w:hanging="448"/>
        <w:rPr>
          <w:rFonts w:ascii="Calibri" w:hAnsi="Calibri" w:cs="Arial"/>
          <w:bCs/>
          <w:sz w:val="22"/>
          <w:szCs w:val="22"/>
          <w:lang w:val="en-US" w:eastAsia="en-US"/>
        </w:rPr>
      </w:pPr>
      <w:r w:rsidRPr="00A74AC6">
        <w:rPr>
          <w:rFonts w:ascii="Calibri" w:hAnsi="Calibri" w:cs="Arial"/>
          <w:bCs/>
          <w:sz w:val="22"/>
          <w:szCs w:val="22"/>
          <w:lang w:val="en-US" w:eastAsia="en-US"/>
        </w:rPr>
        <w:t>bei Tumoren oder deren Metastasen</w:t>
      </w:r>
    </w:p>
    <w:p w:rsidR="00B57FC6" w:rsidRPr="00A74AC6" w:rsidRDefault="00B57FC6" w:rsidP="001347E6">
      <w:pPr>
        <w:pStyle w:val="Style2"/>
        <w:numPr>
          <w:ilvl w:val="0"/>
          <w:numId w:val="9"/>
        </w:numPr>
        <w:kinsoku w:val="0"/>
        <w:autoSpaceDE/>
        <w:autoSpaceDN/>
        <w:adjustRightInd/>
        <w:ind w:left="826" w:hanging="448"/>
        <w:rPr>
          <w:rFonts w:ascii="Calibri" w:hAnsi="Calibri" w:cs="Arial"/>
          <w:bCs/>
          <w:sz w:val="22"/>
          <w:szCs w:val="22"/>
          <w:lang w:val="en-US" w:eastAsia="en-US"/>
        </w:rPr>
      </w:pPr>
      <w:r w:rsidRPr="00A74AC6">
        <w:rPr>
          <w:rFonts w:ascii="Calibri" w:hAnsi="Calibri" w:cs="Arial"/>
          <w:bCs/>
          <w:sz w:val="22"/>
          <w:szCs w:val="22"/>
          <w:lang w:val="en-US" w:eastAsia="en-US"/>
        </w:rPr>
        <w:t>bei nichttumorösen Prozessen</w:t>
      </w:r>
    </w:p>
    <w:p w:rsidR="00B57FC6" w:rsidRPr="00BA19E6" w:rsidRDefault="00B57FC6" w:rsidP="00672BE8">
      <w:pPr>
        <w:autoSpaceDE w:val="0"/>
        <w:autoSpaceDN w:val="0"/>
        <w:adjustRightInd w:val="0"/>
        <w:spacing w:before="120"/>
        <w:rPr>
          <w:b/>
          <w:bCs/>
          <w:szCs w:val="22"/>
        </w:rPr>
      </w:pPr>
      <w:r>
        <w:rPr>
          <w:b/>
          <w:bCs/>
          <w:szCs w:val="22"/>
        </w:rPr>
        <w:t xml:space="preserve">1.7 </w:t>
      </w:r>
      <w:r w:rsidRPr="00BA19E6">
        <w:rPr>
          <w:b/>
          <w:bCs/>
          <w:szCs w:val="22"/>
        </w:rPr>
        <w:t>Genexpressionsanalyse</w:t>
      </w:r>
    </w:p>
    <w:p w:rsidR="00A74AC6" w:rsidRPr="00A74AC6" w:rsidRDefault="00A74AC6" w:rsidP="00A74AC6">
      <w:pPr>
        <w:pStyle w:val="Style2"/>
        <w:numPr>
          <w:ilvl w:val="0"/>
          <w:numId w:val="9"/>
        </w:numPr>
        <w:kinsoku w:val="0"/>
        <w:autoSpaceDE/>
        <w:autoSpaceDN/>
        <w:adjustRightInd/>
        <w:rPr>
          <w:rFonts w:ascii="Calibri" w:hAnsi="Calibri" w:cs="Arial"/>
          <w:bCs/>
          <w:sz w:val="22"/>
          <w:szCs w:val="22"/>
          <w:lang w:eastAsia="en-US"/>
        </w:rPr>
      </w:pPr>
      <w:r w:rsidRPr="00A74AC6">
        <w:rPr>
          <w:rFonts w:ascii="Calibri" w:hAnsi="Calibri" w:cs="Arial"/>
          <w:bCs/>
          <w:sz w:val="22"/>
          <w:szCs w:val="22"/>
          <w:lang w:eastAsia="en-US"/>
        </w:rPr>
        <w:t>als additives Bewertungskriterium zur Indikation</w:t>
      </w:r>
      <w:r w:rsidR="00212BFC">
        <w:rPr>
          <w:rFonts w:ascii="Calibri" w:hAnsi="Calibri" w:cs="Arial"/>
          <w:bCs/>
          <w:sz w:val="22"/>
          <w:szCs w:val="22"/>
          <w:lang w:eastAsia="en-US"/>
        </w:rPr>
        <w:t>s</w:t>
      </w:r>
      <w:r w:rsidRPr="00A74AC6">
        <w:rPr>
          <w:rFonts w:ascii="Calibri" w:hAnsi="Calibri" w:cs="Arial"/>
          <w:bCs/>
          <w:sz w:val="22"/>
          <w:szCs w:val="22"/>
          <w:lang w:eastAsia="en-US"/>
        </w:rPr>
        <w:t>stellung einer systematischen Therapie bei Mammakarzinomen</w:t>
      </w:r>
    </w:p>
    <w:p w:rsidR="00B57FC6" w:rsidRPr="00D764AF" w:rsidRDefault="00B57FC6" w:rsidP="00672BE8">
      <w:pPr>
        <w:numPr>
          <w:ilvl w:val="0"/>
          <w:numId w:val="12"/>
        </w:numPr>
        <w:autoSpaceDE w:val="0"/>
        <w:autoSpaceDN w:val="0"/>
        <w:adjustRightInd w:val="0"/>
        <w:spacing w:before="240"/>
        <w:ind w:left="284" w:hanging="284"/>
        <w:rPr>
          <w:b/>
          <w:bCs/>
          <w:sz w:val="28"/>
          <w:szCs w:val="28"/>
        </w:rPr>
      </w:pPr>
      <w:r w:rsidRPr="00D764AF">
        <w:rPr>
          <w:b/>
          <w:bCs/>
          <w:sz w:val="28"/>
          <w:szCs w:val="28"/>
        </w:rPr>
        <w:t>Fragen die bei der Begutachtung von molekularpathologischen Untersuchungsverfahren zu berücksichtigen sind*:</w:t>
      </w:r>
    </w:p>
    <w:p w:rsidR="00B57FC6" w:rsidRDefault="00B57FC6" w:rsidP="00212BFC">
      <w:pPr>
        <w:autoSpaceDE w:val="0"/>
        <w:autoSpaceDN w:val="0"/>
        <w:adjustRightInd w:val="0"/>
        <w:spacing w:before="120"/>
        <w:rPr>
          <w:szCs w:val="22"/>
        </w:rPr>
      </w:pPr>
      <w:r w:rsidRPr="00C67952">
        <w:rPr>
          <w:szCs w:val="22"/>
        </w:rPr>
        <w:t xml:space="preserve">5.2.3 </w:t>
      </w:r>
    </w:p>
    <w:p w:rsidR="00B57FC6" w:rsidRDefault="00B57FC6" w:rsidP="00B57FC6">
      <w:pPr>
        <w:autoSpaceDE w:val="0"/>
        <w:autoSpaceDN w:val="0"/>
        <w:adjustRightInd w:val="0"/>
        <w:rPr>
          <w:rFonts w:cs="Arial"/>
          <w:szCs w:val="22"/>
        </w:rPr>
      </w:pPr>
      <w:r w:rsidRPr="00C67952">
        <w:rPr>
          <w:rFonts w:cs="Arial"/>
          <w:szCs w:val="22"/>
        </w:rPr>
        <w:t>Ist der Bereich Molekularpathologie durch eine oder mehrere</w:t>
      </w:r>
      <w:r>
        <w:rPr>
          <w:rFonts w:cs="Arial"/>
          <w:szCs w:val="22"/>
        </w:rPr>
        <w:t xml:space="preserve"> </w:t>
      </w:r>
      <w:r w:rsidRPr="00C67952">
        <w:rPr>
          <w:rFonts w:cs="Arial"/>
          <w:szCs w:val="22"/>
        </w:rPr>
        <w:t>Personen mit Kompetenz und Leitungsverantwortung geführt?</w:t>
      </w:r>
    </w:p>
    <w:p w:rsidR="00B57FC6" w:rsidRDefault="00B57FC6" w:rsidP="00212BFC">
      <w:pPr>
        <w:autoSpaceDE w:val="0"/>
        <w:autoSpaceDN w:val="0"/>
        <w:adjustRightInd w:val="0"/>
        <w:spacing w:before="120"/>
        <w:rPr>
          <w:rFonts w:cs="Arial"/>
          <w:szCs w:val="22"/>
        </w:rPr>
      </w:pPr>
      <w:r w:rsidRPr="00C67952">
        <w:rPr>
          <w:rFonts w:cs="Arial"/>
          <w:szCs w:val="22"/>
        </w:rPr>
        <w:t xml:space="preserve">6.1.3 </w:t>
      </w:r>
    </w:p>
    <w:p w:rsidR="00B57FC6" w:rsidRDefault="00B57FC6" w:rsidP="00B57FC6">
      <w:pPr>
        <w:autoSpaceDE w:val="0"/>
        <w:autoSpaceDN w:val="0"/>
        <w:adjustRightInd w:val="0"/>
        <w:rPr>
          <w:rFonts w:cs="Arial"/>
          <w:szCs w:val="22"/>
        </w:rPr>
      </w:pPr>
      <w:r w:rsidRPr="00C67952">
        <w:rPr>
          <w:rFonts w:cs="Arial"/>
          <w:szCs w:val="22"/>
        </w:rPr>
        <w:t>Verfügt das Personal (auch Ärzte), das fachliche Beurteilungen von Untersuchungen vornimmt, über erforderliche theoretische Kenntnisse, praktische Fertigkeiten sowie über ausreichende</w:t>
      </w:r>
      <w:r>
        <w:rPr>
          <w:rFonts w:cs="Arial"/>
          <w:szCs w:val="22"/>
        </w:rPr>
        <w:t xml:space="preserve"> </w:t>
      </w:r>
      <w:r w:rsidRPr="00C67952">
        <w:rPr>
          <w:rFonts w:cs="Arial"/>
          <w:szCs w:val="22"/>
        </w:rPr>
        <w:t>Erfahrungen?</w:t>
      </w:r>
      <w:r>
        <w:rPr>
          <w:rFonts w:cs="Arial"/>
          <w:szCs w:val="22"/>
        </w:rPr>
        <w:t xml:space="preserve"> (Zusatzbezeichnung Molekularpathologie, Facharztprüfung nach 2005 oder vergleichbare Qualifikationen) </w:t>
      </w:r>
    </w:p>
    <w:p w:rsidR="00B57FC6" w:rsidRDefault="00B57FC6" w:rsidP="00212BFC">
      <w:pPr>
        <w:tabs>
          <w:tab w:val="left" w:pos="212"/>
        </w:tabs>
        <w:autoSpaceDE w:val="0"/>
        <w:autoSpaceDN w:val="0"/>
        <w:adjustRightInd w:val="0"/>
        <w:spacing w:before="120"/>
        <w:rPr>
          <w:rFonts w:cs="Arial"/>
          <w:szCs w:val="22"/>
        </w:rPr>
      </w:pPr>
      <w:r w:rsidRPr="00C67952">
        <w:rPr>
          <w:rFonts w:cs="Arial"/>
          <w:szCs w:val="22"/>
        </w:rPr>
        <w:t xml:space="preserve">6.1.6 </w:t>
      </w:r>
    </w:p>
    <w:p w:rsidR="00B57FC6" w:rsidRPr="00C67952" w:rsidRDefault="00B57FC6" w:rsidP="00B57FC6">
      <w:pPr>
        <w:tabs>
          <w:tab w:val="left" w:pos="212"/>
        </w:tabs>
        <w:spacing w:before="20"/>
        <w:rPr>
          <w:rFonts w:cs="Arial"/>
          <w:szCs w:val="22"/>
        </w:rPr>
      </w:pPr>
      <w:r w:rsidRPr="00C67952">
        <w:rPr>
          <w:rFonts w:cs="Arial"/>
          <w:szCs w:val="22"/>
        </w:rPr>
        <w:t xml:space="preserve">Liegt für alle Berufsgruppen des Personals ein adäquates Fortbildungsprogramm vor? </w:t>
      </w:r>
    </w:p>
    <w:p w:rsidR="00B57FC6" w:rsidRDefault="00B57FC6" w:rsidP="00B57FC6">
      <w:pPr>
        <w:tabs>
          <w:tab w:val="left" w:pos="212"/>
        </w:tabs>
        <w:spacing w:before="20"/>
        <w:rPr>
          <w:rFonts w:cs="Arial"/>
          <w:szCs w:val="22"/>
        </w:rPr>
      </w:pPr>
      <w:r w:rsidRPr="00C67952">
        <w:rPr>
          <w:rFonts w:cs="Arial"/>
          <w:szCs w:val="22"/>
        </w:rPr>
        <w:t>Ist das Personal in Fragen der Qualitätssicherung und</w:t>
      </w:r>
      <w:r>
        <w:rPr>
          <w:rFonts w:cs="Arial"/>
          <w:szCs w:val="22"/>
        </w:rPr>
        <w:t xml:space="preserve"> </w:t>
      </w:r>
      <w:r w:rsidRPr="00C67952">
        <w:rPr>
          <w:rFonts w:cs="Arial"/>
          <w:szCs w:val="22"/>
        </w:rPr>
        <w:t>des Qualitätsmanagements speziell ausgebildet?</w:t>
      </w:r>
    </w:p>
    <w:p w:rsidR="00B57FC6" w:rsidRDefault="00B57FC6" w:rsidP="00672BE8">
      <w:pPr>
        <w:tabs>
          <w:tab w:val="left" w:pos="212"/>
        </w:tabs>
        <w:autoSpaceDE w:val="0"/>
        <w:autoSpaceDN w:val="0"/>
        <w:adjustRightInd w:val="0"/>
        <w:spacing w:before="120"/>
        <w:rPr>
          <w:szCs w:val="22"/>
        </w:rPr>
      </w:pPr>
      <w:r w:rsidRPr="00C67952">
        <w:rPr>
          <w:szCs w:val="22"/>
        </w:rPr>
        <w:t xml:space="preserve">6.2 </w:t>
      </w:r>
    </w:p>
    <w:p w:rsidR="00B57FC6" w:rsidRPr="00C67952" w:rsidRDefault="00B57FC6" w:rsidP="00B57FC6">
      <w:pPr>
        <w:tabs>
          <w:tab w:val="left" w:pos="212"/>
        </w:tabs>
        <w:spacing w:before="20"/>
        <w:rPr>
          <w:rFonts w:cs="Arial"/>
          <w:szCs w:val="22"/>
        </w:rPr>
      </w:pPr>
      <w:r w:rsidRPr="00C67952">
        <w:rPr>
          <w:rFonts w:cs="Arial"/>
          <w:szCs w:val="22"/>
        </w:rPr>
        <w:t xml:space="preserve">Finden regelmäßige </w:t>
      </w:r>
      <w:r w:rsidRPr="00C67952">
        <w:rPr>
          <w:bCs/>
          <w:szCs w:val="22"/>
        </w:rPr>
        <w:t>Sicherheits-/Unfallschutz- und Hygienebelehrungen</w:t>
      </w:r>
      <w:r w:rsidRPr="00C67952">
        <w:rPr>
          <w:rFonts w:cs="Arial"/>
          <w:szCs w:val="22"/>
        </w:rPr>
        <w:t xml:space="preserve"> statt und werden darüber Aufzeichnungen geführt?</w:t>
      </w:r>
    </w:p>
    <w:p w:rsidR="00B57FC6" w:rsidRPr="00C67952" w:rsidRDefault="00B57FC6" w:rsidP="00B57FC6">
      <w:pPr>
        <w:tabs>
          <w:tab w:val="left" w:pos="212"/>
        </w:tabs>
        <w:spacing w:before="20"/>
        <w:rPr>
          <w:rFonts w:cs="Arial"/>
          <w:szCs w:val="22"/>
        </w:rPr>
      </w:pPr>
      <w:r w:rsidRPr="00C67952">
        <w:rPr>
          <w:rFonts w:cs="Arial"/>
          <w:szCs w:val="22"/>
        </w:rPr>
        <w:t>Ist das Risiko von Verletzungen und Berufskrankheiten des</w:t>
      </w:r>
      <w:r>
        <w:rPr>
          <w:rFonts w:cs="Arial"/>
          <w:szCs w:val="22"/>
        </w:rPr>
        <w:t xml:space="preserve"> </w:t>
      </w:r>
      <w:r w:rsidRPr="00C67952">
        <w:rPr>
          <w:rFonts w:cs="Arial"/>
          <w:szCs w:val="22"/>
        </w:rPr>
        <w:t>Personals durch entsprechende Maßnahmen auf ein Minimum</w:t>
      </w:r>
      <w:r>
        <w:rPr>
          <w:rFonts w:cs="Arial"/>
          <w:szCs w:val="22"/>
        </w:rPr>
        <w:t xml:space="preserve"> </w:t>
      </w:r>
      <w:r w:rsidRPr="00C67952">
        <w:rPr>
          <w:rFonts w:cs="Arial"/>
          <w:szCs w:val="22"/>
        </w:rPr>
        <w:t>herabgesetzt?</w:t>
      </w:r>
    </w:p>
    <w:p w:rsidR="00B57FC6" w:rsidRPr="00C67952" w:rsidRDefault="00B57FC6" w:rsidP="00B57FC6">
      <w:pPr>
        <w:tabs>
          <w:tab w:val="left" w:pos="212"/>
        </w:tabs>
        <w:spacing w:before="20"/>
        <w:rPr>
          <w:rFonts w:cs="Arial"/>
          <w:szCs w:val="22"/>
        </w:rPr>
      </w:pPr>
      <w:r w:rsidRPr="00C67952">
        <w:rPr>
          <w:rFonts w:cs="Arial"/>
          <w:szCs w:val="22"/>
        </w:rPr>
        <w:t xml:space="preserve">Sind </w:t>
      </w:r>
      <w:r w:rsidRPr="00C67952">
        <w:rPr>
          <w:bCs/>
          <w:szCs w:val="22"/>
        </w:rPr>
        <w:t>Sicherheitsvorschriften</w:t>
      </w:r>
      <w:r w:rsidRPr="00C67952">
        <w:rPr>
          <w:rFonts w:cs="Arial"/>
          <w:szCs w:val="22"/>
        </w:rPr>
        <w:t xml:space="preserve"> an den notwendigen Stellen verfügbar und gut zugänglich?</w:t>
      </w:r>
    </w:p>
    <w:p w:rsidR="00B57FC6" w:rsidRDefault="00B57FC6" w:rsidP="00B57FC6">
      <w:pPr>
        <w:tabs>
          <w:tab w:val="left" w:pos="212"/>
        </w:tabs>
        <w:spacing w:before="20"/>
        <w:rPr>
          <w:rFonts w:cs="Arial"/>
          <w:szCs w:val="22"/>
        </w:rPr>
      </w:pPr>
      <w:r w:rsidRPr="00C67952">
        <w:rPr>
          <w:rFonts w:cs="Arial"/>
          <w:szCs w:val="22"/>
        </w:rPr>
        <w:t>Wurde ein Sicherheitsbeauftragter benannt?</w:t>
      </w:r>
    </w:p>
    <w:p w:rsidR="00B57FC6" w:rsidRDefault="00B57FC6" w:rsidP="00212BFC">
      <w:pPr>
        <w:autoSpaceDE w:val="0"/>
        <w:autoSpaceDN w:val="0"/>
        <w:adjustRightInd w:val="0"/>
        <w:spacing w:before="120"/>
        <w:rPr>
          <w:bCs/>
          <w:szCs w:val="22"/>
        </w:rPr>
      </w:pPr>
      <w:r w:rsidRPr="00C67952">
        <w:rPr>
          <w:szCs w:val="22"/>
        </w:rPr>
        <w:t>6.2.1</w:t>
      </w:r>
      <w:r w:rsidRPr="00C67952">
        <w:rPr>
          <w:bCs/>
          <w:szCs w:val="22"/>
        </w:rPr>
        <w:t xml:space="preserve"> </w:t>
      </w:r>
    </w:p>
    <w:p w:rsidR="00B57FC6" w:rsidRPr="000B5326" w:rsidRDefault="00B57FC6" w:rsidP="00B57FC6">
      <w:pPr>
        <w:spacing w:before="20"/>
        <w:rPr>
          <w:bCs/>
          <w:szCs w:val="22"/>
          <w:u w:val="single"/>
        </w:rPr>
      </w:pPr>
      <w:r w:rsidRPr="000B5326">
        <w:rPr>
          <w:bCs/>
          <w:szCs w:val="22"/>
          <w:u w:val="single"/>
        </w:rPr>
        <w:t>Räumliche Trennung</w:t>
      </w:r>
      <w:r>
        <w:rPr>
          <w:bCs/>
          <w:szCs w:val="22"/>
          <w:u w:val="single"/>
        </w:rPr>
        <w:t>:</w:t>
      </w:r>
    </w:p>
    <w:p w:rsidR="00B57FC6" w:rsidRPr="00C67952" w:rsidRDefault="00B57FC6" w:rsidP="00B57FC6">
      <w:pPr>
        <w:numPr>
          <w:ilvl w:val="0"/>
          <w:numId w:val="7"/>
        </w:numPr>
        <w:tabs>
          <w:tab w:val="left" w:pos="212"/>
        </w:tabs>
        <w:spacing w:before="20"/>
        <w:ind w:left="493" w:hanging="215"/>
        <w:rPr>
          <w:szCs w:val="22"/>
        </w:rPr>
      </w:pPr>
      <w:r w:rsidRPr="00C67952">
        <w:rPr>
          <w:szCs w:val="22"/>
        </w:rPr>
        <w:t xml:space="preserve">Existiert ein </w:t>
      </w:r>
      <w:r w:rsidRPr="00C67952">
        <w:rPr>
          <w:bCs/>
          <w:szCs w:val="22"/>
        </w:rPr>
        <w:t>Konzept der räumlichen Trennung</w:t>
      </w:r>
      <w:r w:rsidRPr="00C67952">
        <w:rPr>
          <w:szCs w:val="22"/>
        </w:rPr>
        <w:t xml:space="preserve"> für die Durchführung von Nukleinsäure</w:t>
      </w:r>
      <w:r w:rsidR="00D764AF">
        <w:rPr>
          <w:szCs w:val="22"/>
        </w:rPr>
        <w:softHyphen/>
      </w:r>
      <w:r w:rsidRPr="00C67952">
        <w:rPr>
          <w:szCs w:val="22"/>
        </w:rPr>
        <w:t>amplifikationsverfahren?</w:t>
      </w:r>
    </w:p>
    <w:p w:rsidR="00B57FC6" w:rsidRPr="00C67952" w:rsidRDefault="00B57FC6" w:rsidP="00B57FC6">
      <w:pPr>
        <w:numPr>
          <w:ilvl w:val="0"/>
          <w:numId w:val="7"/>
        </w:numPr>
        <w:tabs>
          <w:tab w:val="left" w:pos="212"/>
        </w:tabs>
        <w:spacing w:before="20"/>
        <w:ind w:left="493" w:hanging="215"/>
        <w:rPr>
          <w:rFonts w:cs="Arial"/>
          <w:szCs w:val="22"/>
        </w:rPr>
      </w:pPr>
      <w:r w:rsidRPr="00C67952">
        <w:rPr>
          <w:rFonts w:cs="Arial"/>
          <w:szCs w:val="22"/>
        </w:rPr>
        <w:t>Wird das Untersuchungsgut getrennt von daraus gewonnenen Nukleinsäuren, Kontrollmaterial und Reagenzien gelagert?</w:t>
      </w:r>
    </w:p>
    <w:p w:rsidR="00B57FC6" w:rsidRPr="00C67952" w:rsidRDefault="00B57FC6" w:rsidP="00B57FC6">
      <w:pPr>
        <w:numPr>
          <w:ilvl w:val="0"/>
          <w:numId w:val="7"/>
        </w:numPr>
        <w:tabs>
          <w:tab w:val="left" w:pos="212"/>
        </w:tabs>
        <w:spacing w:before="20"/>
        <w:ind w:left="493" w:hanging="215"/>
        <w:rPr>
          <w:szCs w:val="22"/>
        </w:rPr>
      </w:pPr>
      <w:r w:rsidRPr="00C67952">
        <w:rPr>
          <w:szCs w:val="22"/>
        </w:rPr>
        <w:t>Ist der Bereich der Probenvorbereitung vom Analysenbereich</w:t>
      </w:r>
      <w:r>
        <w:rPr>
          <w:szCs w:val="22"/>
        </w:rPr>
        <w:t xml:space="preserve"> </w:t>
      </w:r>
      <w:r w:rsidRPr="00C67952">
        <w:rPr>
          <w:szCs w:val="22"/>
        </w:rPr>
        <w:t>räumlich getrennt?</w:t>
      </w:r>
    </w:p>
    <w:p w:rsidR="00B57FC6" w:rsidRPr="00C67952" w:rsidRDefault="00B57FC6" w:rsidP="00B57FC6">
      <w:pPr>
        <w:numPr>
          <w:ilvl w:val="0"/>
          <w:numId w:val="7"/>
        </w:numPr>
        <w:tabs>
          <w:tab w:val="left" w:pos="212"/>
        </w:tabs>
        <w:spacing w:before="20"/>
        <w:ind w:left="493" w:hanging="215"/>
        <w:rPr>
          <w:rFonts w:cs="Arial"/>
          <w:szCs w:val="22"/>
        </w:rPr>
      </w:pPr>
      <w:r w:rsidRPr="00C67952">
        <w:rPr>
          <w:rFonts w:cs="Arial"/>
          <w:szCs w:val="22"/>
        </w:rPr>
        <w:t>Ist ein Wechsel der Schutzkleidung (einschließlich Handschuhe!) in den verschiedenen Arbeitsbereichen vorgeschrieben?</w:t>
      </w:r>
    </w:p>
    <w:p w:rsidR="00B57FC6" w:rsidRPr="00C67952" w:rsidRDefault="00B57FC6" w:rsidP="00B57FC6">
      <w:pPr>
        <w:numPr>
          <w:ilvl w:val="0"/>
          <w:numId w:val="7"/>
        </w:numPr>
        <w:tabs>
          <w:tab w:val="left" w:pos="212"/>
        </w:tabs>
        <w:spacing w:before="20"/>
        <w:ind w:left="493" w:hanging="215"/>
        <w:rPr>
          <w:szCs w:val="22"/>
        </w:rPr>
      </w:pPr>
      <w:r w:rsidRPr="00C67952">
        <w:rPr>
          <w:szCs w:val="22"/>
        </w:rPr>
        <w:t xml:space="preserve">Bestehen </w:t>
      </w:r>
      <w:r w:rsidRPr="00C67952">
        <w:rPr>
          <w:bCs/>
          <w:szCs w:val="22"/>
        </w:rPr>
        <w:t>bauliche Vorkehrungen</w:t>
      </w:r>
      <w:r w:rsidRPr="00C67952">
        <w:rPr>
          <w:szCs w:val="22"/>
        </w:rPr>
        <w:t xml:space="preserve"> (z. B. eine Schleuse), die eine</w:t>
      </w:r>
      <w:r>
        <w:rPr>
          <w:szCs w:val="22"/>
        </w:rPr>
        <w:t xml:space="preserve"> </w:t>
      </w:r>
      <w:r w:rsidRPr="00C67952">
        <w:rPr>
          <w:szCs w:val="22"/>
        </w:rPr>
        <w:t>Verschleppung amplifizierter DNA zusätzlich erschweren?</w:t>
      </w:r>
    </w:p>
    <w:p w:rsidR="00B57FC6" w:rsidRPr="00C67952" w:rsidRDefault="00B57FC6" w:rsidP="00B57FC6">
      <w:pPr>
        <w:numPr>
          <w:ilvl w:val="0"/>
          <w:numId w:val="7"/>
        </w:numPr>
        <w:tabs>
          <w:tab w:val="left" w:pos="212"/>
        </w:tabs>
        <w:spacing w:before="20"/>
        <w:ind w:left="493" w:hanging="215"/>
        <w:rPr>
          <w:szCs w:val="22"/>
        </w:rPr>
      </w:pPr>
      <w:r w:rsidRPr="00C67952">
        <w:rPr>
          <w:szCs w:val="22"/>
        </w:rPr>
        <w:lastRenderedPageBreak/>
        <w:t xml:space="preserve">Erlaubt die Laboreinrichtung eine effiziente Dekontaminierung der Arbeitsflächen? Existieren Vorkehrungen und Einrichtungen, mit denen sich der Arbeitsbereich effektiv dekontaminieren lässt </w:t>
      </w:r>
      <w:r w:rsidR="00D764AF">
        <w:rPr>
          <w:szCs w:val="22"/>
        </w:rPr>
        <w:br/>
      </w:r>
      <w:r w:rsidRPr="00C67952">
        <w:rPr>
          <w:szCs w:val="22"/>
        </w:rPr>
        <w:t>(z. B. geeignete UV-Bestrahlung der Arbeitsflächen, Chlorbleichlauge)?</w:t>
      </w:r>
    </w:p>
    <w:p w:rsidR="00B57FC6" w:rsidRPr="00C67952" w:rsidRDefault="00B57FC6" w:rsidP="00B57FC6">
      <w:pPr>
        <w:numPr>
          <w:ilvl w:val="0"/>
          <w:numId w:val="7"/>
        </w:numPr>
        <w:tabs>
          <w:tab w:val="left" w:pos="212"/>
        </w:tabs>
        <w:spacing w:before="20"/>
        <w:ind w:left="493" w:hanging="215"/>
        <w:rPr>
          <w:szCs w:val="22"/>
        </w:rPr>
      </w:pPr>
      <w:r w:rsidRPr="00C67952">
        <w:rPr>
          <w:szCs w:val="22"/>
        </w:rPr>
        <w:t>Wurde ein Notfallplan im Falle von Freisetzung eines PCR-Produktes festgelegt?</w:t>
      </w:r>
    </w:p>
    <w:p w:rsidR="00B57FC6" w:rsidRPr="00C67952" w:rsidRDefault="00B57FC6" w:rsidP="00B57FC6">
      <w:pPr>
        <w:numPr>
          <w:ilvl w:val="0"/>
          <w:numId w:val="7"/>
        </w:numPr>
        <w:tabs>
          <w:tab w:val="left" w:pos="212"/>
        </w:tabs>
        <w:spacing w:before="20"/>
        <w:ind w:left="493" w:hanging="215"/>
        <w:rPr>
          <w:szCs w:val="22"/>
        </w:rPr>
      </w:pPr>
      <w:r w:rsidRPr="00C67952">
        <w:rPr>
          <w:szCs w:val="22"/>
        </w:rPr>
        <w:t>Ist sich das Personal bewusst, dass alle räumlichen Trennungen, Schleusenkonzepte sowie das Wechseln von Kleidung und Handschuhen völlig wirkungslos sind wenn Amplifikate unbemerkt freigesetzt werden oder keine Dekontaminationsverfahren sofort auf richtige Art und Weise eingeleitet werden?</w:t>
      </w:r>
    </w:p>
    <w:p w:rsidR="00B57FC6" w:rsidRPr="000B5326" w:rsidRDefault="00B57FC6" w:rsidP="00212BFC">
      <w:pPr>
        <w:autoSpaceDE w:val="0"/>
        <w:autoSpaceDN w:val="0"/>
        <w:adjustRightInd w:val="0"/>
        <w:spacing w:before="120"/>
        <w:rPr>
          <w:bCs/>
          <w:szCs w:val="22"/>
          <w:u w:val="single"/>
        </w:rPr>
      </w:pPr>
      <w:r w:rsidRPr="000B5326">
        <w:rPr>
          <w:bCs/>
          <w:szCs w:val="22"/>
          <w:u w:val="single"/>
        </w:rPr>
        <w:t>Hygienevorschriften:</w:t>
      </w:r>
    </w:p>
    <w:p w:rsidR="00B57FC6" w:rsidRPr="00C67952" w:rsidRDefault="00B57FC6" w:rsidP="00B57FC6">
      <w:pPr>
        <w:numPr>
          <w:ilvl w:val="0"/>
          <w:numId w:val="7"/>
        </w:numPr>
        <w:tabs>
          <w:tab w:val="left" w:pos="212"/>
        </w:tabs>
        <w:spacing w:before="20"/>
        <w:ind w:left="493" w:hanging="215"/>
        <w:rPr>
          <w:szCs w:val="22"/>
        </w:rPr>
      </w:pPr>
      <w:r w:rsidRPr="00C67952">
        <w:rPr>
          <w:szCs w:val="22"/>
        </w:rPr>
        <w:t xml:space="preserve">Gibt es einen spezifischen </w:t>
      </w:r>
      <w:r w:rsidRPr="00C67952">
        <w:rPr>
          <w:bCs/>
          <w:szCs w:val="22"/>
        </w:rPr>
        <w:t>Reinigungsplan</w:t>
      </w:r>
      <w:r w:rsidRPr="00C67952">
        <w:rPr>
          <w:szCs w:val="22"/>
        </w:rPr>
        <w:t>, der den Anforderungen für die molekularpathologische Diagnostik genügt?</w:t>
      </w:r>
    </w:p>
    <w:p w:rsidR="00B57FC6" w:rsidRPr="00C67952" w:rsidRDefault="00B57FC6" w:rsidP="00B57FC6">
      <w:pPr>
        <w:numPr>
          <w:ilvl w:val="0"/>
          <w:numId w:val="7"/>
        </w:numPr>
        <w:tabs>
          <w:tab w:val="left" w:pos="212"/>
        </w:tabs>
        <w:spacing w:before="20"/>
        <w:ind w:left="493" w:hanging="215"/>
        <w:rPr>
          <w:szCs w:val="22"/>
        </w:rPr>
      </w:pPr>
      <w:r w:rsidRPr="00C67952">
        <w:rPr>
          <w:szCs w:val="22"/>
        </w:rPr>
        <w:t>Wird die Reinigung des molekularpathologischen Laboratoriumsbereiches durch das Laborpersonal selbst oder</w:t>
      </w:r>
      <w:r>
        <w:rPr>
          <w:szCs w:val="22"/>
        </w:rPr>
        <w:t xml:space="preserve"> </w:t>
      </w:r>
      <w:r w:rsidRPr="00C67952">
        <w:rPr>
          <w:szCs w:val="22"/>
        </w:rPr>
        <w:t xml:space="preserve">entsprechend geschulte Personen durchgeführt? </w:t>
      </w:r>
    </w:p>
    <w:p w:rsidR="00B57FC6" w:rsidRDefault="00B57FC6" w:rsidP="00B57FC6">
      <w:pPr>
        <w:numPr>
          <w:ilvl w:val="0"/>
          <w:numId w:val="7"/>
        </w:numPr>
        <w:tabs>
          <w:tab w:val="left" w:pos="212"/>
        </w:tabs>
        <w:autoSpaceDE w:val="0"/>
        <w:autoSpaceDN w:val="0"/>
        <w:adjustRightInd w:val="0"/>
        <w:spacing w:before="20"/>
        <w:ind w:left="493" w:hanging="215"/>
        <w:rPr>
          <w:szCs w:val="22"/>
        </w:rPr>
      </w:pPr>
      <w:r w:rsidRPr="00C67952">
        <w:rPr>
          <w:szCs w:val="22"/>
        </w:rPr>
        <w:t>Ist zur Kontaminationsvermeidung das Reinigungspersonal mit den Zugangsregelungen des Bereiches vertraut, auch wenn externes Reinigungspersonal eingesetzt wird?</w:t>
      </w:r>
    </w:p>
    <w:p w:rsidR="00B57FC6" w:rsidRPr="00C67952" w:rsidRDefault="00B57FC6" w:rsidP="00B57FC6">
      <w:pPr>
        <w:numPr>
          <w:ilvl w:val="0"/>
          <w:numId w:val="7"/>
        </w:numPr>
        <w:tabs>
          <w:tab w:val="left" w:pos="212"/>
        </w:tabs>
        <w:autoSpaceDE w:val="0"/>
        <w:autoSpaceDN w:val="0"/>
        <w:adjustRightInd w:val="0"/>
        <w:spacing w:before="20"/>
        <w:ind w:left="493" w:hanging="215"/>
        <w:rPr>
          <w:szCs w:val="22"/>
        </w:rPr>
      </w:pPr>
      <w:r w:rsidRPr="00C67952">
        <w:rPr>
          <w:szCs w:val="22"/>
        </w:rPr>
        <w:t>Wurde ein H</w:t>
      </w:r>
      <w:r w:rsidRPr="00C67952">
        <w:rPr>
          <w:bCs/>
          <w:szCs w:val="22"/>
        </w:rPr>
        <w:t xml:space="preserve">ygienebeauftragter </w:t>
      </w:r>
      <w:r w:rsidRPr="00C67952">
        <w:rPr>
          <w:szCs w:val="22"/>
        </w:rPr>
        <w:t>benannt?</w:t>
      </w:r>
    </w:p>
    <w:p w:rsidR="00B57FC6" w:rsidRDefault="00B57FC6" w:rsidP="00212BFC">
      <w:pPr>
        <w:tabs>
          <w:tab w:val="left" w:pos="212"/>
        </w:tabs>
        <w:autoSpaceDE w:val="0"/>
        <w:autoSpaceDN w:val="0"/>
        <w:adjustRightInd w:val="0"/>
        <w:spacing w:before="120"/>
        <w:rPr>
          <w:szCs w:val="22"/>
        </w:rPr>
      </w:pPr>
      <w:r w:rsidRPr="00C67952">
        <w:rPr>
          <w:szCs w:val="22"/>
        </w:rPr>
        <w:t>6.2.2</w:t>
      </w:r>
    </w:p>
    <w:p w:rsidR="00B57FC6" w:rsidRPr="00C67952" w:rsidRDefault="00B57FC6" w:rsidP="00B57FC6">
      <w:pPr>
        <w:tabs>
          <w:tab w:val="left" w:pos="212"/>
        </w:tabs>
        <w:spacing w:before="20"/>
        <w:rPr>
          <w:szCs w:val="22"/>
        </w:rPr>
      </w:pPr>
      <w:r w:rsidRPr="00C67952">
        <w:rPr>
          <w:szCs w:val="22"/>
        </w:rPr>
        <w:t xml:space="preserve">Ist der Zugang zu den einzelnen Bereichen zur Vermeidung von Kontaminationen im Sinne eines </w:t>
      </w:r>
      <w:r w:rsidRPr="00C67952">
        <w:rPr>
          <w:bCs/>
          <w:szCs w:val="22"/>
        </w:rPr>
        <w:t>Ein</w:t>
      </w:r>
      <w:r w:rsidR="00D764AF">
        <w:rPr>
          <w:bCs/>
          <w:szCs w:val="22"/>
        </w:rPr>
        <w:t>r</w:t>
      </w:r>
      <w:r w:rsidRPr="00C67952">
        <w:rPr>
          <w:bCs/>
          <w:szCs w:val="22"/>
        </w:rPr>
        <w:t>ichtungsverkehrs</w:t>
      </w:r>
      <w:r w:rsidRPr="00C67952">
        <w:rPr>
          <w:szCs w:val="22"/>
        </w:rPr>
        <w:t xml:space="preserve"> geregelt?</w:t>
      </w:r>
    </w:p>
    <w:p w:rsidR="00B57FC6" w:rsidRPr="00C67952" w:rsidRDefault="00B57FC6" w:rsidP="00B57FC6">
      <w:pPr>
        <w:tabs>
          <w:tab w:val="left" w:pos="212"/>
        </w:tabs>
        <w:spacing w:before="20"/>
        <w:rPr>
          <w:szCs w:val="22"/>
        </w:rPr>
      </w:pPr>
      <w:r w:rsidRPr="00C67952">
        <w:rPr>
          <w:szCs w:val="22"/>
        </w:rPr>
        <w:t>Sind die Nutzungen (Räume/Geräte) für versch. Personen nachvollziehbar?</w:t>
      </w:r>
    </w:p>
    <w:p w:rsidR="00B57FC6" w:rsidRPr="00C67952" w:rsidRDefault="00B57FC6" w:rsidP="00B57FC6">
      <w:pPr>
        <w:autoSpaceDE w:val="0"/>
        <w:autoSpaceDN w:val="0"/>
        <w:adjustRightInd w:val="0"/>
        <w:rPr>
          <w:szCs w:val="22"/>
        </w:rPr>
      </w:pPr>
      <w:r w:rsidRPr="00C67952">
        <w:rPr>
          <w:szCs w:val="22"/>
        </w:rPr>
        <w:t>(CAVE Forschungsmitarbeiter in den Universitäten)</w:t>
      </w:r>
    </w:p>
    <w:p w:rsidR="00B57FC6" w:rsidRDefault="00B57FC6" w:rsidP="00212BFC">
      <w:pPr>
        <w:autoSpaceDE w:val="0"/>
        <w:autoSpaceDN w:val="0"/>
        <w:adjustRightInd w:val="0"/>
        <w:spacing w:before="120"/>
        <w:rPr>
          <w:szCs w:val="22"/>
        </w:rPr>
      </w:pPr>
      <w:r w:rsidRPr="00C67952">
        <w:rPr>
          <w:szCs w:val="22"/>
        </w:rPr>
        <w:t xml:space="preserve">6.2.3 </w:t>
      </w:r>
    </w:p>
    <w:p w:rsidR="00B57FC6" w:rsidRPr="00C67952" w:rsidRDefault="00B57FC6" w:rsidP="00B57FC6">
      <w:pPr>
        <w:autoSpaceDE w:val="0"/>
        <w:autoSpaceDN w:val="0"/>
        <w:adjustRightInd w:val="0"/>
        <w:rPr>
          <w:szCs w:val="22"/>
        </w:rPr>
      </w:pPr>
      <w:r w:rsidRPr="00C67952">
        <w:rPr>
          <w:szCs w:val="22"/>
        </w:rPr>
        <w:t>Kann die regelmäßige Kontrolle der Funktionsfähigkeit der Geräte nachgewiesen werden?</w:t>
      </w:r>
    </w:p>
    <w:p w:rsidR="00B57FC6" w:rsidRDefault="00B57FC6" w:rsidP="00212BFC">
      <w:pPr>
        <w:autoSpaceDE w:val="0"/>
        <w:autoSpaceDN w:val="0"/>
        <w:adjustRightInd w:val="0"/>
        <w:spacing w:before="120"/>
        <w:rPr>
          <w:szCs w:val="22"/>
        </w:rPr>
      </w:pPr>
      <w:r w:rsidRPr="00C67952">
        <w:rPr>
          <w:szCs w:val="22"/>
        </w:rPr>
        <w:t xml:space="preserve">6.2.4 </w:t>
      </w:r>
    </w:p>
    <w:p w:rsidR="00B57FC6" w:rsidRPr="00C67952" w:rsidRDefault="00B57FC6" w:rsidP="00B57FC6">
      <w:pPr>
        <w:autoSpaceDE w:val="0"/>
        <w:autoSpaceDN w:val="0"/>
        <w:adjustRightInd w:val="0"/>
        <w:rPr>
          <w:szCs w:val="22"/>
        </w:rPr>
      </w:pPr>
      <w:r w:rsidRPr="00C67952">
        <w:rPr>
          <w:szCs w:val="22"/>
        </w:rPr>
        <w:t>Sind Gerätschaften und Bekleidung in den einzelnen Arbeitsbereichen als diesen zugehörig gekennzeichnet, um Kontaminationsquellen zu identifizieren?</w:t>
      </w:r>
    </w:p>
    <w:p w:rsidR="00B57FC6" w:rsidRDefault="00B57FC6" w:rsidP="00212BFC">
      <w:pPr>
        <w:tabs>
          <w:tab w:val="left" w:pos="212"/>
        </w:tabs>
        <w:autoSpaceDE w:val="0"/>
        <w:autoSpaceDN w:val="0"/>
        <w:adjustRightInd w:val="0"/>
        <w:spacing w:before="120"/>
        <w:rPr>
          <w:szCs w:val="22"/>
        </w:rPr>
      </w:pPr>
      <w:r w:rsidRPr="00C67952">
        <w:rPr>
          <w:szCs w:val="22"/>
        </w:rPr>
        <w:t xml:space="preserve">7.1 </w:t>
      </w:r>
    </w:p>
    <w:p w:rsidR="00B57FC6" w:rsidRPr="00C67952" w:rsidRDefault="00B57FC6" w:rsidP="00B57FC6">
      <w:pPr>
        <w:tabs>
          <w:tab w:val="left" w:pos="212"/>
        </w:tabs>
        <w:spacing w:before="20"/>
        <w:rPr>
          <w:szCs w:val="22"/>
        </w:rPr>
      </w:pPr>
      <w:r w:rsidRPr="00C67952">
        <w:rPr>
          <w:szCs w:val="22"/>
        </w:rPr>
        <w:t>Sind sämtliche molekularpathologischen Verfahren ausreichend beschrieben?</w:t>
      </w:r>
      <w:r>
        <w:rPr>
          <w:szCs w:val="22"/>
        </w:rPr>
        <w:t xml:space="preserve"> (s. Pkt. 1 Seite 3)</w:t>
      </w:r>
    </w:p>
    <w:p w:rsidR="00B57FC6" w:rsidRPr="00C67952" w:rsidRDefault="00B57FC6" w:rsidP="00B57FC6">
      <w:pPr>
        <w:tabs>
          <w:tab w:val="left" w:pos="212"/>
        </w:tabs>
        <w:spacing w:before="20"/>
        <w:rPr>
          <w:szCs w:val="22"/>
        </w:rPr>
      </w:pPr>
      <w:r w:rsidRPr="00C67952">
        <w:rPr>
          <w:szCs w:val="22"/>
        </w:rPr>
        <w:t>Ist die Korrelation zwischen der Histologie und der molekularpathologischen Fragestellung in allen relevanten begutachteten Fällen(Stichprobe) gegeben?</w:t>
      </w:r>
    </w:p>
    <w:p w:rsidR="00B57FC6" w:rsidRPr="00C67952" w:rsidRDefault="00B57FC6" w:rsidP="00B57FC6">
      <w:pPr>
        <w:tabs>
          <w:tab w:val="left" w:pos="212"/>
        </w:tabs>
        <w:spacing w:before="20"/>
        <w:rPr>
          <w:szCs w:val="22"/>
        </w:rPr>
      </w:pPr>
      <w:r w:rsidRPr="00C67952">
        <w:rPr>
          <w:szCs w:val="22"/>
        </w:rPr>
        <w:t xml:space="preserve">Hat die </w:t>
      </w:r>
      <w:r w:rsidR="005E3782">
        <w:rPr>
          <w:szCs w:val="22"/>
        </w:rPr>
        <w:t>IS</w:t>
      </w:r>
      <w:r w:rsidRPr="00C67952">
        <w:rPr>
          <w:szCs w:val="22"/>
        </w:rPr>
        <w:t xml:space="preserve"> Verfahren festgelegt, wie mit den Einsendungen umzugehen ist, für die diese Korrelation nicht gegeben ist? </w:t>
      </w:r>
    </w:p>
    <w:p w:rsidR="00B57FC6" w:rsidRDefault="00B57FC6" w:rsidP="00B57FC6">
      <w:pPr>
        <w:tabs>
          <w:tab w:val="left" w:pos="212"/>
        </w:tabs>
        <w:spacing w:before="20"/>
        <w:rPr>
          <w:szCs w:val="22"/>
        </w:rPr>
      </w:pPr>
      <w:r w:rsidRPr="00C67952">
        <w:rPr>
          <w:szCs w:val="22"/>
        </w:rPr>
        <w:t>Entsprechen die internen und externen Qualitätssicherungs-maßnahmen (</w:t>
      </w:r>
      <w:r>
        <w:rPr>
          <w:szCs w:val="22"/>
        </w:rPr>
        <w:t>wenn möglich</w:t>
      </w:r>
      <w:r w:rsidR="00167839">
        <w:rPr>
          <w:szCs w:val="22"/>
        </w:rPr>
        <w:t xml:space="preserve"> Ringversuche, </w:t>
      </w:r>
      <w:r>
        <w:rPr>
          <w:szCs w:val="22"/>
        </w:rPr>
        <w:t xml:space="preserve">ggf. </w:t>
      </w:r>
      <w:r w:rsidRPr="00C67952">
        <w:rPr>
          <w:szCs w:val="22"/>
        </w:rPr>
        <w:t xml:space="preserve">Vergleiche zwischen den Pathologien) den Anforderungen des </w:t>
      </w:r>
      <w:r>
        <w:rPr>
          <w:szCs w:val="22"/>
        </w:rPr>
        <w:t>SK Path</w:t>
      </w:r>
      <w:r w:rsidRPr="00C67952">
        <w:rPr>
          <w:szCs w:val="22"/>
        </w:rPr>
        <w:t xml:space="preserve">? </w:t>
      </w:r>
    </w:p>
    <w:p w:rsidR="00B57FC6" w:rsidRPr="00C67952" w:rsidRDefault="00B57FC6" w:rsidP="00212BFC">
      <w:pPr>
        <w:tabs>
          <w:tab w:val="left" w:pos="212"/>
        </w:tabs>
        <w:autoSpaceDE w:val="0"/>
        <w:autoSpaceDN w:val="0"/>
        <w:adjustRightInd w:val="0"/>
        <w:spacing w:before="120"/>
        <w:rPr>
          <w:szCs w:val="22"/>
          <w:u w:val="single"/>
        </w:rPr>
      </w:pPr>
      <w:r w:rsidRPr="00C67952">
        <w:rPr>
          <w:szCs w:val="22"/>
          <w:u w:val="single"/>
        </w:rPr>
        <w:t>Grundsätzliche Anforderungen zu den Kontrollen:</w:t>
      </w:r>
    </w:p>
    <w:p w:rsidR="00B57FC6" w:rsidRPr="00C67952" w:rsidRDefault="00B57FC6" w:rsidP="00B57FC6">
      <w:pPr>
        <w:numPr>
          <w:ilvl w:val="0"/>
          <w:numId w:val="7"/>
        </w:numPr>
        <w:tabs>
          <w:tab w:val="left" w:pos="212"/>
        </w:tabs>
        <w:spacing w:before="20"/>
        <w:ind w:left="497" w:hanging="218"/>
        <w:rPr>
          <w:szCs w:val="22"/>
        </w:rPr>
      </w:pPr>
      <w:r w:rsidRPr="00C67952">
        <w:rPr>
          <w:szCs w:val="22"/>
        </w:rPr>
        <w:t>Wird die grundsätzliche Eignung einer NA zum angewendeten Verfahren (ggf. mittels einer Kontroll-PCR) bestätigt?</w:t>
      </w:r>
    </w:p>
    <w:p w:rsidR="00B57FC6" w:rsidRPr="00C67952" w:rsidRDefault="00B57FC6" w:rsidP="00B57FC6">
      <w:pPr>
        <w:numPr>
          <w:ilvl w:val="0"/>
          <w:numId w:val="7"/>
        </w:numPr>
        <w:tabs>
          <w:tab w:val="left" w:pos="212"/>
        </w:tabs>
        <w:spacing w:before="20"/>
        <w:ind w:left="497" w:hanging="218"/>
        <w:rPr>
          <w:szCs w:val="22"/>
        </w:rPr>
      </w:pPr>
      <w:r w:rsidRPr="00C67952">
        <w:rPr>
          <w:szCs w:val="22"/>
        </w:rPr>
        <w:t xml:space="preserve">Beinhaltet jede der nachgeprüften Untersuchungen geeignete Kontrollen, die folgende Parameter prüfen: </w:t>
      </w:r>
    </w:p>
    <w:p w:rsidR="00B57FC6" w:rsidRPr="00C67952" w:rsidRDefault="00B57FC6" w:rsidP="00A74AC6">
      <w:pPr>
        <w:numPr>
          <w:ilvl w:val="0"/>
          <w:numId w:val="10"/>
        </w:numPr>
        <w:tabs>
          <w:tab w:val="left" w:pos="212"/>
        </w:tabs>
        <w:spacing w:before="20"/>
        <w:ind w:left="980" w:hanging="378"/>
        <w:rPr>
          <w:szCs w:val="22"/>
        </w:rPr>
      </w:pPr>
      <w:r w:rsidRPr="00C67952">
        <w:rPr>
          <w:szCs w:val="22"/>
        </w:rPr>
        <w:t>alle Analyseparameter waren korrekt (z. B. Positivkontrolle, Spezifitätskontrollen, ggf. Sensitivitätskontrollen, etc.)</w:t>
      </w:r>
    </w:p>
    <w:p w:rsidR="00B57FC6" w:rsidRPr="00C67952" w:rsidRDefault="00B57FC6" w:rsidP="00A74AC6">
      <w:pPr>
        <w:numPr>
          <w:ilvl w:val="0"/>
          <w:numId w:val="10"/>
        </w:numPr>
        <w:tabs>
          <w:tab w:val="left" w:pos="212"/>
        </w:tabs>
        <w:spacing w:before="20"/>
        <w:ind w:left="980" w:hanging="378"/>
        <w:rPr>
          <w:szCs w:val="22"/>
        </w:rPr>
      </w:pPr>
      <w:r w:rsidRPr="00C67952">
        <w:rPr>
          <w:szCs w:val="22"/>
        </w:rPr>
        <w:t xml:space="preserve">kein Einfluss von Kontaminationen (Negativkontrolle) </w:t>
      </w:r>
    </w:p>
    <w:p w:rsidR="00B57FC6" w:rsidRPr="00C67952" w:rsidRDefault="00B57FC6" w:rsidP="00B57FC6">
      <w:pPr>
        <w:numPr>
          <w:ilvl w:val="0"/>
          <w:numId w:val="7"/>
        </w:numPr>
        <w:tabs>
          <w:tab w:val="left" w:pos="212"/>
        </w:tabs>
        <w:spacing w:before="20"/>
        <w:ind w:left="497" w:hanging="218"/>
        <w:rPr>
          <w:szCs w:val="22"/>
        </w:rPr>
      </w:pPr>
      <w:r w:rsidRPr="00C67952">
        <w:rPr>
          <w:szCs w:val="22"/>
        </w:rPr>
        <w:t xml:space="preserve">Kontrollen geeignet? </w:t>
      </w:r>
    </w:p>
    <w:p w:rsidR="00B57FC6" w:rsidRPr="00C67952" w:rsidRDefault="00B57FC6" w:rsidP="00B57FC6">
      <w:pPr>
        <w:numPr>
          <w:ilvl w:val="0"/>
          <w:numId w:val="7"/>
        </w:numPr>
        <w:tabs>
          <w:tab w:val="left" w:pos="212"/>
        </w:tabs>
        <w:spacing w:before="20"/>
        <w:ind w:left="497" w:hanging="218"/>
        <w:rPr>
          <w:szCs w:val="22"/>
        </w:rPr>
      </w:pPr>
      <w:r w:rsidRPr="00C67952">
        <w:rPr>
          <w:szCs w:val="22"/>
        </w:rPr>
        <w:t>Werden misslungene Untersuchungen (z. B. durch Kontamination der Untersuchungsproben) sowie die durchgeführten Korrekturmaßnahmen dokumentiert und kommentiert?</w:t>
      </w:r>
    </w:p>
    <w:p w:rsidR="00B57FC6" w:rsidRPr="00C67952" w:rsidRDefault="00B57FC6" w:rsidP="00672BE8">
      <w:pPr>
        <w:tabs>
          <w:tab w:val="left" w:pos="212"/>
        </w:tabs>
        <w:autoSpaceDE w:val="0"/>
        <w:autoSpaceDN w:val="0"/>
        <w:adjustRightInd w:val="0"/>
        <w:spacing w:before="360"/>
        <w:rPr>
          <w:szCs w:val="22"/>
          <w:u w:val="single"/>
        </w:rPr>
      </w:pPr>
      <w:r w:rsidRPr="00C67952">
        <w:rPr>
          <w:szCs w:val="22"/>
          <w:u w:val="single"/>
        </w:rPr>
        <w:lastRenderedPageBreak/>
        <w:t>Nukleinsäure:</w:t>
      </w:r>
    </w:p>
    <w:p w:rsidR="00B57FC6" w:rsidRPr="00167839" w:rsidRDefault="00B57FC6" w:rsidP="00167839">
      <w:pPr>
        <w:numPr>
          <w:ilvl w:val="0"/>
          <w:numId w:val="7"/>
        </w:numPr>
        <w:tabs>
          <w:tab w:val="left" w:pos="212"/>
        </w:tabs>
        <w:spacing w:before="20"/>
        <w:ind w:left="497" w:hanging="218"/>
        <w:rPr>
          <w:szCs w:val="22"/>
        </w:rPr>
      </w:pPr>
      <w:r>
        <w:rPr>
          <w:szCs w:val="22"/>
        </w:rPr>
        <w:t>Wird die Eignung der extrahierten Nukleinsäure für das Verfahren geprüft (Kontroll-PCR)?</w:t>
      </w:r>
    </w:p>
    <w:p w:rsidR="00B57FC6" w:rsidRPr="00C67952" w:rsidRDefault="00B57FC6" w:rsidP="00212BFC">
      <w:pPr>
        <w:tabs>
          <w:tab w:val="left" w:pos="212"/>
        </w:tabs>
        <w:autoSpaceDE w:val="0"/>
        <w:autoSpaceDN w:val="0"/>
        <w:adjustRightInd w:val="0"/>
        <w:spacing w:before="120"/>
        <w:rPr>
          <w:szCs w:val="22"/>
          <w:u w:val="single"/>
        </w:rPr>
      </w:pPr>
      <w:r w:rsidRPr="00C67952">
        <w:rPr>
          <w:szCs w:val="22"/>
          <w:u w:val="single"/>
        </w:rPr>
        <w:t>Elektrophorese:</w:t>
      </w:r>
    </w:p>
    <w:p w:rsidR="00B57FC6" w:rsidRPr="00C67952" w:rsidRDefault="00B57FC6" w:rsidP="00B57FC6">
      <w:pPr>
        <w:numPr>
          <w:ilvl w:val="0"/>
          <w:numId w:val="7"/>
        </w:numPr>
        <w:tabs>
          <w:tab w:val="left" w:pos="212"/>
        </w:tabs>
        <w:spacing w:before="20"/>
        <w:ind w:left="497" w:hanging="218"/>
        <w:rPr>
          <w:szCs w:val="22"/>
        </w:rPr>
      </w:pPr>
      <w:r w:rsidRPr="00C67952">
        <w:rPr>
          <w:szCs w:val="22"/>
        </w:rPr>
        <w:t>Werden Elektrophoresen ausreichend dokumentiert / auch qualitativ ausreichend</w:t>
      </w:r>
      <w:r w:rsidR="00A74AC6">
        <w:rPr>
          <w:szCs w:val="22"/>
        </w:rPr>
        <w:t>?</w:t>
      </w:r>
      <w:r w:rsidRPr="00C67952">
        <w:rPr>
          <w:szCs w:val="22"/>
        </w:rPr>
        <w:t xml:space="preserve"> </w:t>
      </w:r>
      <w:r w:rsidR="00A74AC6">
        <w:rPr>
          <w:szCs w:val="22"/>
        </w:rPr>
        <w:br/>
      </w:r>
      <w:r w:rsidRPr="00C67952">
        <w:rPr>
          <w:szCs w:val="22"/>
        </w:rPr>
        <w:t>(Gelphoto, GeneScan, u. ä.)?</w:t>
      </w:r>
    </w:p>
    <w:p w:rsidR="00B57FC6" w:rsidRPr="00C67952" w:rsidRDefault="00B57FC6" w:rsidP="00212BFC">
      <w:pPr>
        <w:tabs>
          <w:tab w:val="left" w:pos="212"/>
        </w:tabs>
        <w:autoSpaceDE w:val="0"/>
        <w:autoSpaceDN w:val="0"/>
        <w:adjustRightInd w:val="0"/>
        <w:spacing w:before="120"/>
        <w:rPr>
          <w:szCs w:val="22"/>
          <w:u w:val="single"/>
        </w:rPr>
      </w:pPr>
      <w:r w:rsidRPr="00C67952">
        <w:rPr>
          <w:szCs w:val="22"/>
          <w:u w:val="single"/>
        </w:rPr>
        <w:t>PCR:</w:t>
      </w:r>
    </w:p>
    <w:p w:rsidR="00B57FC6" w:rsidRPr="00C67952" w:rsidRDefault="00B57FC6" w:rsidP="00B57FC6">
      <w:pPr>
        <w:numPr>
          <w:ilvl w:val="0"/>
          <w:numId w:val="7"/>
        </w:numPr>
        <w:tabs>
          <w:tab w:val="left" w:pos="212"/>
        </w:tabs>
        <w:spacing w:before="20"/>
        <w:ind w:left="497" w:hanging="218"/>
        <w:rPr>
          <w:szCs w:val="22"/>
        </w:rPr>
      </w:pPr>
      <w:r w:rsidRPr="00C67952">
        <w:rPr>
          <w:szCs w:val="22"/>
        </w:rPr>
        <w:t>Wird die Vollständigkeit von Spaltungen mit Restriktionsenzymen durch geeignete Methoden sichergestellt?</w:t>
      </w:r>
    </w:p>
    <w:p w:rsidR="00B57FC6" w:rsidRPr="00C67952" w:rsidRDefault="00B57FC6" w:rsidP="00B57FC6">
      <w:pPr>
        <w:numPr>
          <w:ilvl w:val="0"/>
          <w:numId w:val="7"/>
        </w:numPr>
        <w:tabs>
          <w:tab w:val="left" w:pos="212"/>
        </w:tabs>
        <w:spacing w:before="20"/>
        <w:ind w:left="497" w:hanging="218"/>
        <w:rPr>
          <w:szCs w:val="22"/>
        </w:rPr>
      </w:pPr>
      <w:r w:rsidRPr="00C67952">
        <w:rPr>
          <w:szCs w:val="22"/>
        </w:rPr>
        <w:t>Wird die Identität des Amplifikates kontrolliert und dokumentiert? (z. B. Elektrophorese, Hybridisierung, Sequenzierung oder andere im Laboratorium hinreichend evaluierte Methoden</w:t>
      </w:r>
    </w:p>
    <w:p w:rsidR="00B57FC6" w:rsidRPr="00C67952" w:rsidRDefault="00B57FC6" w:rsidP="00212BFC">
      <w:pPr>
        <w:tabs>
          <w:tab w:val="left" w:pos="212"/>
        </w:tabs>
        <w:autoSpaceDE w:val="0"/>
        <w:autoSpaceDN w:val="0"/>
        <w:adjustRightInd w:val="0"/>
        <w:spacing w:before="120"/>
        <w:rPr>
          <w:szCs w:val="22"/>
        </w:rPr>
      </w:pPr>
      <w:r w:rsidRPr="00C67952">
        <w:rPr>
          <w:szCs w:val="22"/>
          <w:u w:val="single"/>
        </w:rPr>
        <w:t>Hybridisierung</w:t>
      </w:r>
      <w:r w:rsidRPr="00C67952">
        <w:rPr>
          <w:szCs w:val="22"/>
        </w:rPr>
        <w:t>:</w:t>
      </w:r>
    </w:p>
    <w:p w:rsidR="00B57FC6" w:rsidRPr="00C67952" w:rsidRDefault="00B57FC6" w:rsidP="00B57FC6">
      <w:pPr>
        <w:numPr>
          <w:ilvl w:val="0"/>
          <w:numId w:val="7"/>
        </w:numPr>
        <w:tabs>
          <w:tab w:val="left" w:pos="212"/>
        </w:tabs>
        <w:spacing w:before="20"/>
        <w:ind w:left="497" w:hanging="218"/>
        <w:rPr>
          <w:szCs w:val="22"/>
        </w:rPr>
      </w:pPr>
      <w:r w:rsidRPr="00C67952">
        <w:rPr>
          <w:szCs w:val="22"/>
        </w:rPr>
        <w:t>Sind die Bedingungen für die Gewebevorbehandlung und -aufarbeitung</w:t>
      </w:r>
      <w:r>
        <w:rPr>
          <w:szCs w:val="22"/>
        </w:rPr>
        <w:t xml:space="preserve"> </w:t>
      </w:r>
      <w:r w:rsidRPr="00C67952">
        <w:rPr>
          <w:szCs w:val="22"/>
        </w:rPr>
        <w:t>zur Detektion der gesuchten Zielsequenz festgelegt?</w:t>
      </w:r>
    </w:p>
    <w:p w:rsidR="00B57FC6" w:rsidRPr="00C67952" w:rsidRDefault="00B57FC6" w:rsidP="00B57FC6">
      <w:pPr>
        <w:numPr>
          <w:ilvl w:val="0"/>
          <w:numId w:val="7"/>
        </w:numPr>
        <w:tabs>
          <w:tab w:val="left" w:pos="212"/>
        </w:tabs>
        <w:spacing w:before="20"/>
        <w:ind w:left="497" w:hanging="218"/>
        <w:rPr>
          <w:szCs w:val="22"/>
        </w:rPr>
      </w:pPr>
      <w:r w:rsidRPr="00C67952">
        <w:rPr>
          <w:szCs w:val="22"/>
        </w:rPr>
        <w:t>Sind für alle RNA-Nachweise in Geweben RNase</w:t>
      </w:r>
      <w:r w:rsidRPr="00C67952">
        <w:rPr>
          <w:szCs w:val="22"/>
        </w:rPr>
        <w:softHyphen/>
        <w:t>freie Bedingungen</w:t>
      </w:r>
      <w:r>
        <w:rPr>
          <w:szCs w:val="22"/>
        </w:rPr>
        <w:t xml:space="preserve"> </w:t>
      </w:r>
      <w:r w:rsidRPr="00C67952">
        <w:rPr>
          <w:szCs w:val="22"/>
        </w:rPr>
        <w:t>gewährleistet?</w:t>
      </w:r>
    </w:p>
    <w:p w:rsidR="00B57FC6" w:rsidRPr="00C67952" w:rsidRDefault="00B57FC6" w:rsidP="00B57FC6">
      <w:pPr>
        <w:numPr>
          <w:ilvl w:val="0"/>
          <w:numId w:val="7"/>
        </w:numPr>
        <w:tabs>
          <w:tab w:val="left" w:pos="212"/>
        </w:tabs>
        <w:spacing w:before="20"/>
        <w:ind w:left="497" w:hanging="218"/>
        <w:rPr>
          <w:szCs w:val="22"/>
        </w:rPr>
      </w:pPr>
      <w:r w:rsidRPr="00C67952">
        <w:rPr>
          <w:szCs w:val="22"/>
        </w:rPr>
        <w:t>Ist die Qualität von in-situ-Hybridisierungen (geringer Hintergrund, eindeutiges Signal, geeignete Morphologie und Gegenfärbung, usw.) ausreichend für die mitgeteilte morphologische und molekulare Befundinterpretation?</w:t>
      </w:r>
    </w:p>
    <w:p w:rsidR="00B57FC6" w:rsidRPr="00C67952" w:rsidRDefault="00B57FC6" w:rsidP="00B57FC6">
      <w:pPr>
        <w:numPr>
          <w:ilvl w:val="0"/>
          <w:numId w:val="7"/>
        </w:numPr>
        <w:tabs>
          <w:tab w:val="left" w:pos="212"/>
        </w:tabs>
        <w:spacing w:before="20"/>
        <w:ind w:left="497" w:hanging="218"/>
        <w:rPr>
          <w:szCs w:val="22"/>
        </w:rPr>
      </w:pPr>
      <w:r w:rsidRPr="00C67952">
        <w:rPr>
          <w:szCs w:val="22"/>
        </w:rPr>
        <w:t>Enthalten die Verfahrensvorschriften ausrei</w:t>
      </w:r>
      <w:r w:rsidRPr="00C67952">
        <w:rPr>
          <w:szCs w:val="22"/>
        </w:rPr>
        <w:softHyphen/>
        <w:t>chende Aufzeichnungen über die Art und Beschaffenheit jeder eingesetzten Sonde oder jedes Primers für die Interpretation der Testergebnisse und eine eventuelle Fehlersuche?</w:t>
      </w:r>
    </w:p>
    <w:p w:rsidR="00B57FC6" w:rsidRPr="00C67952" w:rsidRDefault="00B57FC6" w:rsidP="00212BFC">
      <w:pPr>
        <w:tabs>
          <w:tab w:val="left" w:pos="212"/>
        </w:tabs>
        <w:autoSpaceDE w:val="0"/>
        <w:autoSpaceDN w:val="0"/>
        <w:adjustRightInd w:val="0"/>
        <w:spacing w:before="120"/>
        <w:rPr>
          <w:szCs w:val="22"/>
        </w:rPr>
      </w:pPr>
      <w:r w:rsidRPr="00C67952">
        <w:rPr>
          <w:szCs w:val="22"/>
          <w:u w:val="single"/>
        </w:rPr>
        <w:t>Sequenzierung</w:t>
      </w:r>
      <w:r w:rsidRPr="00C67952">
        <w:rPr>
          <w:szCs w:val="22"/>
        </w:rPr>
        <w:t>:</w:t>
      </w:r>
    </w:p>
    <w:p w:rsidR="00B57FC6" w:rsidRPr="00C67952" w:rsidRDefault="00B57FC6" w:rsidP="00B57FC6">
      <w:pPr>
        <w:numPr>
          <w:ilvl w:val="0"/>
          <w:numId w:val="7"/>
        </w:numPr>
        <w:tabs>
          <w:tab w:val="left" w:pos="212"/>
        </w:tabs>
        <w:spacing w:before="20"/>
        <w:ind w:left="497" w:hanging="218"/>
        <w:rPr>
          <w:szCs w:val="22"/>
        </w:rPr>
      </w:pPr>
      <w:r w:rsidRPr="00C67952">
        <w:rPr>
          <w:szCs w:val="22"/>
        </w:rPr>
        <w:t>Sind bei eigenentwickelten Testsystemen Primersequenzen, -regionen (Zielgen) und -auswahlkriterien dokumentiert</w:t>
      </w:r>
    </w:p>
    <w:p w:rsidR="00B57FC6" w:rsidRPr="00C67952" w:rsidRDefault="00B57FC6" w:rsidP="00B57FC6">
      <w:pPr>
        <w:numPr>
          <w:ilvl w:val="0"/>
          <w:numId w:val="7"/>
        </w:numPr>
        <w:tabs>
          <w:tab w:val="left" w:pos="212"/>
        </w:tabs>
        <w:spacing w:before="20"/>
        <w:ind w:left="497" w:hanging="218"/>
        <w:rPr>
          <w:szCs w:val="22"/>
        </w:rPr>
      </w:pPr>
      <w:r w:rsidRPr="00C67952">
        <w:rPr>
          <w:szCs w:val="22"/>
        </w:rPr>
        <w:t>Sind die Sequenzierchromatogramme von geeigneter Qualität (Bandenschärfe und -auflösung, geringer Hintergrund, keine Lauf- und Gelartefakte, Kettenabbrüche oder Kompressionen, hinreichend gutes "base spacing"</w:t>
      </w:r>
      <w:r>
        <w:rPr>
          <w:szCs w:val="22"/>
        </w:rPr>
        <w:t xml:space="preserve"> </w:t>
      </w:r>
      <w:r w:rsidRPr="00C67952">
        <w:rPr>
          <w:szCs w:val="22"/>
        </w:rPr>
        <w:t>bei Sequenzierautomten usw.)?</w:t>
      </w:r>
    </w:p>
    <w:p w:rsidR="00B57FC6" w:rsidRPr="00C67952" w:rsidRDefault="00B57FC6" w:rsidP="00212BFC">
      <w:pPr>
        <w:tabs>
          <w:tab w:val="left" w:pos="212"/>
        </w:tabs>
        <w:autoSpaceDE w:val="0"/>
        <w:autoSpaceDN w:val="0"/>
        <w:adjustRightInd w:val="0"/>
        <w:spacing w:before="120"/>
        <w:rPr>
          <w:szCs w:val="22"/>
          <w:u w:val="single"/>
        </w:rPr>
      </w:pPr>
      <w:r w:rsidRPr="00C67952">
        <w:rPr>
          <w:szCs w:val="22"/>
          <w:u w:val="single"/>
        </w:rPr>
        <w:t>Allgemein</w:t>
      </w:r>
      <w:r>
        <w:rPr>
          <w:szCs w:val="22"/>
          <w:u w:val="single"/>
        </w:rPr>
        <w:t>:</w:t>
      </w:r>
    </w:p>
    <w:p w:rsidR="00B57FC6" w:rsidRPr="00C67952" w:rsidRDefault="00B57FC6" w:rsidP="00B57FC6">
      <w:pPr>
        <w:numPr>
          <w:ilvl w:val="0"/>
          <w:numId w:val="7"/>
        </w:numPr>
        <w:tabs>
          <w:tab w:val="left" w:pos="212"/>
        </w:tabs>
        <w:spacing w:before="20"/>
        <w:ind w:left="497" w:hanging="218"/>
        <w:rPr>
          <w:szCs w:val="22"/>
        </w:rPr>
      </w:pPr>
      <w:r w:rsidRPr="00C67952">
        <w:rPr>
          <w:szCs w:val="22"/>
        </w:rPr>
        <w:t>Sind die Laboraufzeichnungen in Bezug auf die individuellen Proben- und Testbedingungen ausreichend?</w:t>
      </w:r>
    </w:p>
    <w:p w:rsidR="00B57FC6" w:rsidRPr="00C67952" w:rsidRDefault="00B57FC6" w:rsidP="00B57FC6">
      <w:pPr>
        <w:numPr>
          <w:ilvl w:val="0"/>
          <w:numId w:val="7"/>
        </w:numPr>
        <w:tabs>
          <w:tab w:val="left" w:pos="212"/>
        </w:tabs>
        <w:spacing w:before="20"/>
        <w:ind w:left="497" w:hanging="218"/>
        <w:rPr>
          <w:szCs w:val="22"/>
        </w:rPr>
      </w:pPr>
      <w:r w:rsidRPr="00C67952">
        <w:rPr>
          <w:szCs w:val="22"/>
        </w:rPr>
        <w:t>Werden die analytischen Einzelschritte in einer Weise kontrolliert, die eine systematische Fehlersuche ermöglicht, und besteht eine Dokumentation von Fehlern und ihre Zuordnung zu einzelnen Testschritten?</w:t>
      </w:r>
    </w:p>
    <w:p w:rsidR="00B57FC6" w:rsidRPr="00C67952" w:rsidRDefault="00B57FC6" w:rsidP="00212BFC">
      <w:pPr>
        <w:tabs>
          <w:tab w:val="left" w:pos="212"/>
        </w:tabs>
        <w:autoSpaceDE w:val="0"/>
        <w:autoSpaceDN w:val="0"/>
        <w:adjustRightInd w:val="0"/>
        <w:spacing w:before="120"/>
        <w:rPr>
          <w:szCs w:val="22"/>
        </w:rPr>
      </w:pPr>
      <w:r w:rsidRPr="00C67952">
        <w:rPr>
          <w:szCs w:val="22"/>
          <w:u w:val="single"/>
        </w:rPr>
        <w:t>Ergebnis</w:t>
      </w:r>
      <w:r w:rsidRPr="00C67952">
        <w:rPr>
          <w:szCs w:val="22"/>
        </w:rPr>
        <w:t>:</w:t>
      </w:r>
    </w:p>
    <w:p w:rsidR="00B57FC6" w:rsidRPr="00C67952" w:rsidRDefault="00B57FC6" w:rsidP="00B57FC6">
      <w:pPr>
        <w:numPr>
          <w:ilvl w:val="0"/>
          <w:numId w:val="7"/>
        </w:numPr>
        <w:tabs>
          <w:tab w:val="left" w:pos="212"/>
        </w:tabs>
        <w:spacing w:before="20"/>
        <w:ind w:left="497" w:hanging="218"/>
        <w:rPr>
          <w:szCs w:val="22"/>
        </w:rPr>
      </w:pPr>
      <w:r w:rsidRPr="00C67952">
        <w:rPr>
          <w:szCs w:val="22"/>
        </w:rPr>
        <w:t>Erlauben die Verfahrensvorschriften die Beurteilung des Testdesigns für die Interpretation und Fehlersuche (d. h. Herkunft der Primer und Sonden, nachzuweisender Gen- oder RNA Bereich, geeignete Restriktionskarte des untersuchten Bereichs, bekannte Polymorphismen etc.)?</w:t>
      </w:r>
    </w:p>
    <w:p w:rsidR="00B57FC6" w:rsidRPr="00C67952" w:rsidRDefault="00B57FC6" w:rsidP="00B57FC6">
      <w:pPr>
        <w:numPr>
          <w:ilvl w:val="0"/>
          <w:numId w:val="7"/>
        </w:numPr>
        <w:tabs>
          <w:tab w:val="left" w:pos="212"/>
        </w:tabs>
        <w:spacing w:before="20"/>
        <w:ind w:left="497" w:hanging="218"/>
        <w:rPr>
          <w:szCs w:val="22"/>
        </w:rPr>
      </w:pPr>
      <w:r w:rsidRPr="00C67952">
        <w:rPr>
          <w:szCs w:val="22"/>
        </w:rPr>
        <w:t>Werden unterschiedliche oder abweichende Ergebnisse zwischen molekularbiologischen und klinisch-chemischen und/oder den klinischen Befunden analysiert und dokumentiert und ggf. Korrekturmaßnahmen ergriffen?</w:t>
      </w:r>
    </w:p>
    <w:p w:rsidR="00B57FC6" w:rsidRPr="00C67952" w:rsidRDefault="00B57FC6" w:rsidP="00B57FC6">
      <w:pPr>
        <w:numPr>
          <w:ilvl w:val="0"/>
          <w:numId w:val="7"/>
        </w:numPr>
        <w:tabs>
          <w:tab w:val="left" w:pos="212"/>
        </w:tabs>
        <w:spacing w:before="20"/>
        <w:ind w:left="497" w:hanging="218"/>
        <w:rPr>
          <w:szCs w:val="22"/>
        </w:rPr>
      </w:pPr>
      <w:r w:rsidRPr="00C67952">
        <w:rPr>
          <w:szCs w:val="22"/>
        </w:rPr>
        <w:t xml:space="preserve">Stehen Verfahren zur Verfügung, um abklärungsbedürftige Untersuchungsbefunde durch weitere Methoden auf ihre Plausibilität zu überprüfen, wo immer dies sinnvoll oder möglich ist? </w:t>
      </w:r>
    </w:p>
    <w:p w:rsidR="00B57FC6" w:rsidRPr="00C67952" w:rsidRDefault="00B57FC6" w:rsidP="00212BFC">
      <w:pPr>
        <w:tabs>
          <w:tab w:val="left" w:pos="212"/>
        </w:tabs>
        <w:autoSpaceDE w:val="0"/>
        <w:autoSpaceDN w:val="0"/>
        <w:adjustRightInd w:val="0"/>
        <w:spacing w:before="120"/>
        <w:rPr>
          <w:szCs w:val="22"/>
        </w:rPr>
      </w:pPr>
      <w:r w:rsidRPr="00C67952">
        <w:rPr>
          <w:szCs w:val="22"/>
        </w:rPr>
        <w:t>7.2.1</w:t>
      </w:r>
    </w:p>
    <w:p w:rsidR="00B57FC6" w:rsidRPr="00C67952" w:rsidRDefault="00B57FC6" w:rsidP="00B57FC6">
      <w:pPr>
        <w:tabs>
          <w:tab w:val="left" w:pos="212"/>
        </w:tabs>
        <w:spacing w:before="20"/>
        <w:rPr>
          <w:szCs w:val="22"/>
        </w:rPr>
      </w:pPr>
      <w:r w:rsidRPr="00C67952">
        <w:rPr>
          <w:szCs w:val="22"/>
        </w:rPr>
        <w:t>Ist die Probenidentifikation jederzeit während aller Untersuchungsphasen gewährleistet einschließlich:</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z w:val="22"/>
          <w:szCs w:val="22"/>
          <w:lang w:val="en-US" w:eastAsia="en-US"/>
        </w:rPr>
      </w:pPr>
      <w:r w:rsidRPr="00C67952">
        <w:rPr>
          <w:rFonts w:ascii="Calibri" w:hAnsi="Calibri" w:cs="Arial"/>
          <w:bCs/>
          <w:sz w:val="22"/>
          <w:szCs w:val="22"/>
          <w:lang w:val="en-US" w:eastAsia="en-US"/>
        </w:rPr>
        <w:t>Probeneingang</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pacing w:val="4"/>
          <w:sz w:val="22"/>
          <w:szCs w:val="22"/>
          <w:lang w:val="en-US" w:eastAsia="en-US"/>
        </w:rPr>
      </w:pPr>
      <w:r w:rsidRPr="00C67952">
        <w:rPr>
          <w:rFonts w:ascii="Calibri" w:hAnsi="Calibri" w:cs="Arial"/>
          <w:bCs/>
          <w:spacing w:val="4"/>
          <w:sz w:val="22"/>
          <w:szCs w:val="22"/>
          <w:lang w:val="en-US" w:eastAsia="en-US"/>
        </w:rPr>
        <w:t>Nukleinsäureextraktion</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pacing w:val="2"/>
          <w:sz w:val="22"/>
          <w:szCs w:val="22"/>
          <w:lang w:val="en-US" w:eastAsia="en-US"/>
        </w:rPr>
      </w:pPr>
      <w:r w:rsidRPr="00C67952">
        <w:rPr>
          <w:rFonts w:ascii="Calibri" w:hAnsi="Calibri" w:cs="Arial"/>
          <w:bCs/>
          <w:spacing w:val="2"/>
          <w:sz w:val="22"/>
          <w:szCs w:val="22"/>
          <w:lang w:val="en-US" w:eastAsia="en-US"/>
        </w:rPr>
        <w:t>Nukleinsäurequantifizierung</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pacing w:val="2"/>
          <w:sz w:val="22"/>
          <w:szCs w:val="22"/>
          <w:lang w:val="en-US" w:eastAsia="en-US"/>
        </w:rPr>
      </w:pPr>
      <w:r w:rsidRPr="00C67952">
        <w:rPr>
          <w:rFonts w:ascii="Calibri" w:hAnsi="Calibri" w:cs="Arial"/>
          <w:bCs/>
          <w:spacing w:val="2"/>
          <w:sz w:val="22"/>
          <w:szCs w:val="22"/>
          <w:lang w:val="en-US" w:eastAsia="en-US"/>
        </w:rPr>
        <w:lastRenderedPageBreak/>
        <w:t>Enzymatische Amplifikation</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pacing w:val="2"/>
          <w:sz w:val="22"/>
          <w:szCs w:val="22"/>
          <w:lang w:val="en-US" w:eastAsia="en-US"/>
        </w:rPr>
      </w:pPr>
      <w:r w:rsidRPr="00C67952">
        <w:rPr>
          <w:rFonts w:ascii="Calibri" w:hAnsi="Calibri" w:cs="Arial"/>
          <w:bCs/>
          <w:spacing w:val="2"/>
          <w:sz w:val="22"/>
          <w:szCs w:val="22"/>
          <w:lang w:val="en-US" w:eastAsia="en-US"/>
        </w:rPr>
        <w:t>Spaltung mit Restriktionsenzymen</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pacing w:val="6"/>
          <w:sz w:val="22"/>
          <w:szCs w:val="22"/>
          <w:lang w:val="en-US" w:eastAsia="en-US"/>
        </w:rPr>
      </w:pPr>
      <w:r w:rsidRPr="00C67952">
        <w:rPr>
          <w:rFonts w:ascii="Calibri" w:hAnsi="Calibri" w:cs="Arial"/>
          <w:bCs/>
          <w:spacing w:val="6"/>
          <w:sz w:val="22"/>
          <w:szCs w:val="22"/>
          <w:lang w:val="en-US" w:eastAsia="en-US"/>
        </w:rPr>
        <w:t>Elektrophorese</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z w:val="22"/>
          <w:szCs w:val="22"/>
          <w:lang w:val="en-US" w:eastAsia="en-US"/>
        </w:rPr>
      </w:pPr>
      <w:r w:rsidRPr="00C67952">
        <w:rPr>
          <w:rFonts w:ascii="Calibri" w:hAnsi="Calibri" w:cs="Arial"/>
          <w:bCs/>
          <w:sz w:val="22"/>
          <w:szCs w:val="22"/>
          <w:lang w:val="en-US" w:eastAsia="en-US"/>
        </w:rPr>
        <w:t>Photographie</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z w:val="22"/>
          <w:szCs w:val="22"/>
          <w:lang w:val="en-US" w:eastAsia="en-US"/>
        </w:rPr>
      </w:pPr>
      <w:r w:rsidRPr="00C67952">
        <w:rPr>
          <w:rFonts w:ascii="Calibri" w:hAnsi="Calibri" w:cs="Arial"/>
          <w:bCs/>
          <w:sz w:val="22"/>
          <w:szCs w:val="22"/>
          <w:lang w:val="en-US" w:eastAsia="en-US"/>
        </w:rPr>
        <w:t>Transfer</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pacing w:val="6"/>
          <w:sz w:val="22"/>
          <w:szCs w:val="22"/>
          <w:lang w:val="en-US" w:eastAsia="en-US"/>
        </w:rPr>
      </w:pPr>
      <w:r w:rsidRPr="00C67952">
        <w:rPr>
          <w:rFonts w:ascii="Calibri" w:hAnsi="Calibri" w:cs="Arial"/>
          <w:bCs/>
          <w:spacing w:val="6"/>
          <w:sz w:val="22"/>
          <w:szCs w:val="22"/>
          <w:lang w:val="en-US" w:eastAsia="en-US"/>
        </w:rPr>
        <w:t>Hybridisierung</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z w:val="22"/>
          <w:szCs w:val="22"/>
          <w:lang w:val="en-US" w:eastAsia="en-US"/>
        </w:rPr>
      </w:pPr>
      <w:r w:rsidRPr="00C67952">
        <w:rPr>
          <w:rFonts w:ascii="Calibri" w:hAnsi="Calibri" w:cs="Arial"/>
          <w:bCs/>
          <w:sz w:val="22"/>
          <w:szCs w:val="22"/>
          <w:lang w:val="en-US" w:eastAsia="en-US"/>
        </w:rPr>
        <w:t>Detektion</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pacing w:val="-4"/>
          <w:sz w:val="22"/>
          <w:szCs w:val="22"/>
          <w:lang w:val="en-US" w:eastAsia="en-US"/>
        </w:rPr>
      </w:pPr>
      <w:r w:rsidRPr="00C67952">
        <w:rPr>
          <w:rFonts w:ascii="Calibri" w:hAnsi="Calibri" w:cs="Arial"/>
          <w:bCs/>
          <w:iCs/>
          <w:spacing w:val="-4"/>
          <w:w w:val="110"/>
          <w:sz w:val="22"/>
          <w:szCs w:val="22"/>
          <w:lang w:val="en-US" w:eastAsia="en-US"/>
        </w:rPr>
        <w:t>in-situ</w:t>
      </w:r>
      <w:r w:rsidRPr="00C67952">
        <w:rPr>
          <w:rFonts w:ascii="Calibri" w:hAnsi="Calibri" w:cs="Arial"/>
          <w:bCs/>
          <w:spacing w:val="-4"/>
          <w:sz w:val="22"/>
          <w:szCs w:val="22"/>
          <w:lang w:val="en-US" w:eastAsia="en-US"/>
        </w:rPr>
        <w:t>- Hybridisierung</w:t>
      </w:r>
    </w:p>
    <w:p w:rsidR="00B57FC6" w:rsidRPr="00C67952" w:rsidRDefault="00B57FC6" w:rsidP="00B57FC6">
      <w:pPr>
        <w:pStyle w:val="Style2"/>
        <w:numPr>
          <w:ilvl w:val="0"/>
          <w:numId w:val="9"/>
        </w:numPr>
        <w:kinsoku w:val="0"/>
        <w:autoSpaceDE/>
        <w:autoSpaceDN/>
        <w:adjustRightInd/>
        <w:ind w:left="924" w:hanging="425"/>
        <w:rPr>
          <w:rFonts w:ascii="Calibri" w:hAnsi="Calibri" w:cs="Arial"/>
          <w:bCs/>
          <w:sz w:val="22"/>
          <w:szCs w:val="22"/>
          <w:lang w:val="en-US" w:eastAsia="en-US"/>
        </w:rPr>
      </w:pPr>
      <w:r w:rsidRPr="00C67952">
        <w:rPr>
          <w:rFonts w:ascii="Calibri" w:hAnsi="Calibri" w:cs="Arial"/>
          <w:bCs/>
          <w:sz w:val="22"/>
          <w:szCs w:val="22"/>
          <w:lang w:val="en-US" w:eastAsia="en-US"/>
        </w:rPr>
        <w:t>Sequenzierung</w:t>
      </w:r>
    </w:p>
    <w:p w:rsidR="00B57FC6" w:rsidRPr="00C67952" w:rsidRDefault="00B57FC6" w:rsidP="00B57FC6">
      <w:pPr>
        <w:spacing w:before="20"/>
        <w:ind w:left="357" w:firstLine="567"/>
        <w:rPr>
          <w:rFonts w:cs="Arial"/>
          <w:bCs/>
          <w:szCs w:val="22"/>
          <w:lang w:val="en-US" w:eastAsia="en-US"/>
        </w:rPr>
      </w:pPr>
      <w:r w:rsidRPr="00C67952">
        <w:rPr>
          <w:rFonts w:cs="Arial"/>
          <w:bCs/>
          <w:szCs w:val="22"/>
          <w:lang w:val="en-US" w:eastAsia="en-US"/>
        </w:rPr>
        <w:t>Aufbewahrung</w:t>
      </w:r>
    </w:p>
    <w:p w:rsidR="00B57FC6" w:rsidRPr="00C67952" w:rsidRDefault="00B57FC6" w:rsidP="00B57FC6">
      <w:pPr>
        <w:spacing w:before="20"/>
        <w:ind w:left="357" w:firstLine="567"/>
        <w:rPr>
          <w:rFonts w:cs="Arial"/>
          <w:bCs/>
          <w:szCs w:val="22"/>
          <w:lang w:val="en-US" w:eastAsia="en-US"/>
        </w:rPr>
      </w:pPr>
      <w:r>
        <w:rPr>
          <w:rFonts w:cs="Arial"/>
          <w:bCs/>
          <w:szCs w:val="22"/>
          <w:lang w:val="en-US" w:eastAsia="en-US"/>
        </w:rPr>
        <w:t>Ergebnis</w:t>
      </w:r>
    </w:p>
    <w:p w:rsidR="00B57FC6" w:rsidRDefault="00B57FC6" w:rsidP="00B57FC6">
      <w:pPr>
        <w:spacing w:before="20"/>
        <w:ind w:left="357" w:firstLine="567"/>
        <w:rPr>
          <w:rFonts w:cs="Arial"/>
          <w:bCs/>
          <w:szCs w:val="22"/>
          <w:lang w:val="en-US" w:eastAsia="en-US"/>
        </w:rPr>
      </w:pPr>
      <w:r>
        <w:rPr>
          <w:rFonts w:cs="Arial"/>
          <w:bCs/>
          <w:szCs w:val="22"/>
          <w:lang w:val="en-US" w:eastAsia="en-US"/>
        </w:rPr>
        <w:t>Befunde?</w:t>
      </w:r>
    </w:p>
    <w:p w:rsidR="00B57FC6" w:rsidRPr="00C67952" w:rsidRDefault="00B57FC6" w:rsidP="00B57FC6">
      <w:pPr>
        <w:spacing w:before="20"/>
        <w:ind w:left="357" w:firstLine="567"/>
        <w:rPr>
          <w:rFonts w:cs="Arial"/>
          <w:bCs/>
          <w:szCs w:val="22"/>
          <w:lang w:val="en-US" w:eastAsia="en-US"/>
        </w:rPr>
      </w:pPr>
    </w:p>
    <w:p w:rsidR="00B57FC6" w:rsidRPr="00C67952" w:rsidRDefault="00B57FC6" w:rsidP="00B57FC6">
      <w:pPr>
        <w:tabs>
          <w:tab w:val="left" w:pos="212"/>
        </w:tabs>
        <w:spacing w:before="20"/>
        <w:rPr>
          <w:szCs w:val="22"/>
        </w:rPr>
      </w:pPr>
      <w:r w:rsidRPr="00C67952">
        <w:rPr>
          <w:szCs w:val="22"/>
        </w:rPr>
        <w:t>Wird bei Einsatz von Gewebeschnitten an dem eingesetzten Schnitt oder an einer unmittelbar folgenden Schnittstufe histologisch überprüft, ob die zu untersuchenden Veränderung in dem Gewebeblock noch enthalten ist?</w:t>
      </w:r>
    </w:p>
    <w:p w:rsidR="00B57FC6" w:rsidRPr="00C67952" w:rsidRDefault="00B57FC6" w:rsidP="00212BFC">
      <w:pPr>
        <w:autoSpaceDE w:val="0"/>
        <w:autoSpaceDN w:val="0"/>
        <w:adjustRightInd w:val="0"/>
        <w:spacing w:before="120"/>
        <w:rPr>
          <w:szCs w:val="22"/>
        </w:rPr>
      </w:pPr>
      <w:r w:rsidRPr="00C67952">
        <w:rPr>
          <w:szCs w:val="22"/>
        </w:rPr>
        <w:t>7.2.2</w:t>
      </w:r>
    </w:p>
    <w:p w:rsidR="00B57FC6" w:rsidRPr="00C67952" w:rsidRDefault="00B57FC6" w:rsidP="00212BFC">
      <w:pPr>
        <w:tabs>
          <w:tab w:val="left" w:pos="212"/>
        </w:tabs>
        <w:spacing w:before="40" w:after="20"/>
        <w:rPr>
          <w:szCs w:val="22"/>
        </w:rPr>
      </w:pPr>
      <w:r w:rsidRPr="00C67952">
        <w:rPr>
          <w:szCs w:val="22"/>
        </w:rPr>
        <w:t>Sind die Bedingungen für die Gewebevorbehandlung und</w:t>
      </w:r>
      <w:r>
        <w:rPr>
          <w:szCs w:val="22"/>
        </w:rPr>
        <w:t xml:space="preserve"> A</w:t>
      </w:r>
      <w:r w:rsidRPr="00C67952">
        <w:rPr>
          <w:szCs w:val="22"/>
        </w:rPr>
        <w:t>ufarbeitung zur Detektion der gesuchten Zielsequenz</w:t>
      </w:r>
      <w:r>
        <w:rPr>
          <w:szCs w:val="22"/>
        </w:rPr>
        <w:t xml:space="preserve"> </w:t>
      </w:r>
      <w:r w:rsidRPr="00C67952">
        <w:rPr>
          <w:szCs w:val="22"/>
        </w:rPr>
        <w:t>(Definition der analytischen Sensitivität) festgelegt?</w:t>
      </w:r>
    </w:p>
    <w:p w:rsidR="00B57FC6" w:rsidRDefault="00B57FC6" w:rsidP="00212BFC">
      <w:pPr>
        <w:tabs>
          <w:tab w:val="left" w:pos="212"/>
        </w:tabs>
        <w:spacing w:before="40" w:after="20"/>
        <w:rPr>
          <w:szCs w:val="22"/>
        </w:rPr>
      </w:pPr>
      <w:r w:rsidRPr="00C67952">
        <w:rPr>
          <w:szCs w:val="22"/>
        </w:rPr>
        <w:t>Gibt es Verfahren, die die Markierung/Entnahme des zu unter-suchenden</w:t>
      </w:r>
      <w:r>
        <w:rPr>
          <w:szCs w:val="22"/>
        </w:rPr>
        <w:t xml:space="preserve"> </w:t>
      </w:r>
      <w:r w:rsidRPr="00C67952">
        <w:rPr>
          <w:szCs w:val="22"/>
        </w:rPr>
        <w:t xml:space="preserve">Gewebeareals/Paraffinmaterials durch einen Pathologen sicherstellen? </w:t>
      </w:r>
    </w:p>
    <w:p w:rsidR="00B57FC6" w:rsidRPr="00C67952" w:rsidRDefault="00B57FC6" w:rsidP="00212BFC">
      <w:pPr>
        <w:tabs>
          <w:tab w:val="left" w:pos="212"/>
        </w:tabs>
        <w:spacing w:before="40" w:after="20"/>
        <w:rPr>
          <w:szCs w:val="22"/>
        </w:rPr>
      </w:pPr>
      <w:r w:rsidRPr="00C67952">
        <w:rPr>
          <w:szCs w:val="22"/>
        </w:rPr>
        <w:t>Wird der entsprechende Schnitt zu dem Fall archiviert?</w:t>
      </w:r>
    </w:p>
    <w:p w:rsidR="00B57FC6" w:rsidRPr="00C67952" w:rsidRDefault="00B57FC6" w:rsidP="00212BFC">
      <w:pPr>
        <w:tabs>
          <w:tab w:val="left" w:pos="212"/>
        </w:tabs>
        <w:spacing w:before="40" w:after="20"/>
        <w:rPr>
          <w:szCs w:val="22"/>
        </w:rPr>
      </w:pPr>
      <w:r w:rsidRPr="00C67952">
        <w:rPr>
          <w:szCs w:val="22"/>
        </w:rPr>
        <w:t>Gibt es Vorschriften zur Sicherstellung der Probenqualität und zur Vermeidung von Kontamination der Untersuchungsproben?</w:t>
      </w:r>
    </w:p>
    <w:p w:rsidR="00B57FC6" w:rsidRPr="00C67952" w:rsidRDefault="00B57FC6" w:rsidP="00212BFC">
      <w:pPr>
        <w:tabs>
          <w:tab w:val="left" w:pos="212"/>
        </w:tabs>
        <w:spacing w:before="40" w:after="20"/>
        <w:rPr>
          <w:szCs w:val="22"/>
        </w:rPr>
      </w:pPr>
      <w:r w:rsidRPr="00C67952">
        <w:rPr>
          <w:szCs w:val="22"/>
        </w:rPr>
        <w:t>Wurde der Einsender ausreichend und nachweislich über die</w:t>
      </w:r>
      <w:r>
        <w:rPr>
          <w:szCs w:val="22"/>
        </w:rPr>
        <w:t xml:space="preserve"> </w:t>
      </w:r>
      <w:r w:rsidRPr="00C67952">
        <w:rPr>
          <w:szCs w:val="22"/>
        </w:rPr>
        <w:t>korrekte Behandlung der Probe (Fixierung, Entkalkung etc.) sowie über den Einfluss der Probenvorbereitung auf die Ergebnisse der molekularpathologischen Untersuchungen informiert?</w:t>
      </w:r>
    </w:p>
    <w:p w:rsidR="00B57FC6" w:rsidRPr="00C67952" w:rsidRDefault="00B57FC6" w:rsidP="00212BFC">
      <w:pPr>
        <w:tabs>
          <w:tab w:val="left" w:pos="212"/>
        </w:tabs>
        <w:spacing w:before="40" w:after="20"/>
        <w:rPr>
          <w:szCs w:val="22"/>
        </w:rPr>
      </w:pPr>
      <w:r w:rsidRPr="00C67952">
        <w:rPr>
          <w:szCs w:val="22"/>
        </w:rPr>
        <w:t>Gibt es (wenn notwendig) Verfahrensvorschriften für den Einsender, damit Probenentnahme und Transport so erfolgen, dass die Stabilität der Zielsequenz sichergestellt ist?</w:t>
      </w:r>
    </w:p>
    <w:p w:rsidR="00B57FC6" w:rsidRPr="00C67952" w:rsidRDefault="00B57FC6" w:rsidP="00212BFC">
      <w:pPr>
        <w:tabs>
          <w:tab w:val="left" w:pos="212"/>
        </w:tabs>
        <w:spacing w:before="40" w:after="20"/>
        <w:rPr>
          <w:rFonts w:cs="Arial"/>
          <w:szCs w:val="22"/>
        </w:rPr>
      </w:pPr>
      <w:r w:rsidRPr="00C67952">
        <w:rPr>
          <w:szCs w:val="22"/>
        </w:rPr>
        <w:t>Wurden Verfahren festgelegt, wie mit Proben, die nicht korrekt vorbereitet wurden, umzugehen ist?</w:t>
      </w:r>
    </w:p>
    <w:p w:rsidR="00B57FC6" w:rsidRDefault="00B57FC6" w:rsidP="00212BFC">
      <w:pPr>
        <w:autoSpaceDE w:val="0"/>
        <w:autoSpaceDN w:val="0"/>
        <w:adjustRightInd w:val="0"/>
        <w:spacing w:before="120"/>
        <w:rPr>
          <w:szCs w:val="22"/>
        </w:rPr>
      </w:pPr>
      <w:r w:rsidRPr="00C67952">
        <w:rPr>
          <w:szCs w:val="22"/>
        </w:rPr>
        <w:t xml:space="preserve">7.2.4 </w:t>
      </w:r>
    </w:p>
    <w:p w:rsidR="00B57FC6" w:rsidRPr="00C67952" w:rsidRDefault="00B57FC6" w:rsidP="00212BFC">
      <w:pPr>
        <w:spacing w:before="40" w:after="20"/>
        <w:rPr>
          <w:szCs w:val="22"/>
        </w:rPr>
      </w:pPr>
      <w:r w:rsidRPr="00C67952">
        <w:rPr>
          <w:szCs w:val="22"/>
        </w:rPr>
        <w:t>Gibt es einen Zeitplan für die Aufbewahrung der Proben?</w:t>
      </w:r>
    </w:p>
    <w:p w:rsidR="00B57FC6" w:rsidRPr="00C67952" w:rsidRDefault="00B57FC6" w:rsidP="00212BFC">
      <w:pPr>
        <w:tabs>
          <w:tab w:val="left" w:pos="212"/>
        </w:tabs>
        <w:spacing w:before="40" w:after="20"/>
        <w:rPr>
          <w:szCs w:val="22"/>
        </w:rPr>
      </w:pPr>
      <w:r w:rsidRPr="00C67952">
        <w:rPr>
          <w:szCs w:val="22"/>
        </w:rPr>
        <w:t>Werden die Proben hinreichend lange aufbewahrt, um eine</w:t>
      </w:r>
      <w:r>
        <w:rPr>
          <w:szCs w:val="22"/>
        </w:rPr>
        <w:t xml:space="preserve"> </w:t>
      </w:r>
      <w:r w:rsidRPr="00C67952">
        <w:rPr>
          <w:szCs w:val="22"/>
        </w:rPr>
        <w:t xml:space="preserve">Wiederholung der Untersuchung zu ermöglichen? </w:t>
      </w:r>
    </w:p>
    <w:p w:rsidR="00B57FC6" w:rsidRPr="00167839" w:rsidRDefault="00B57FC6" w:rsidP="00212BFC">
      <w:pPr>
        <w:tabs>
          <w:tab w:val="left" w:pos="212"/>
        </w:tabs>
        <w:spacing w:before="40" w:after="20"/>
        <w:rPr>
          <w:szCs w:val="22"/>
        </w:rPr>
      </w:pPr>
      <w:r w:rsidRPr="00167839">
        <w:rPr>
          <w:szCs w:val="22"/>
        </w:rPr>
        <w:t>Werden die Amplifikate bis zu der Freigabe der Befunde aufgehoben?</w:t>
      </w:r>
    </w:p>
    <w:p w:rsidR="00B57FC6" w:rsidRPr="00C67952" w:rsidRDefault="00B57FC6" w:rsidP="00212BFC">
      <w:pPr>
        <w:autoSpaceDE w:val="0"/>
        <w:autoSpaceDN w:val="0"/>
        <w:adjustRightInd w:val="0"/>
        <w:spacing w:before="40" w:after="20"/>
        <w:rPr>
          <w:szCs w:val="22"/>
        </w:rPr>
      </w:pPr>
      <w:r w:rsidRPr="00C67952">
        <w:rPr>
          <w:szCs w:val="22"/>
        </w:rPr>
        <w:t>Sind die Archivierungsbedingungen normkonform?</w:t>
      </w:r>
    </w:p>
    <w:p w:rsidR="00B57FC6" w:rsidRPr="00C67952" w:rsidRDefault="00B57FC6" w:rsidP="00212BFC">
      <w:pPr>
        <w:autoSpaceDE w:val="0"/>
        <w:autoSpaceDN w:val="0"/>
        <w:adjustRightInd w:val="0"/>
        <w:spacing w:before="120"/>
        <w:rPr>
          <w:szCs w:val="22"/>
        </w:rPr>
      </w:pPr>
      <w:r w:rsidRPr="00C67952">
        <w:rPr>
          <w:szCs w:val="22"/>
        </w:rPr>
        <w:t xml:space="preserve">7.3.1 </w:t>
      </w:r>
    </w:p>
    <w:p w:rsidR="00B57FC6" w:rsidRPr="00C67952" w:rsidRDefault="00B57FC6" w:rsidP="00212BFC">
      <w:pPr>
        <w:tabs>
          <w:tab w:val="left" w:pos="212"/>
        </w:tabs>
        <w:spacing w:before="40" w:after="20"/>
        <w:rPr>
          <w:szCs w:val="22"/>
        </w:rPr>
      </w:pPr>
      <w:r w:rsidRPr="00C67952">
        <w:rPr>
          <w:szCs w:val="22"/>
        </w:rPr>
        <w:t>Existiert ein chargenbezogenes Archiv von Reagenzieninformationen und Gebrauchsempfehlungen der Hersteller der Substanzen?</w:t>
      </w:r>
    </w:p>
    <w:p w:rsidR="00B57FC6" w:rsidRPr="00C67952" w:rsidRDefault="00B57FC6" w:rsidP="00212BFC">
      <w:pPr>
        <w:tabs>
          <w:tab w:val="left" w:pos="212"/>
        </w:tabs>
        <w:spacing w:before="40" w:after="20"/>
        <w:rPr>
          <w:szCs w:val="22"/>
        </w:rPr>
      </w:pPr>
      <w:r w:rsidRPr="00C67952">
        <w:rPr>
          <w:szCs w:val="22"/>
        </w:rPr>
        <w:t xml:space="preserve">Sind die Chargennummern der verwendeten Reagenzien (z. B. Enzyme, Primer und Gensonden, andere Testbestandteile)mit Anbruchsdatum in einem </w:t>
      </w:r>
      <w:r>
        <w:rPr>
          <w:szCs w:val="22"/>
        </w:rPr>
        <w:t>V</w:t>
      </w:r>
      <w:r w:rsidRPr="00C67952">
        <w:rPr>
          <w:szCs w:val="22"/>
        </w:rPr>
        <w:t>erzeichnis eingetragen,</w:t>
      </w:r>
      <w:r>
        <w:rPr>
          <w:szCs w:val="22"/>
        </w:rPr>
        <w:t xml:space="preserve"> </w:t>
      </w:r>
      <w:r w:rsidRPr="00C67952">
        <w:rPr>
          <w:szCs w:val="22"/>
        </w:rPr>
        <w:t>das bei Bedarf eingesehen werden kann?</w:t>
      </w:r>
    </w:p>
    <w:p w:rsidR="00B57FC6" w:rsidRPr="00C67952" w:rsidRDefault="00B57FC6" w:rsidP="00212BFC">
      <w:pPr>
        <w:autoSpaceDE w:val="0"/>
        <w:autoSpaceDN w:val="0"/>
        <w:adjustRightInd w:val="0"/>
        <w:spacing w:before="40" w:after="20"/>
        <w:rPr>
          <w:szCs w:val="22"/>
        </w:rPr>
      </w:pPr>
      <w:r w:rsidRPr="00C67952">
        <w:rPr>
          <w:szCs w:val="22"/>
        </w:rPr>
        <w:t>Werden bei konfektionierten Nachweissystemen Hersteller und Chargennummer dokumentiert?</w:t>
      </w:r>
    </w:p>
    <w:p w:rsidR="00B57FC6" w:rsidRPr="00C67952" w:rsidRDefault="00B57FC6" w:rsidP="00212BFC">
      <w:pPr>
        <w:autoSpaceDE w:val="0"/>
        <w:autoSpaceDN w:val="0"/>
        <w:adjustRightInd w:val="0"/>
        <w:spacing w:before="120"/>
        <w:rPr>
          <w:szCs w:val="22"/>
        </w:rPr>
      </w:pPr>
      <w:r w:rsidRPr="00621B7F">
        <w:rPr>
          <w:i/>
          <w:szCs w:val="22"/>
          <w:u w:val="single"/>
        </w:rPr>
        <w:t>Anmerkungen</w:t>
      </w:r>
      <w:r>
        <w:rPr>
          <w:szCs w:val="22"/>
        </w:rPr>
        <w:t xml:space="preserve">: </w:t>
      </w:r>
    </w:p>
    <w:p w:rsidR="00B57FC6" w:rsidRPr="00621B7F" w:rsidRDefault="00B57FC6" w:rsidP="00212BFC">
      <w:pPr>
        <w:spacing w:before="40" w:after="20"/>
        <w:rPr>
          <w:i/>
          <w:szCs w:val="22"/>
        </w:rPr>
      </w:pPr>
      <w:r w:rsidRPr="00621B7F">
        <w:rPr>
          <w:i/>
          <w:szCs w:val="22"/>
        </w:rPr>
        <w:t xml:space="preserve">Das Aufzeichnungssystem muss die vollständige Rückverfolgbarkeit der Untersuchungsverfahren einschließlich deren Validierung sicherstellen. </w:t>
      </w:r>
    </w:p>
    <w:p w:rsidR="00B57FC6" w:rsidRPr="00621B7F" w:rsidRDefault="00B57FC6" w:rsidP="00212BFC">
      <w:pPr>
        <w:tabs>
          <w:tab w:val="left" w:pos="212"/>
        </w:tabs>
        <w:spacing w:before="40" w:after="20"/>
        <w:rPr>
          <w:i/>
          <w:szCs w:val="22"/>
        </w:rPr>
      </w:pPr>
      <w:r w:rsidRPr="00621B7F">
        <w:rPr>
          <w:i/>
          <w:szCs w:val="22"/>
        </w:rPr>
        <w:lastRenderedPageBreak/>
        <w:t xml:space="preserve">Zu dem Aufzeichnungssystem gehören auch die Originale der Ausdrucke der Rohdaten mit den Kommentaren zu der technischen Validierung der Untersuchung. </w:t>
      </w:r>
      <w:r w:rsidR="00167839">
        <w:rPr>
          <w:i/>
          <w:szCs w:val="22"/>
        </w:rPr>
        <w:t xml:space="preserve">Eine normkonforme, elektronische Speicherung der Rohdaten ist zulässig. </w:t>
      </w:r>
    </w:p>
    <w:p w:rsidR="00B57FC6" w:rsidRPr="00C67952" w:rsidRDefault="00B57FC6" w:rsidP="00212BFC">
      <w:pPr>
        <w:autoSpaceDE w:val="0"/>
        <w:autoSpaceDN w:val="0"/>
        <w:adjustRightInd w:val="0"/>
        <w:spacing w:before="120"/>
        <w:rPr>
          <w:rFonts w:cs="Arial"/>
          <w:szCs w:val="22"/>
        </w:rPr>
      </w:pPr>
      <w:r w:rsidRPr="00C67952">
        <w:rPr>
          <w:szCs w:val="22"/>
        </w:rPr>
        <w:t xml:space="preserve">8.7 </w:t>
      </w:r>
    </w:p>
    <w:p w:rsidR="00B57FC6" w:rsidRPr="00C67952" w:rsidRDefault="00B57FC6" w:rsidP="00B57FC6">
      <w:pPr>
        <w:tabs>
          <w:tab w:val="left" w:pos="212"/>
        </w:tabs>
        <w:spacing w:before="20"/>
        <w:rPr>
          <w:szCs w:val="22"/>
        </w:rPr>
      </w:pPr>
      <w:r w:rsidRPr="00C67952">
        <w:rPr>
          <w:szCs w:val="22"/>
        </w:rPr>
        <w:t>Werden fehlgeschlagene Untersuchungen z. B. durch Kontamination unbrauchbare Testreihen) dokumentiert?</w:t>
      </w:r>
    </w:p>
    <w:p w:rsidR="00B57FC6" w:rsidRPr="00C67952" w:rsidRDefault="00B57FC6" w:rsidP="00212BFC">
      <w:pPr>
        <w:tabs>
          <w:tab w:val="left" w:pos="212"/>
        </w:tabs>
        <w:spacing w:before="40" w:after="20"/>
        <w:rPr>
          <w:rFonts w:cs="Arial"/>
          <w:szCs w:val="22"/>
        </w:rPr>
      </w:pPr>
      <w:r w:rsidRPr="00C67952">
        <w:rPr>
          <w:szCs w:val="22"/>
        </w:rPr>
        <w:t>Werden die Gründe für die Wiederholung der Untersuchungen im Labor dokumentiert und ausgewertet? (z. B. Unstimmigkeiten auf dem Original des Ausdrucks der Rohdaten)</w:t>
      </w:r>
    </w:p>
    <w:sectPr w:rsidR="00B57FC6" w:rsidRPr="00C67952" w:rsidSect="005F416A">
      <w:footerReference w:type="default" r:id="rId12"/>
      <w:pgSz w:w="11906" w:h="16838"/>
      <w:pgMar w:top="567"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BE8" w:rsidRDefault="00672BE8">
      <w:r>
        <w:separator/>
      </w:r>
    </w:p>
  </w:endnote>
  <w:endnote w:type="continuationSeparator" w:id="0">
    <w:p w:rsidR="00672BE8" w:rsidRDefault="0067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341"/>
      <w:gridCol w:w="1869"/>
      <w:gridCol w:w="2513"/>
      <w:gridCol w:w="2124"/>
      <w:gridCol w:w="1781"/>
    </w:tblGrid>
    <w:tr w:rsidR="00672BE8" w:rsidRPr="00936FE1" w:rsidTr="00672BE8">
      <w:tc>
        <w:tcPr>
          <w:tcW w:w="1362" w:type="dxa"/>
          <w:tcBorders>
            <w:top w:val="single" w:sz="4" w:space="0" w:color="auto"/>
            <w:left w:val="single" w:sz="4" w:space="0" w:color="auto"/>
            <w:bottom w:val="single" w:sz="4" w:space="0" w:color="auto"/>
          </w:tcBorders>
          <w:vAlign w:val="center"/>
        </w:tcPr>
        <w:p w:rsidR="00672BE8" w:rsidRPr="00936FE1" w:rsidRDefault="00672BE8" w:rsidP="00672BE8">
          <w:pPr>
            <w:pStyle w:val="Fuzeile"/>
            <w:overflowPunct w:val="0"/>
            <w:autoSpaceDE w:val="0"/>
            <w:autoSpaceDN w:val="0"/>
            <w:adjustRightInd w:val="0"/>
            <w:textAlignment w:val="baseline"/>
            <w:rPr>
              <w:sz w:val="16"/>
              <w:szCs w:val="16"/>
            </w:rPr>
          </w:pPr>
          <w:r w:rsidRPr="00936FE1">
            <w:rPr>
              <w:sz w:val="16"/>
              <w:szCs w:val="16"/>
            </w:rPr>
            <w:t>Bewertung (B):</w:t>
          </w:r>
        </w:p>
      </w:tc>
      <w:tc>
        <w:tcPr>
          <w:tcW w:w="1899" w:type="dxa"/>
          <w:tcBorders>
            <w:top w:val="single" w:sz="4" w:space="0" w:color="auto"/>
            <w:bottom w:val="single" w:sz="4" w:space="0" w:color="auto"/>
          </w:tcBorders>
          <w:vAlign w:val="center"/>
        </w:tcPr>
        <w:p w:rsidR="00672BE8" w:rsidRPr="00936FE1" w:rsidRDefault="00672BE8" w:rsidP="00672BE8">
          <w:pPr>
            <w:pStyle w:val="Fuzeile"/>
            <w:overflowPunct w:val="0"/>
            <w:autoSpaceDE w:val="0"/>
            <w:autoSpaceDN w:val="0"/>
            <w:adjustRightInd w:val="0"/>
            <w:jc w:val="center"/>
            <w:textAlignment w:val="baseline"/>
            <w:rPr>
              <w:sz w:val="16"/>
              <w:szCs w:val="16"/>
            </w:rPr>
          </w:pPr>
          <w:r w:rsidRPr="00936FE1">
            <w:rPr>
              <w:sz w:val="16"/>
              <w:szCs w:val="16"/>
            </w:rPr>
            <w:t xml:space="preserve">1 - </w:t>
          </w:r>
          <w:r w:rsidRPr="00672BE8">
            <w:rPr>
              <w:b/>
              <w:sz w:val="16"/>
              <w:szCs w:val="16"/>
            </w:rPr>
            <w:t>K</w:t>
          </w:r>
          <w:r w:rsidRPr="00672BE8">
            <w:rPr>
              <w:b/>
              <w:bCs/>
              <w:sz w:val="16"/>
              <w:szCs w:val="16"/>
            </w:rPr>
            <w:t>eine</w:t>
          </w:r>
          <w:r w:rsidRPr="00936FE1">
            <w:rPr>
              <w:sz w:val="16"/>
              <w:szCs w:val="16"/>
            </w:rPr>
            <w:t xml:space="preserve"> Abweichung</w:t>
          </w:r>
        </w:p>
      </w:tc>
      <w:tc>
        <w:tcPr>
          <w:tcW w:w="2553" w:type="dxa"/>
          <w:tcBorders>
            <w:top w:val="single" w:sz="4" w:space="0" w:color="auto"/>
            <w:bottom w:val="single" w:sz="4" w:space="0" w:color="auto"/>
          </w:tcBorders>
          <w:vAlign w:val="center"/>
        </w:tcPr>
        <w:p w:rsidR="00672BE8" w:rsidRPr="00936FE1" w:rsidRDefault="00672BE8" w:rsidP="00672BE8">
          <w:pPr>
            <w:pStyle w:val="Fuzeile"/>
            <w:overflowPunct w:val="0"/>
            <w:autoSpaceDE w:val="0"/>
            <w:autoSpaceDN w:val="0"/>
            <w:adjustRightInd w:val="0"/>
            <w:jc w:val="center"/>
            <w:textAlignment w:val="baseline"/>
            <w:rPr>
              <w:sz w:val="16"/>
              <w:szCs w:val="16"/>
            </w:rPr>
          </w:pPr>
          <w:r w:rsidRPr="00936FE1">
            <w:rPr>
              <w:sz w:val="16"/>
              <w:szCs w:val="16"/>
            </w:rPr>
            <w:t xml:space="preserve">2 </w:t>
          </w:r>
          <w:r>
            <w:rPr>
              <w:sz w:val="16"/>
              <w:szCs w:val="16"/>
            </w:rPr>
            <w:t>–</w:t>
          </w:r>
          <w:r w:rsidRPr="00936FE1">
            <w:rPr>
              <w:sz w:val="16"/>
              <w:szCs w:val="16"/>
            </w:rPr>
            <w:t xml:space="preserve"> </w:t>
          </w:r>
          <w:r w:rsidRPr="00672BE8">
            <w:rPr>
              <w:b/>
              <w:sz w:val="16"/>
              <w:szCs w:val="16"/>
            </w:rPr>
            <w:t>Nicht kritische</w:t>
          </w:r>
          <w:r w:rsidRPr="00936FE1">
            <w:rPr>
              <w:bCs/>
              <w:sz w:val="16"/>
              <w:szCs w:val="16"/>
            </w:rPr>
            <w:t xml:space="preserve"> Abweichung</w:t>
          </w:r>
        </w:p>
      </w:tc>
      <w:tc>
        <w:tcPr>
          <w:tcW w:w="2158" w:type="dxa"/>
          <w:tcBorders>
            <w:top w:val="single" w:sz="4" w:space="0" w:color="auto"/>
            <w:bottom w:val="single" w:sz="4" w:space="0" w:color="auto"/>
          </w:tcBorders>
          <w:vAlign w:val="center"/>
        </w:tcPr>
        <w:p w:rsidR="00672BE8" w:rsidRPr="00936FE1" w:rsidRDefault="00672BE8" w:rsidP="00672BE8">
          <w:pPr>
            <w:pStyle w:val="Fuzeile"/>
            <w:overflowPunct w:val="0"/>
            <w:autoSpaceDE w:val="0"/>
            <w:autoSpaceDN w:val="0"/>
            <w:adjustRightInd w:val="0"/>
            <w:jc w:val="center"/>
            <w:textAlignment w:val="baseline"/>
            <w:rPr>
              <w:sz w:val="16"/>
              <w:szCs w:val="16"/>
            </w:rPr>
          </w:pPr>
          <w:r w:rsidRPr="00936FE1">
            <w:rPr>
              <w:sz w:val="16"/>
              <w:szCs w:val="16"/>
            </w:rPr>
            <w:t xml:space="preserve">3 - </w:t>
          </w:r>
          <w:r w:rsidRPr="00672BE8">
            <w:rPr>
              <w:b/>
              <w:sz w:val="16"/>
              <w:szCs w:val="16"/>
            </w:rPr>
            <w:t>K</w:t>
          </w:r>
          <w:r w:rsidRPr="00672BE8">
            <w:rPr>
              <w:b/>
              <w:bCs/>
              <w:sz w:val="16"/>
              <w:szCs w:val="16"/>
            </w:rPr>
            <w:t>ritische</w:t>
          </w:r>
          <w:r w:rsidRPr="00936FE1">
            <w:rPr>
              <w:bCs/>
              <w:sz w:val="16"/>
              <w:szCs w:val="16"/>
            </w:rPr>
            <w:t xml:space="preserve"> Abweichung</w:t>
          </w:r>
        </w:p>
      </w:tc>
      <w:tc>
        <w:tcPr>
          <w:tcW w:w="1809" w:type="dxa"/>
          <w:tcBorders>
            <w:top w:val="single" w:sz="4" w:space="0" w:color="auto"/>
            <w:bottom w:val="single" w:sz="4" w:space="0" w:color="auto"/>
            <w:right w:val="single" w:sz="4" w:space="0" w:color="auto"/>
          </w:tcBorders>
          <w:vAlign w:val="center"/>
        </w:tcPr>
        <w:p w:rsidR="00672BE8" w:rsidRPr="00936FE1" w:rsidRDefault="00672BE8" w:rsidP="00672BE8">
          <w:pPr>
            <w:pStyle w:val="Fuzeile"/>
            <w:overflowPunct w:val="0"/>
            <w:autoSpaceDE w:val="0"/>
            <w:autoSpaceDN w:val="0"/>
            <w:adjustRightInd w:val="0"/>
            <w:jc w:val="center"/>
            <w:textAlignment w:val="baseline"/>
            <w:rPr>
              <w:sz w:val="16"/>
              <w:szCs w:val="16"/>
            </w:rPr>
          </w:pPr>
          <w:r>
            <w:rPr>
              <w:sz w:val="16"/>
              <w:szCs w:val="16"/>
            </w:rPr>
            <w:t xml:space="preserve">0 - </w:t>
          </w:r>
          <w:r w:rsidRPr="00936FE1">
            <w:rPr>
              <w:sz w:val="16"/>
              <w:szCs w:val="16"/>
            </w:rPr>
            <w:t xml:space="preserve"> </w:t>
          </w:r>
          <w:r>
            <w:rPr>
              <w:sz w:val="16"/>
              <w:szCs w:val="16"/>
            </w:rPr>
            <w:t>N</w:t>
          </w:r>
          <w:r w:rsidRPr="00936FE1">
            <w:rPr>
              <w:sz w:val="16"/>
              <w:szCs w:val="16"/>
            </w:rPr>
            <w:t>icht zutreffend</w:t>
          </w:r>
        </w:p>
      </w:tc>
    </w:tr>
  </w:tbl>
  <w:p w:rsidR="00672BE8" w:rsidRPr="002E6F2F" w:rsidRDefault="00672BE8" w:rsidP="00DD03AA">
    <w:pPr>
      <w:pStyle w:val="Fuzeile"/>
      <w:tabs>
        <w:tab w:val="clear" w:pos="9072"/>
        <w:tab w:val="right" w:pos="9781"/>
      </w:tabs>
      <w:rPr>
        <w:b/>
        <w:sz w:val="8"/>
        <w:szCs w:val="8"/>
      </w:rPr>
    </w:pPr>
  </w:p>
  <w:p w:rsidR="00672BE8" w:rsidRPr="00BA6329" w:rsidRDefault="00672BE8" w:rsidP="00DD03AA">
    <w:pPr>
      <w:pStyle w:val="Fuzeile"/>
      <w:tabs>
        <w:tab w:val="clear" w:pos="9072"/>
        <w:tab w:val="right" w:pos="9781"/>
      </w:tabs>
      <w:rPr>
        <w:sz w:val="18"/>
      </w:rPr>
    </w:pPr>
    <w:r w:rsidRPr="005E3782">
      <w:rPr>
        <w:b/>
        <w:sz w:val="18"/>
      </w:rPr>
      <w:t>FO-B_IS_17020-2012_MolPath</w:t>
    </w:r>
    <w:r>
      <w:rPr>
        <w:b/>
        <w:sz w:val="18"/>
      </w:rPr>
      <w:t xml:space="preserve"> </w:t>
    </w:r>
    <w:r w:rsidRPr="00835231">
      <w:rPr>
        <w:sz w:val="18"/>
      </w:rPr>
      <w:t>/ Rev. 1.</w:t>
    </w:r>
    <w:r>
      <w:rPr>
        <w:sz w:val="18"/>
      </w:rPr>
      <w:t>0 / TT.MM.2022</w:t>
    </w:r>
    <w:r>
      <w:rPr>
        <w:sz w:val="18"/>
      </w:rPr>
      <w:tab/>
    </w:r>
    <w:r>
      <w:rPr>
        <w:sz w:val="18"/>
      </w:rPr>
      <w:tab/>
      <w:t>S</w:t>
    </w:r>
    <w:r w:rsidRPr="001840CC">
      <w:rPr>
        <w:rFonts w:cs="Arial"/>
        <w:sz w:val="18"/>
        <w:szCs w:val="18"/>
      </w:rPr>
      <w:t xml:space="preserve">eite </w:t>
    </w:r>
    <w:r w:rsidRPr="001840CC">
      <w:rPr>
        <w:rStyle w:val="Seitenzahl"/>
        <w:rFonts w:cs="Arial"/>
        <w:sz w:val="18"/>
        <w:szCs w:val="18"/>
      </w:rPr>
      <w:fldChar w:fldCharType="begin"/>
    </w:r>
    <w:r w:rsidRPr="001840CC">
      <w:rPr>
        <w:rStyle w:val="Seitenzahl"/>
        <w:rFonts w:cs="Arial"/>
        <w:sz w:val="18"/>
        <w:szCs w:val="18"/>
      </w:rPr>
      <w:instrText xml:space="preserve"> PAGE </w:instrText>
    </w:r>
    <w:r w:rsidRPr="001840CC">
      <w:rPr>
        <w:rStyle w:val="Seitenzahl"/>
        <w:rFonts w:cs="Arial"/>
        <w:sz w:val="18"/>
        <w:szCs w:val="18"/>
      </w:rPr>
      <w:fldChar w:fldCharType="separate"/>
    </w:r>
    <w:r w:rsidR="00D76DE7">
      <w:rPr>
        <w:rStyle w:val="Seitenzahl"/>
        <w:rFonts w:cs="Arial"/>
        <w:noProof/>
        <w:sz w:val="18"/>
        <w:szCs w:val="18"/>
      </w:rPr>
      <w:t>1</w:t>
    </w:r>
    <w:r w:rsidRPr="001840CC">
      <w:rPr>
        <w:rStyle w:val="Seitenzahl"/>
        <w:rFonts w:cs="Arial"/>
        <w:sz w:val="18"/>
        <w:szCs w:val="18"/>
      </w:rPr>
      <w:fldChar w:fldCharType="end"/>
    </w:r>
    <w:r w:rsidRPr="001840CC">
      <w:rPr>
        <w:rStyle w:val="Seitenzahl"/>
        <w:rFonts w:cs="Arial"/>
        <w:sz w:val="18"/>
        <w:szCs w:val="18"/>
      </w:rPr>
      <w:t xml:space="preserve"> von </w:t>
    </w:r>
    <w:r w:rsidRPr="001840CC">
      <w:rPr>
        <w:rStyle w:val="Seitenzahl"/>
        <w:rFonts w:cs="Arial"/>
        <w:sz w:val="18"/>
        <w:szCs w:val="18"/>
      </w:rPr>
      <w:fldChar w:fldCharType="begin"/>
    </w:r>
    <w:r w:rsidRPr="001840CC">
      <w:rPr>
        <w:rStyle w:val="Seitenzahl"/>
        <w:rFonts w:cs="Arial"/>
        <w:sz w:val="18"/>
        <w:szCs w:val="18"/>
      </w:rPr>
      <w:instrText xml:space="preserve"> NUMPAGES </w:instrText>
    </w:r>
    <w:r w:rsidRPr="001840CC">
      <w:rPr>
        <w:rStyle w:val="Seitenzahl"/>
        <w:rFonts w:cs="Arial"/>
        <w:sz w:val="18"/>
        <w:szCs w:val="18"/>
      </w:rPr>
      <w:fldChar w:fldCharType="separate"/>
    </w:r>
    <w:r w:rsidR="00D76DE7">
      <w:rPr>
        <w:rStyle w:val="Seitenzahl"/>
        <w:rFonts w:cs="Arial"/>
        <w:noProof/>
        <w:sz w:val="18"/>
        <w:szCs w:val="18"/>
      </w:rPr>
      <w:t>13</w:t>
    </w:r>
    <w:r w:rsidRPr="001840CC">
      <w:rPr>
        <w:rStyle w:val="Seitenzahl"/>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E8" w:rsidRPr="00BA6329" w:rsidRDefault="00672BE8" w:rsidP="00DD03AA">
    <w:pPr>
      <w:pStyle w:val="Fuzeile"/>
      <w:tabs>
        <w:tab w:val="clear" w:pos="9072"/>
        <w:tab w:val="right" w:pos="9781"/>
      </w:tabs>
      <w:rPr>
        <w:sz w:val="18"/>
      </w:rPr>
    </w:pPr>
    <w:r w:rsidRPr="005E3782">
      <w:rPr>
        <w:b/>
        <w:sz w:val="18"/>
      </w:rPr>
      <w:t>FO-B_IS_17020-2012_MolPath</w:t>
    </w:r>
    <w:r>
      <w:rPr>
        <w:b/>
        <w:sz w:val="18"/>
      </w:rPr>
      <w:t xml:space="preserve"> </w:t>
    </w:r>
    <w:r w:rsidRPr="00835231">
      <w:rPr>
        <w:sz w:val="18"/>
      </w:rPr>
      <w:t>/ Rev. 1.</w:t>
    </w:r>
    <w:r>
      <w:rPr>
        <w:sz w:val="18"/>
      </w:rPr>
      <w:t>0 / TT.MM.2022</w:t>
    </w:r>
    <w:r>
      <w:rPr>
        <w:sz w:val="18"/>
      </w:rPr>
      <w:tab/>
    </w:r>
    <w:r>
      <w:rPr>
        <w:sz w:val="18"/>
      </w:rPr>
      <w:tab/>
      <w:t>S</w:t>
    </w:r>
    <w:r w:rsidRPr="001840CC">
      <w:rPr>
        <w:rFonts w:cs="Arial"/>
        <w:sz w:val="18"/>
        <w:szCs w:val="18"/>
      </w:rPr>
      <w:t xml:space="preserve">eite </w:t>
    </w:r>
    <w:r w:rsidRPr="001840CC">
      <w:rPr>
        <w:rStyle w:val="Seitenzahl"/>
        <w:rFonts w:cs="Arial"/>
        <w:sz w:val="18"/>
        <w:szCs w:val="18"/>
      </w:rPr>
      <w:fldChar w:fldCharType="begin"/>
    </w:r>
    <w:r w:rsidRPr="001840CC">
      <w:rPr>
        <w:rStyle w:val="Seitenzahl"/>
        <w:rFonts w:cs="Arial"/>
        <w:sz w:val="18"/>
        <w:szCs w:val="18"/>
      </w:rPr>
      <w:instrText xml:space="preserve"> PAGE </w:instrText>
    </w:r>
    <w:r w:rsidRPr="001840CC">
      <w:rPr>
        <w:rStyle w:val="Seitenzahl"/>
        <w:rFonts w:cs="Arial"/>
        <w:sz w:val="18"/>
        <w:szCs w:val="18"/>
      </w:rPr>
      <w:fldChar w:fldCharType="separate"/>
    </w:r>
    <w:r w:rsidR="00D76DE7">
      <w:rPr>
        <w:rStyle w:val="Seitenzahl"/>
        <w:rFonts w:cs="Arial"/>
        <w:noProof/>
        <w:sz w:val="18"/>
        <w:szCs w:val="18"/>
      </w:rPr>
      <w:t>13</w:t>
    </w:r>
    <w:r w:rsidRPr="001840CC">
      <w:rPr>
        <w:rStyle w:val="Seitenzahl"/>
        <w:rFonts w:cs="Arial"/>
        <w:sz w:val="18"/>
        <w:szCs w:val="18"/>
      </w:rPr>
      <w:fldChar w:fldCharType="end"/>
    </w:r>
    <w:r w:rsidRPr="001840CC">
      <w:rPr>
        <w:rStyle w:val="Seitenzahl"/>
        <w:rFonts w:cs="Arial"/>
        <w:sz w:val="18"/>
        <w:szCs w:val="18"/>
      </w:rPr>
      <w:t xml:space="preserve"> von </w:t>
    </w:r>
    <w:r w:rsidRPr="001840CC">
      <w:rPr>
        <w:rStyle w:val="Seitenzahl"/>
        <w:rFonts w:cs="Arial"/>
        <w:sz w:val="18"/>
        <w:szCs w:val="18"/>
      </w:rPr>
      <w:fldChar w:fldCharType="begin"/>
    </w:r>
    <w:r w:rsidRPr="001840CC">
      <w:rPr>
        <w:rStyle w:val="Seitenzahl"/>
        <w:rFonts w:cs="Arial"/>
        <w:sz w:val="18"/>
        <w:szCs w:val="18"/>
      </w:rPr>
      <w:instrText xml:space="preserve"> NUMPAGES </w:instrText>
    </w:r>
    <w:r w:rsidRPr="001840CC">
      <w:rPr>
        <w:rStyle w:val="Seitenzahl"/>
        <w:rFonts w:cs="Arial"/>
        <w:sz w:val="18"/>
        <w:szCs w:val="18"/>
      </w:rPr>
      <w:fldChar w:fldCharType="separate"/>
    </w:r>
    <w:r w:rsidR="00D76DE7">
      <w:rPr>
        <w:rStyle w:val="Seitenzahl"/>
        <w:rFonts w:cs="Arial"/>
        <w:noProof/>
        <w:sz w:val="18"/>
        <w:szCs w:val="18"/>
      </w:rPr>
      <w:t>13</w:t>
    </w:r>
    <w:r w:rsidRPr="001840CC">
      <w:rPr>
        <w:rStyle w:val="Seitenzahl"/>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BE8" w:rsidRDefault="00672BE8">
      <w:r>
        <w:separator/>
      </w:r>
    </w:p>
  </w:footnote>
  <w:footnote w:type="continuationSeparator" w:id="0">
    <w:p w:rsidR="00672BE8" w:rsidRDefault="00672BE8">
      <w:r>
        <w:continuationSeparator/>
      </w:r>
    </w:p>
  </w:footnote>
  <w:footnote w:id="1">
    <w:p w:rsidR="00672BE8" w:rsidRPr="00424F8E" w:rsidRDefault="00672BE8" w:rsidP="001A4BAF">
      <w:pPr>
        <w:pStyle w:val="Funotentext"/>
        <w:spacing w:after="60"/>
        <w:ind w:left="196" w:hanging="196"/>
        <w:rPr>
          <w:sz w:val="18"/>
          <w:szCs w:val="18"/>
        </w:rPr>
      </w:pPr>
      <w:r w:rsidRPr="00424F8E">
        <w:rPr>
          <w:rStyle w:val="Funotenzeichen"/>
          <w:sz w:val="18"/>
          <w:szCs w:val="18"/>
        </w:rPr>
        <w:footnoteRef/>
      </w:r>
      <w:r>
        <w:rPr>
          <w:szCs w:val="22"/>
        </w:rPr>
        <w:tab/>
      </w:r>
      <w:r w:rsidRPr="00424F8E">
        <w:rPr>
          <w:sz w:val="18"/>
          <w:szCs w:val="18"/>
        </w:rPr>
        <w:t xml:space="preserve">Mit der </w:t>
      </w:r>
      <w:r>
        <w:rPr>
          <w:sz w:val="18"/>
          <w:szCs w:val="18"/>
        </w:rPr>
        <w:t>Zeichnung durch den Begutachter</w:t>
      </w:r>
      <w:r w:rsidRPr="00424F8E">
        <w:rPr>
          <w:sz w:val="18"/>
          <w:szCs w:val="18"/>
        </w:rPr>
        <w:t xml:space="preserve"> wird nicht die vollständige Richtigkeit der angegebenen Referenzdokumente der Konformitätsbewertungsstelle bestätigt.</w:t>
      </w:r>
    </w:p>
  </w:footnote>
  <w:footnote w:id="2">
    <w:p w:rsidR="00672BE8" w:rsidRDefault="00672BE8" w:rsidP="001A4BAF">
      <w:pPr>
        <w:pStyle w:val="Endnotentext"/>
        <w:tabs>
          <w:tab w:val="left" w:pos="284"/>
        </w:tabs>
        <w:spacing w:before="0"/>
        <w:ind w:left="196" w:hanging="196"/>
      </w:pPr>
      <w:r>
        <w:rPr>
          <w:rStyle w:val="Funotenzeichen"/>
        </w:rPr>
        <w:footnoteRef/>
      </w:r>
      <w:r>
        <w:rPr>
          <w:szCs w:val="22"/>
        </w:rPr>
        <w:tab/>
      </w:r>
      <w:r w:rsidRPr="00521D40">
        <w:rPr>
          <w:sz w:val="18"/>
          <w:szCs w:val="18"/>
        </w:rPr>
        <w:t>Diese</w:t>
      </w:r>
      <w:r>
        <w:rPr>
          <w:sz w:val="18"/>
          <w:szCs w:val="18"/>
        </w:rPr>
        <w:t>r</w:t>
      </w:r>
      <w:r w:rsidRPr="00521D40">
        <w:rPr>
          <w:sz w:val="18"/>
          <w:szCs w:val="18"/>
        </w:rPr>
        <w:t xml:space="preserve"> Bericht wurde persönlich von </w:t>
      </w:r>
      <w:r>
        <w:rPr>
          <w:sz w:val="18"/>
          <w:szCs w:val="18"/>
        </w:rPr>
        <w:fldChar w:fldCharType="begin"/>
      </w:r>
      <w:r>
        <w:rPr>
          <w:sz w:val="18"/>
          <w:szCs w:val="18"/>
        </w:rPr>
        <w:instrText xml:space="preserve"> REF gezeichnet \h  \* MERGEFORMAT </w:instrText>
      </w:r>
      <w:r>
        <w:rPr>
          <w:sz w:val="18"/>
          <w:szCs w:val="18"/>
        </w:rPr>
      </w:r>
      <w:r>
        <w:rPr>
          <w:sz w:val="18"/>
          <w:szCs w:val="18"/>
        </w:rPr>
        <w:fldChar w:fldCharType="separate"/>
      </w:r>
      <w:r>
        <w:rPr>
          <w:noProof/>
        </w:rPr>
        <w:t xml:space="preserve">     </w:t>
      </w:r>
      <w:r>
        <w:rPr>
          <w:sz w:val="18"/>
          <w:szCs w:val="18"/>
        </w:rPr>
        <w:fldChar w:fldCharType="end"/>
      </w:r>
      <w:r w:rsidRPr="00521D40">
        <w:rPr>
          <w:sz w:val="18"/>
          <w:szCs w:val="18"/>
        </w:rPr>
        <w:t xml:space="preserve"> am </w:t>
      </w:r>
      <w:r>
        <w:rPr>
          <w:sz w:val="18"/>
          <w:szCs w:val="18"/>
        </w:rPr>
        <w:fldChar w:fldCharType="begin"/>
      </w:r>
      <w:r>
        <w:rPr>
          <w:sz w:val="18"/>
          <w:szCs w:val="18"/>
        </w:rPr>
        <w:instrText xml:space="preserve"> REF Ausgabedatum \h  \* MERGEFORMAT </w:instrText>
      </w:r>
      <w:r>
        <w:rPr>
          <w:sz w:val="18"/>
          <w:szCs w:val="18"/>
        </w:rPr>
      </w:r>
      <w:r>
        <w:rPr>
          <w:sz w:val="18"/>
          <w:szCs w:val="18"/>
        </w:rPr>
        <w:fldChar w:fldCharType="separate"/>
      </w:r>
      <w:r>
        <w:rPr>
          <w:noProof/>
        </w:rPr>
        <w:t xml:space="preserve">     </w:t>
      </w:r>
      <w:r>
        <w:rPr>
          <w:sz w:val="18"/>
          <w:szCs w:val="18"/>
        </w:rPr>
        <w:fldChar w:fldCharType="end"/>
      </w:r>
      <w:r w:rsidRPr="00521D40">
        <w:rPr>
          <w:sz w:val="18"/>
          <w:szCs w:val="18"/>
        </w:rPr>
        <w:t xml:space="preserve"> erstellt</w:t>
      </w:r>
      <w:r>
        <w:rPr>
          <w:sz w:val="18"/>
          <w:szCs w:val="18"/>
        </w:rPr>
        <w:t xml:space="preserve"> und ist ohne Unterschrift gültig.</w:t>
      </w:r>
      <w:r w:rsidRPr="00521D40">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E8" w:rsidRDefault="00D76DE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90"/>
      <w:gridCol w:w="4475"/>
      <w:gridCol w:w="1849"/>
      <w:gridCol w:w="1514"/>
    </w:tblGrid>
    <w:tr w:rsidR="00672BE8" w:rsidRPr="00EF56D9" w:rsidTr="00BF38D9">
      <w:trPr>
        <w:cantSplit/>
        <w:trHeight w:val="479"/>
      </w:trPr>
      <w:tc>
        <w:tcPr>
          <w:tcW w:w="1843" w:type="dxa"/>
          <w:vMerge w:val="restart"/>
          <w:vAlign w:val="center"/>
        </w:tcPr>
        <w:p w:rsidR="00672BE8" w:rsidRPr="00A128BC" w:rsidRDefault="00672BE8" w:rsidP="009855F4">
          <w:pPr>
            <w:pStyle w:val="FVAktenzeichen"/>
          </w:pPr>
          <w:r w:rsidRPr="00F867D6">
            <w:drawing>
              <wp:inline distT="0" distB="0" distL="0" distR="0">
                <wp:extent cx="1104900" cy="475615"/>
                <wp:effectExtent l="0" t="0" r="0" b="635"/>
                <wp:docPr id="4" name="Grafik 4"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5615"/>
                        </a:xfrm>
                        <a:prstGeom prst="rect">
                          <a:avLst/>
                        </a:prstGeom>
                        <a:noFill/>
                        <a:ln>
                          <a:noFill/>
                        </a:ln>
                      </pic:spPr>
                    </pic:pic>
                  </a:graphicData>
                </a:graphic>
              </wp:inline>
            </w:drawing>
          </w:r>
        </w:p>
      </w:tc>
      <w:tc>
        <w:tcPr>
          <w:tcW w:w="4616" w:type="dxa"/>
          <w:vMerge w:val="restart"/>
          <w:vAlign w:val="center"/>
        </w:tcPr>
        <w:p w:rsidR="00672BE8" w:rsidRPr="00A128BC" w:rsidRDefault="00672BE8" w:rsidP="00BF38D9">
          <w:pPr>
            <w:pStyle w:val="Kopfzeile"/>
            <w:jc w:val="center"/>
            <w:rPr>
              <w:rFonts w:ascii="Calibri" w:hAnsi="Calibri" w:cs="Arial"/>
              <w:b/>
              <w:sz w:val="28"/>
              <w:szCs w:val="28"/>
              <w:lang w:val="de-DE" w:eastAsia="de-DE"/>
            </w:rPr>
          </w:pPr>
          <w:r w:rsidRPr="00BF38D9">
            <w:rPr>
              <w:rFonts w:ascii="Calibri" w:hAnsi="Calibri"/>
              <w:b/>
              <w:sz w:val="28"/>
              <w:szCs w:val="28"/>
              <w:lang w:val="de-DE" w:eastAsia="de-DE"/>
            </w:rPr>
            <w:t xml:space="preserve">Checkliste zur </w:t>
          </w:r>
          <w:r>
            <w:rPr>
              <w:rFonts w:ascii="Calibri" w:hAnsi="Calibri"/>
              <w:b/>
              <w:sz w:val="28"/>
              <w:szCs w:val="28"/>
              <w:lang w:val="de-DE" w:eastAsia="de-DE"/>
            </w:rPr>
            <w:br/>
          </w:r>
          <w:r w:rsidRPr="00BF38D9">
            <w:rPr>
              <w:rFonts w:ascii="Calibri" w:hAnsi="Calibri"/>
              <w:b/>
              <w:sz w:val="28"/>
              <w:szCs w:val="28"/>
              <w:lang w:val="de-DE" w:eastAsia="de-DE"/>
            </w:rPr>
            <w:t xml:space="preserve">DIN EN ISO/IEC 17020:2012 </w:t>
          </w:r>
          <w:r>
            <w:rPr>
              <w:rFonts w:ascii="Calibri" w:hAnsi="Calibri"/>
              <w:b/>
              <w:sz w:val="28"/>
              <w:szCs w:val="28"/>
              <w:lang w:val="de-DE" w:eastAsia="de-DE"/>
            </w:rPr>
            <w:br/>
          </w:r>
          <w:r w:rsidRPr="00BF38D9">
            <w:rPr>
              <w:rFonts w:ascii="Calibri" w:hAnsi="Calibri"/>
              <w:b/>
              <w:sz w:val="28"/>
              <w:szCs w:val="28"/>
              <w:lang w:val="de-DE" w:eastAsia="de-DE"/>
            </w:rPr>
            <w:t>für die Molekularpathologie*</w:t>
          </w:r>
        </w:p>
      </w:tc>
      <w:tc>
        <w:tcPr>
          <w:tcW w:w="1905" w:type="dxa"/>
          <w:vAlign w:val="center"/>
        </w:tcPr>
        <w:p w:rsidR="00672BE8" w:rsidRPr="00A128BC" w:rsidRDefault="00672BE8" w:rsidP="009855F4">
          <w:pPr>
            <w:pStyle w:val="FVAktenzeichen"/>
          </w:pPr>
          <w:r>
            <w:fldChar w:fldCharType="begin"/>
          </w:r>
          <w:r>
            <w:instrText xml:space="preserve"> STYLEREF  FV_VNR  \* MERGEFORMAT </w:instrText>
          </w:r>
          <w:r>
            <w:fldChar w:fldCharType="end"/>
          </w:r>
        </w:p>
      </w:tc>
      <w:tc>
        <w:tcPr>
          <w:tcW w:w="1559" w:type="dxa"/>
          <w:vAlign w:val="center"/>
        </w:tcPr>
        <w:p w:rsidR="00672BE8" w:rsidRPr="00A128BC" w:rsidRDefault="00672BE8" w:rsidP="009855F4">
          <w:pPr>
            <w:pStyle w:val="FVAktenzeichen"/>
          </w:pPr>
          <w:r>
            <w:fldChar w:fldCharType="begin"/>
          </w:r>
          <w:r>
            <w:instrText xml:space="preserve"> STYLEREF  FV_Phase-2  \* MERGEFORMAT </w:instrText>
          </w:r>
          <w:r>
            <w:fldChar w:fldCharType="end"/>
          </w:r>
        </w:p>
      </w:tc>
    </w:tr>
    <w:tr w:rsidR="00672BE8" w:rsidRPr="00EF56D9" w:rsidTr="00BF38D9">
      <w:trPr>
        <w:cantSplit/>
        <w:trHeight w:val="480"/>
      </w:trPr>
      <w:tc>
        <w:tcPr>
          <w:tcW w:w="1843" w:type="dxa"/>
          <w:vMerge/>
          <w:vAlign w:val="center"/>
        </w:tcPr>
        <w:p w:rsidR="00672BE8" w:rsidRPr="00A128BC" w:rsidRDefault="00672BE8" w:rsidP="009855F4">
          <w:pPr>
            <w:pStyle w:val="Kopfzeile"/>
            <w:jc w:val="center"/>
            <w:rPr>
              <w:rFonts w:ascii="Calibri" w:hAnsi="Calibri"/>
              <w:b/>
              <w:sz w:val="22"/>
              <w:lang w:val="de-DE" w:eastAsia="de-DE"/>
            </w:rPr>
          </w:pPr>
        </w:p>
      </w:tc>
      <w:tc>
        <w:tcPr>
          <w:tcW w:w="4616" w:type="dxa"/>
          <w:vMerge/>
          <w:vAlign w:val="center"/>
        </w:tcPr>
        <w:p w:rsidR="00672BE8" w:rsidRPr="00A128BC" w:rsidRDefault="00672BE8" w:rsidP="009855F4">
          <w:pPr>
            <w:pStyle w:val="Kopfzeile"/>
            <w:jc w:val="center"/>
            <w:rPr>
              <w:rFonts w:ascii="Calibri" w:hAnsi="Calibri" w:cs="Arial"/>
              <w:b/>
              <w:sz w:val="28"/>
              <w:szCs w:val="28"/>
              <w:lang w:val="de-DE" w:eastAsia="de-DE"/>
            </w:rPr>
          </w:pPr>
        </w:p>
      </w:tc>
      <w:tc>
        <w:tcPr>
          <w:tcW w:w="3464" w:type="dxa"/>
          <w:gridSpan w:val="2"/>
          <w:vAlign w:val="center"/>
        </w:tcPr>
        <w:p w:rsidR="00672BE8" w:rsidRPr="00A128BC" w:rsidRDefault="00672BE8" w:rsidP="009855F4">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672BE8" w:rsidRPr="00212BFC" w:rsidRDefault="00672BE8" w:rsidP="009855F4">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E8" w:rsidRDefault="00D76DE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926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DBC2"/>
    <w:multiLevelType w:val="singleLevel"/>
    <w:tmpl w:val="08C95581"/>
    <w:lvl w:ilvl="0">
      <w:numFmt w:val="bullet"/>
      <w:lvlText w:val="q"/>
      <w:lvlJc w:val="left"/>
      <w:pPr>
        <w:tabs>
          <w:tab w:val="num" w:pos="360"/>
        </w:tabs>
        <w:ind w:left="36"/>
      </w:pPr>
      <w:rPr>
        <w:rFonts w:ascii="Wingdings" w:hAnsi="Wingdings"/>
        <w:b/>
        <w:snapToGrid/>
        <w:sz w:val="22"/>
      </w:rPr>
    </w:lvl>
  </w:abstractNum>
  <w:abstractNum w:abstractNumId="1" w15:restartNumberingAfterBreak="0">
    <w:nsid w:val="09524DC5"/>
    <w:multiLevelType w:val="hybridMultilevel"/>
    <w:tmpl w:val="98DEE228"/>
    <w:lvl w:ilvl="0" w:tplc="D6F4EAE4">
      <w:start w:val="1"/>
      <w:numFmt w:val="lowerLetter"/>
      <w:lvlText w:val="%1)"/>
      <w:lvlJc w:val="left"/>
      <w:pPr>
        <w:ind w:left="720" w:hanging="360"/>
      </w:pPr>
      <w:rPr>
        <w:rFonts w:hint="default"/>
        <w:b w:val="0"/>
        <w:color w:val="002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90185A"/>
    <w:multiLevelType w:val="hybridMultilevel"/>
    <w:tmpl w:val="2138BF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6B6937"/>
    <w:multiLevelType w:val="hybridMultilevel"/>
    <w:tmpl w:val="809EB7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5B662B"/>
    <w:multiLevelType w:val="hybridMultilevel"/>
    <w:tmpl w:val="9FE81B22"/>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B04FD"/>
    <w:multiLevelType w:val="hybridMultilevel"/>
    <w:tmpl w:val="FB3A9072"/>
    <w:lvl w:ilvl="0" w:tplc="74C8AC3C">
      <w:start w:val="500"/>
      <w:numFmt w:val="lowerRoman"/>
      <w:lvlText w:val="%1."/>
      <w:lvlJc w:val="left"/>
      <w:pPr>
        <w:ind w:left="1800" w:hanging="720"/>
      </w:pPr>
      <w:rPr>
        <w:rFonts w:hint="default"/>
      </w:r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38CE6B5F"/>
    <w:multiLevelType w:val="hybridMultilevel"/>
    <w:tmpl w:val="1F60F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0914C1"/>
    <w:multiLevelType w:val="hybridMultilevel"/>
    <w:tmpl w:val="D9F291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C47A99"/>
    <w:multiLevelType w:val="hybridMultilevel"/>
    <w:tmpl w:val="418CF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7108F2"/>
    <w:multiLevelType w:val="hybridMultilevel"/>
    <w:tmpl w:val="D75C8DBE"/>
    <w:lvl w:ilvl="0" w:tplc="34CCFBEE">
      <w:start w:val="1"/>
      <w:numFmt w:val="decimal"/>
      <w:lvlText w:val="%1."/>
      <w:lvlJc w:val="left"/>
      <w:pPr>
        <w:ind w:left="720" w:hanging="360"/>
      </w:pPr>
      <w:rPr>
        <w:rFonts w:ascii="Calibri" w:hAnsi="Calibri"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290EC2"/>
    <w:multiLevelType w:val="hybridMultilevel"/>
    <w:tmpl w:val="881036F0"/>
    <w:lvl w:ilvl="0" w:tplc="E5AE03EA">
      <w:start w:val="1"/>
      <w:numFmt w:val="decimal"/>
      <w:lvlText w:val="%1."/>
      <w:lvlJc w:val="left"/>
      <w:pPr>
        <w:ind w:left="720" w:hanging="36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6E463D"/>
    <w:multiLevelType w:val="hybridMultilevel"/>
    <w:tmpl w:val="C8E6C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BF1E51"/>
    <w:multiLevelType w:val="hybridMultilevel"/>
    <w:tmpl w:val="62247470"/>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3" w15:restartNumberingAfterBreak="0">
    <w:nsid w:val="785E049C"/>
    <w:multiLevelType w:val="hybridMultilevel"/>
    <w:tmpl w:val="16201A3E"/>
    <w:lvl w:ilvl="0" w:tplc="0407001B">
      <w:start w:val="1"/>
      <w:numFmt w:val="low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0"/>
    <w:lvlOverride w:ilvl="0">
      <w:lvl w:ilvl="0">
        <w:numFmt w:val="bullet"/>
        <w:lvlText w:val="q"/>
        <w:lvlJc w:val="left"/>
        <w:pPr>
          <w:tabs>
            <w:tab w:val="num" w:pos="288"/>
          </w:tabs>
          <w:ind w:left="67"/>
        </w:pPr>
        <w:rPr>
          <w:rFonts w:ascii="Wingdings" w:hAnsi="Wingdings"/>
          <w:b/>
          <w:snapToGrid/>
          <w:spacing w:val="2"/>
          <w:sz w:val="22"/>
        </w:rPr>
      </w:lvl>
    </w:lvlOverride>
  </w:num>
  <w:num w:numId="6">
    <w:abstractNumId w:val="0"/>
    <w:lvlOverride w:ilvl="0">
      <w:lvl w:ilvl="0">
        <w:numFmt w:val="bullet"/>
        <w:lvlText w:val="q"/>
        <w:lvlJc w:val="left"/>
        <w:pPr>
          <w:tabs>
            <w:tab w:val="num" w:pos="288"/>
          </w:tabs>
          <w:ind w:left="36"/>
        </w:pPr>
        <w:rPr>
          <w:rFonts w:ascii="Wingdings" w:hAnsi="Wingdings"/>
          <w:b/>
          <w:i/>
          <w:snapToGrid/>
          <w:spacing w:val="-4"/>
          <w:w w:val="110"/>
          <w:sz w:val="22"/>
        </w:rPr>
      </w:lvl>
    </w:lvlOverride>
  </w:num>
  <w:num w:numId="7">
    <w:abstractNumId w:val="6"/>
  </w:num>
  <w:num w:numId="8">
    <w:abstractNumId w:val="11"/>
  </w:num>
  <w:num w:numId="9">
    <w:abstractNumId w:val="4"/>
  </w:num>
  <w:num w:numId="10">
    <w:abstractNumId w:val="13"/>
  </w:num>
  <w:num w:numId="11">
    <w:abstractNumId w:val="12"/>
  </w:num>
  <w:num w:numId="12">
    <w:abstractNumId w:val="10"/>
  </w:num>
  <w:num w:numId="13">
    <w:abstractNumId w:val="2"/>
  </w:num>
  <w:num w:numId="14">
    <w:abstractNumId w:val="7"/>
  </w:num>
  <w:num w:numId="15">
    <w:abstractNumId w:val="3"/>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V+qHKrG/B5UpygK7k5pCKqExMwLDXYpRmqXVeylYrfvlTkNFJes50WzVzfqxT0KU31O+KMWkMmlYfflidfNUA==" w:salt="X8VaLy/z5ge+AkrTcUV7jg=="/>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58B1"/>
    <w:rsid w:val="0000772E"/>
    <w:rsid w:val="000103C0"/>
    <w:rsid w:val="00013612"/>
    <w:rsid w:val="0002661C"/>
    <w:rsid w:val="00031CA0"/>
    <w:rsid w:val="00033DDB"/>
    <w:rsid w:val="00034333"/>
    <w:rsid w:val="00034C15"/>
    <w:rsid w:val="00036226"/>
    <w:rsid w:val="00044714"/>
    <w:rsid w:val="0005066D"/>
    <w:rsid w:val="00052CC2"/>
    <w:rsid w:val="00064604"/>
    <w:rsid w:val="00067E0A"/>
    <w:rsid w:val="00070F4D"/>
    <w:rsid w:val="00072F26"/>
    <w:rsid w:val="0007305E"/>
    <w:rsid w:val="00085005"/>
    <w:rsid w:val="00090E74"/>
    <w:rsid w:val="000A1976"/>
    <w:rsid w:val="000C19CC"/>
    <w:rsid w:val="000C1B8A"/>
    <w:rsid w:val="000C39BF"/>
    <w:rsid w:val="000D1CCD"/>
    <w:rsid w:val="000D20C4"/>
    <w:rsid w:val="000D231F"/>
    <w:rsid w:val="000D696E"/>
    <w:rsid w:val="000D714B"/>
    <w:rsid w:val="000E440D"/>
    <w:rsid w:val="000E636F"/>
    <w:rsid w:val="000E7E94"/>
    <w:rsid w:val="000F7963"/>
    <w:rsid w:val="00101E50"/>
    <w:rsid w:val="00110047"/>
    <w:rsid w:val="00111958"/>
    <w:rsid w:val="0013089B"/>
    <w:rsid w:val="001347E6"/>
    <w:rsid w:val="0014582E"/>
    <w:rsid w:val="001464E6"/>
    <w:rsid w:val="00154C3C"/>
    <w:rsid w:val="00163CD1"/>
    <w:rsid w:val="00167839"/>
    <w:rsid w:val="0017040D"/>
    <w:rsid w:val="00174CC7"/>
    <w:rsid w:val="00183B03"/>
    <w:rsid w:val="001931BF"/>
    <w:rsid w:val="00195CCE"/>
    <w:rsid w:val="00196DCF"/>
    <w:rsid w:val="001A03D9"/>
    <w:rsid w:val="001A2331"/>
    <w:rsid w:val="001A4281"/>
    <w:rsid w:val="001A4BAF"/>
    <w:rsid w:val="001A6C35"/>
    <w:rsid w:val="001B12D4"/>
    <w:rsid w:val="001B1351"/>
    <w:rsid w:val="001C181F"/>
    <w:rsid w:val="001C50CA"/>
    <w:rsid w:val="001C74C9"/>
    <w:rsid w:val="001E28ED"/>
    <w:rsid w:val="001E64F2"/>
    <w:rsid w:val="001E75AB"/>
    <w:rsid w:val="001F7962"/>
    <w:rsid w:val="002020D6"/>
    <w:rsid w:val="00212BFC"/>
    <w:rsid w:val="00217A07"/>
    <w:rsid w:val="00230B9A"/>
    <w:rsid w:val="0023386A"/>
    <w:rsid w:val="00240CA6"/>
    <w:rsid w:val="002424A1"/>
    <w:rsid w:val="00245704"/>
    <w:rsid w:val="00247E08"/>
    <w:rsid w:val="00250D91"/>
    <w:rsid w:val="002569C8"/>
    <w:rsid w:val="00257C7E"/>
    <w:rsid w:val="00265710"/>
    <w:rsid w:val="00266388"/>
    <w:rsid w:val="00266B05"/>
    <w:rsid w:val="002676AB"/>
    <w:rsid w:val="00271FC2"/>
    <w:rsid w:val="00273C7A"/>
    <w:rsid w:val="0027755A"/>
    <w:rsid w:val="0027760F"/>
    <w:rsid w:val="00283B67"/>
    <w:rsid w:val="00284985"/>
    <w:rsid w:val="00286E8F"/>
    <w:rsid w:val="002A1754"/>
    <w:rsid w:val="002B19CC"/>
    <w:rsid w:val="002B600D"/>
    <w:rsid w:val="002C7130"/>
    <w:rsid w:val="002C72C2"/>
    <w:rsid w:val="002D4320"/>
    <w:rsid w:val="002D6B15"/>
    <w:rsid w:val="002D7008"/>
    <w:rsid w:val="002E338A"/>
    <w:rsid w:val="002E6099"/>
    <w:rsid w:val="002E6F2F"/>
    <w:rsid w:val="002F49B7"/>
    <w:rsid w:val="003035C1"/>
    <w:rsid w:val="00305484"/>
    <w:rsid w:val="003101CB"/>
    <w:rsid w:val="00312EE8"/>
    <w:rsid w:val="00316A11"/>
    <w:rsid w:val="00317BAC"/>
    <w:rsid w:val="00321299"/>
    <w:rsid w:val="003241C7"/>
    <w:rsid w:val="00334DC1"/>
    <w:rsid w:val="0034136A"/>
    <w:rsid w:val="0034262B"/>
    <w:rsid w:val="0035125B"/>
    <w:rsid w:val="00353352"/>
    <w:rsid w:val="003547A6"/>
    <w:rsid w:val="00372695"/>
    <w:rsid w:val="003735F5"/>
    <w:rsid w:val="0037730C"/>
    <w:rsid w:val="00381A32"/>
    <w:rsid w:val="00384EAA"/>
    <w:rsid w:val="00387105"/>
    <w:rsid w:val="0039540F"/>
    <w:rsid w:val="003A2311"/>
    <w:rsid w:val="003A3369"/>
    <w:rsid w:val="003B0821"/>
    <w:rsid w:val="003B3B2B"/>
    <w:rsid w:val="003C4A6C"/>
    <w:rsid w:val="003E66E1"/>
    <w:rsid w:val="003F3082"/>
    <w:rsid w:val="003F350A"/>
    <w:rsid w:val="003F771A"/>
    <w:rsid w:val="00400349"/>
    <w:rsid w:val="0040254A"/>
    <w:rsid w:val="00404AF9"/>
    <w:rsid w:val="00406BD2"/>
    <w:rsid w:val="00410981"/>
    <w:rsid w:val="00420667"/>
    <w:rsid w:val="00424F8E"/>
    <w:rsid w:val="00432264"/>
    <w:rsid w:val="00435089"/>
    <w:rsid w:val="004376AC"/>
    <w:rsid w:val="00441C13"/>
    <w:rsid w:val="00454310"/>
    <w:rsid w:val="00454743"/>
    <w:rsid w:val="0045771E"/>
    <w:rsid w:val="0047212A"/>
    <w:rsid w:val="004725FD"/>
    <w:rsid w:val="00473D5D"/>
    <w:rsid w:val="004748F5"/>
    <w:rsid w:val="00474CE5"/>
    <w:rsid w:val="004813F4"/>
    <w:rsid w:val="0048478D"/>
    <w:rsid w:val="004946EE"/>
    <w:rsid w:val="00494982"/>
    <w:rsid w:val="00497C0B"/>
    <w:rsid w:val="004A1ECF"/>
    <w:rsid w:val="004A653C"/>
    <w:rsid w:val="004B0B6A"/>
    <w:rsid w:val="004B2DC3"/>
    <w:rsid w:val="004B4F9E"/>
    <w:rsid w:val="004B62AC"/>
    <w:rsid w:val="004B6359"/>
    <w:rsid w:val="004B7ADE"/>
    <w:rsid w:val="004B7CF1"/>
    <w:rsid w:val="004D1AB6"/>
    <w:rsid w:val="004D497F"/>
    <w:rsid w:val="004D51AD"/>
    <w:rsid w:val="004D5725"/>
    <w:rsid w:val="004E3905"/>
    <w:rsid w:val="004E51A0"/>
    <w:rsid w:val="004E728D"/>
    <w:rsid w:val="004E75AF"/>
    <w:rsid w:val="004F52AF"/>
    <w:rsid w:val="004F6096"/>
    <w:rsid w:val="004F694B"/>
    <w:rsid w:val="004F77F9"/>
    <w:rsid w:val="00500E66"/>
    <w:rsid w:val="00523D55"/>
    <w:rsid w:val="005317BD"/>
    <w:rsid w:val="00531EC1"/>
    <w:rsid w:val="00537C64"/>
    <w:rsid w:val="0054132C"/>
    <w:rsid w:val="00541DEC"/>
    <w:rsid w:val="00542782"/>
    <w:rsid w:val="005434BB"/>
    <w:rsid w:val="00545C41"/>
    <w:rsid w:val="00545E2D"/>
    <w:rsid w:val="00546A25"/>
    <w:rsid w:val="00551536"/>
    <w:rsid w:val="0056248F"/>
    <w:rsid w:val="00563E17"/>
    <w:rsid w:val="005663B4"/>
    <w:rsid w:val="00574F1F"/>
    <w:rsid w:val="00595C39"/>
    <w:rsid w:val="005A5CE6"/>
    <w:rsid w:val="005B488E"/>
    <w:rsid w:val="005B6BC5"/>
    <w:rsid w:val="005B7159"/>
    <w:rsid w:val="005C327F"/>
    <w:rsid w:val="005C5DCC"/>
    <w:rsid w:val="005C61A1"/>
    <w:rsid w:val="005E3782"/>
    <w:rsid w:val="005E50D1"/>
    <w:rsid w:val="005E540A"/>
    <w:rsid w:val="005F416A"/>
    <w:rsid w:val="005F5441"/>
    <w:rsid w:val="00605721"/>
    <w:rsid w:val="00613354"/>
    <w:rsid w:val="00614521"/>
    <w:rsid w:val="00614B50"/>
    <w:rsid w:val="0061556B"/>
    <w:rsid w:val="006214E8"/>
    <w:rsid w:val="006230EE"/>
    <w:rsid w:val="0062771F"/>
    <w:rsid w:val="006324E5"/>
    <w:rsid w:val="0063280B"/>
    <w:rsid w:val="00633E0A"/>
    <w:rsid w:val="0063456A"/>
    <w:rsid w:val="00637CC4"/>
    <w:rsid w:val="00641092"/>
    <w:rsid w:val="00641D91"/>
    <w:rsid w:val="00642548"/>
    <w:rsid w:val="006427EA"/>
    <w:rsid w:val="006471C5"/>
    <w:rsid w:val="006508EF"/>
    <w:rsid w:val="0066345C"/>
    <w:rsid w:val="006639E9"/>
    <w:rsid w:val="00664F12"/>
    <w:rsid w:val="0066540A"/>
    <w:rsid w:val="00667585"/>
    <w:rsid w:val="00672BE8"/>
    <w:rsid w:val="00673B65"/>
    <w:rsid w:val="006745AF"/>
    <w:rsid w:val="0069083D"/>
    <w:rsid w:val="0069678A"/>
    <w:rsid w:val="006A2EA2"/>
    <w:rsid w:val="006A74F5"/>
    <w:rsid w:val="006A7752"/>
    <w:rsid w:val="006A7E3D"/>
    <w:rsid w:val="006B165A"/>
    <w:rsid w:val="006B2658"/>
    <w:rsid w:val="006B37BD"/>
    <w:rsid w:val="006B7A90"/>
    <w:rsid w:val="006C1830"/>
    <w:rsid w:val="006C2309"/>
    <w:rsid w:val="006D4773"/>
    <w:rsid w:val="006D4F57"/>
    <w:rsid w:val="006E1942"/>
    <w:rsid w:val="006E4BE3"/>
    <w:rsid w:val="006F41C9"/>
    <w:rsid w:val="00707464"/>
    <w:rsid w:val="0071511E"/>
    <w:rsid w:val="00716BB2"/>
    <w:rsid w:val="00720605"/>
    <w:rsid w:val="00722501"/>
    <w:rsid w:val="00722BA7"/>
    <w:rsid w:val="007233A1"/>
    <w:rsid w:val="007252D4"/>
    <w:rsid w:val="00725427"/>
    <w:rsid w:val="00727067"/>
    <w:rsid w:val="00731424"/>
    <w:rsid w:val="007362F0"/>
    <w:rsid w:val="0074141C"/>
    <w:rsid w:val="00746F44"/>
    <w:rsid w:val="00747EE3"/>
    <w:rsid w:val="007501B2"/>
    <w:rsid w:val="00756CCD"/>
    <w:rsid w:val="00764362"/>
    <w:rsid w:val="007734F4"/>
    <w:rsid w:val="00774597"/>
    <w:rsid w:val="00780442"/>
    <w:rsid w:val="0078132C"/>
    <w:rsid w:val="007876F4"/>
    <w:rsid w:val="007A0C25"/>
    <w:rsid w:val="007A21AC"/>
    <w:rsid w:val="007A32AF"/>
    <w:rsid w:val="007A43E5"/>
    <w:rsid w:val="007A5076"/>
    <w:rsid w:val="007C5A3B"/>
    <w:rsid w:val="007C72ED"/>
    <w:rsid w:val="007D29F3"/>
    <w:rsid w:val="007D4C71"/>
    <w:rsid w:val="007D7F5A"/>
    <w:rsid w:val="007E555D"/>
    <w:rsid w:val="007E5A49"/>
    <w:rsid w:val="007F6C46"/>
    <w:rsid w:val="007F7D0A"/>
    <w:rsid w:val="00806167"/>
    <w:rsid w:val="008126A6"/>
    <w:rsid w:val="00821E5E"/>
    <w:rsid w:val="008229B1"/>
    <w:rsid w:val="00835231"/>
    <w:rsid w:val="00835F72"/>
    <w:rsid w:val="0084033E"/>
    <w:rsid w:val="00841538"/>
    <w:rsid w:val="00841F95"/>
    <w:rsid w:val="0084540C"/>
    <w:rsid w:val="00845D0C"/>
    <w:rsid w:val="00846653"/>
    <w:rsid w:val="00850841"/>
    <w:rsid w:val="00852B05"/>
    <w:rsid w:val="008539A2"/>
    <w:rsid w:val="00853E6C"/>
    <w:rsid w:val="00861063"/>
    <w:rsid w:val="00861479"/>
    <w:rsid w:val="008778F4"/>
    <w:rsid w:val="008939B1"/>
    <w:rsid w:val="008B2446"/>
    <w:rsid w:val="008B4FE7"/>
    <w:rsid w:val="008B5DA0"/>
    <w:rsid w:val="008C379C"/>
    <w:rsid w:val="008C56C5"/>
    <w:rsid w:val="008C5EB0"/>
    <w:rsid w:val="008C629D"/>
    <w:rsid w:val="008C6C95"/>
    <w:rsid w:val="008C7FB6"/>
    <w:rsid w:val="008D43C7"/>
    <w:rsid w:val="008E2319"/>
    <w:rsid w:val="008E26DE"/>
    <w:rsid w:val="008E3051"/>
    <w:rsid w:val="008E6CBC"/>
    <w:rsid w:val="008E7B76"/>
    <w:rsid w:val="008F21B6"/>
    <w:rsid w:val="0090105E"/>
    <w:rsid w:val="00902F3A"/>
    <w:rsid w:val="00906C84"/>
    <w:rsid w:val="00907129"/>
    <w:rsid w:val="00910BB6"/>
    <w:rsid w:val="00910F44"/>
    <w:rsid w:val="0091176C"/>
    <w:rsid w:val="00921F69"/>
    <w:rsid w:val="009256DF"/>
    <w:rsid w:val="00930892"/>
    <w:rsid w:val="009341AB"/>
    <w:rsid w:val="00935CA8"/>
    <w:rsid w:val="00936FE1"/>
    <w:rsid w:val="0094467B"/>
    <w:rsid w:val="00952AEF"/>
    <w:rsid w:val="00955BE8"/>
    <w:rsid w:val="009616DE"/>
    <w:rsid w:val="009629D7"/>
    <w:rsid w:val="0096698B"/>
    <w:rsid w:val="0097034C"/>
    <w:rsid w:val="00971E0D"/>
    <w:rsid w:val="00983F15"/>
    <w:rsid w:val="009855F4"/>
    <w:rsid w:val="0098752D"/>
    <w:rsid w:val="00993637"/>
    <w:rsid w:val="00997446"/>
    <w:rsid w:val="00997A9A"/>
    <w:rsid w:val="009B7EAF"/>
    <w:rsid w:val="009C0663"/>
    <w:rsid w:val="009C5A97"/>
    <w:rsid w:val="009D309A"/>
    <w:rsid w:val="009D3870"/>
    <w:rsid w:val="009D3D8A"/>
    <w:rsid w:val="009D5111"/>
    <w:rsid w:val="009D5659"/>
    <w:rsid w:val="009D5E4A"/>
    <w:rsid w:val="009E44DE"/>
    <w:rsid w:val="009F09D4"/>
    <w:rsid w:val="009F39B5"/>
    <w:rsid w:val="00A0052A"/>
    <w:rsid w:val="00A07024"/>
    <w:rsid w:val="00A219B9"/>
    <w:rsid w:val="00A24454"/>
    <w:rsid w:val="00A3603C"/>
    <w:rsid w:val="00A4553C"/>
    <w:rsid w:val="00A50FDA"/>
    <w:rsid w:val="00A5256B"/>
    <w:rsid w:val="00A57975"/>
    <w:rsid w:val="00A60593"/>
    <w:rsid w:val="00A64F47"/>
    <w:rsid w:val="00A65E05"/>
    <w:rsid w:val="00A67A8F"/>
    <w:rsid w:val="00A71FFC"/>
    <w:rsid w:val="00A73DCA"/>
    <w:rsid w:val="00A74AC6"/>
    <w:rsid w:val="00A74F77"/>
    <w:rsid w:val="00A76740"/>
    <w:rsid w:val="00A97D52"/>
    <w:rsid w:val="00AA127A"/>
    <w:rsid w:val="00AA1281"/>
    <w:rsid w:val="00AA12FD"/>
    <w:rsid w:val="00AA77D0"/>
    <w:rsid w:val="00AD7D98"/>
    <w:rsid w:val="00AE3AE2"/>
    <w:rsid w:val="00AE6575"/>
    <w:rsid w:val="00AF1D3A"/>
    <w:rsid w:val="00AF5DFB"/>
    <w:rsid w:val="00B0042C"/>
    <w:rsid w:val="00B00BF7"/>
    <w:rsid w:val="00B0407B"/>
    <w:rsid w:val="00B04C23"/>
    <w:rsid w:val="00B05CF2"/>
    <w:rsid w:val="00B122A7"/>
    <w:rsid w:val="00B255D7"/>
    <w:rsid w:val="00B32C5C"/>
    <w:rsid w:val="00B37CE8"/>
    <w:rsid w:val="00B403D1"/>
    <w:rsid w:val="00B4648B"/>
    <w:rsid w:val="00B46A3D"/>
    <w:rsid w:val="00B507EA"/>
    <w:rsid w:val="00B57FC6"/>
    <w:rsid w:val="00B630AF"/>
    <w:rsid w:val="00B73E25"/>
    <w:rsid w:val="00B80587"/>
    <w:rsid w:val="00B9183A"/>
    <w:rsid w:val="00B91C46"/>
    <w:rsid w:val="00B91D66"/>
    <w:rsid w:val="00B922A4"/>
    <w:rsid w:val="00B95D61"/>
    <w:rsid w:val="00BA343B"/>
    <w:rsid w:val="00BA4312"/>
    <w:rsid w:val="00BA6329"/>
    <w:rsid w:val="00BA71B5"/>
    <w:rsid w:val="00BB55C4"/>
    <w:rsid w:val="00BB6868"/>
    <w:rsid w:val="00BC60C1"/>
    <w:rsid w:val="00BC65AD"/>
    <w:rsid w:val="00BD1F4E"/>
    <w:rsid w:val="00BD2780"/>
    <w:rsid w:val="00BD3B7A"/>
    <w:rsid w:val="00BD72C8"/>
    <w:rsid w:val="00BE110A"/>
    <w:rsid w:val="00BE65D2"/>
    <w:rsid w:val="00BE72AB"/>
    <w:rsid w:val="00BF38D9"/>
    <w:rsid w:val="00BF5554"/>
    <w:rsid w:val="00C07CAA"/>
    <w:rsid w:val="00C16312"/>
    <w:rsid w:val="00C16A9A"/>
    <w:rsid w:val="00C21F1A"/>
    <w:rsid w:val="00C31239"/>
    <w:rsid w:val="00C406C7"/>
    <w:rsid w:val="00C41162"/>
    <w:rsid w:val="00C63166"/>
    <w:rsid w:val="00C64076"/>
    <w:rsid w:val="00C65402"/>
    <w:rsid w:val="00C8576C"/>
    <w:rsid w:val="00C93EB3"/>
    <w:rsid w:val="00C945A4"/>
    <w:rsid w:val="00C956D6"/>
    <w:rsid w:val="00CA731E"/>
    <w:rsid w:val="00CC3DBF"/>
    <w:rsid w:val="00CD4D52"/>
    <w:rsid w:val="00CD6F47"/>
    <w:rsid w:val="00CE3FA2"/>
    <w:rsid w:val="00CE42D5"/>
    <w:rsid w:val="00CF3963"/>
    <w:rsid w:val="00CF72B6"/>
    <w:rsid w:val="00D06B71"/>
    <w:rsid w:val="00D11497"/>
    <w:rsid w:val="00D147C5"/>
    <w:rsid w:val="00D1527E"/>
    <w:rsid w:val="00D1785F"/>
    <w:rsid w:val="00D22BC6"/>
    <w:rsid w:val="00D36FB6"/>
    <w:rsid w:val="00D41D3E"/>
    <w:rsid w:val="00D54982"/>
    <w:rsid w:val="00D55375"/>
    <w:rsid w:val="00D55619"/>
    <w:rsid w:val="00D57585"/>
    <w:rsid w:val="00D57C63"/>
    <w:rsid w:val="00D72993"/>
    <w:rsid w:val="00D76397"/>
    <w:rsid w:val="00D764AF"/>
    <w:rsid w:val="00D76DE7"/>
    <w:rsid w:val="00D81D9B"/>
    <w:rsid w:val="00D90F19"/>
    <w:rsid w:val="00D93A3F"/>
    <w:rsid w:val="00D95C4B"/>
    <w:rsid w:val="00DA0692"/>
    <w:rsid w:val="00DA2308"/>
    <w:rsid w:val="00DA3EF6"/>
    <w:rsid w:val="00DA7F76"/>
    <w:rsid w:val="00DB3105"/>
    <w:rsid w:val="00DB6C52"/>
    <w:rsid w:val="00DC4A3D"/>
    <w:rsid w:val="00DC520D"/>
    <w:rsid w:val="00DC60B9"/>
    <w:rsid w:val="00DD03AA"/>
    <w:rsid w:val="00DD1529"/>
    <w:rsid w:val="00DD2852"/>
    <w:rsid w:val="00DD73EC"/>
    <w:rsid w:val="00DE4CBE"/>
    <w:rsid w:val="00DE6896"/>
    <w:rsid w:val="00DE70D1"/>
    <w:rsid w:val="00DE7475"/>
    <w:rsid w:val="00E20CE9"/>
    <w:rsid w:val="00E24F63"/>
    <w:rsid w:val="00E275EB"/>
    <w:rsid w:val="00E31030"/>
    <w:rsid w:val="00E34CA6"/>
    <w:rsid w:val="00E451B9"/>
    <w:rsid w:val="00E45BB3"/>
    <w:rsid w:val="00E47267"/>
    <w:rsid w:val="00E541E4"/>
    <w:rsid w:val="00E63B3F"/>
    <w:rsid w:val="00E6442F"/>
    <w:rsid w:val="00E66A0E"/>
    <w:rsid w:val="00E80D97"/>
    <w:rsid w:val="00E83585"/>
    <w:rsid w:val="00E843A5"/>
    <w:rsid w:val="00E92694"/>
    <w:rsid w:val="00E9776F"/>
    <w:rsid w:val="00EA5B7A"/>
    <w:rsid w:val="00EB4195"/>
    <w:rsid w:val="00EB526D"/>
    <w:rsid w:val="00EB54CA"/>
    <w:rsid w:val="00EB557B"/>
    <w:rsid w:val="00EB6C36"/>
    <w:rsid w:val="00EC2D54"/>
    <w:rsid w:val="00ED0C3A"/>
    <w:rsid w:val="00ED418D"/>
    <w:rsid w:val="00EE0F3F"/>
    <w:rsid w:val="00EE2125"/>
    <w:rsid w:val="00EE2420"/>
    <w:rsid w:val="00EE73F2"/>
    <w:rsid w:val="00EF05EF"/>
    <w:rsid w:val="00EF2045"/>
    <w:rsid w:val="00F0124D"/>
    <w:rsid w:val="00F04806"/>
    <w:rsid w:val="00F06352"/>
    <w:rsid w:val="00F22616"/>
    <w:rsid w:val="00F2343B"/>
    <w:rsid w:val="00F24043"/>
    <w:rsid w:val="00F26FAC"/>
    <w:rsid w:val="00F33A11"/>
    <w:rsid w:val="00F3791B"/>
    <w:rsid w:val="00F41F76"/>
    <w:rsid w:val="00F542F1"/>
    <w:rsid w:val="00F56070"/>
    <w:rsid w:val="00F57F76"/>
    <w:rsid w:val="00F60CE9"/>
    <w:rsid w:val="00F617F0"/>
    <w:rsid w:val="00F64123"/>
    <w:rsid w:val="00F6785C"/>
    <w:rsid w:val="00F72BF5"/>
    <w:rsid w:val="00F86EEC"/>
    <w:rsid w:val="00F90EE5"/>
    <w:rsid w:val="00F91C5D"/>
    <w:rsid w:val="00FA6EC8"/>
    <w:rsid w:val="00FA71E0"/>
    <w:rsid w:val="00FC3864"/>
    <w:rsid w:val="00FC4AE7"/>
    <w:rsid w:val="00FD3006"/>
    <w:rsid w:val="00FD7D71"/>
    <w:rsid w:val="00FE0E76"/>
    <w:rsid w:val="00FF2CA1"/>
    <w:rsid w:val="00FF5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E84F8080-38E8-431F-B420-8D188C13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03AA"/>
    <w:rPr>
      <w:rFonts w:ascii="Calibri" w:hAnsi="Calibri"/>
      <w:sz w:val="22"/>
    </w:rPr>
  </w:style>
  <w:style w:type="paragraph" w:styleId="berschrift1">
    <w:name w:val="heading 1"/>
    <w:basedOn w:val="Standard"/>
    <w:next w:val="Standard"/>
    <w:autoRedefine/>
    <w:qFormat/>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qFormat/>
    <w:rsid w:val="004E75AF"/>
    <w:pPr>
      <w:keepNext/>
      <w:spacing w:before="240" w:after="60"/>
      <w:ind w:left="-426"/>
      <w:outlineLvl w:val="1"/>
    </w:pPr>
    <w:rPr>
      <w:rFonts w:cs="Arial"/>
      <w:b/>
      <w:bCs/>
      <w:iCs/>
      <w:szCs w:val="22"/>
    </w:rPr>
  </w:style>
  <w:style w:type="paragraph" w:styleId="berschrift3">
    <w:name w:val="heading 3"/>
    <w:basedOn w:val="Standard"/>
    <w:next w:val="Standard"/>
    <w:autoRedefine/>
    <w:qFormat/>
    <w:rsid w:val="00257C7E"/>
    <w:pPr>
      <w:keepNext/>
      <w:spacing w:before="240" w:after="60"/>
      <w:outlineLvl w:val="2"/>
    </w:pPr>
    <w:rPr>
      <w:rFonts w:cs="Arial"/>
      <w:b/>
      <w:bCs/>
      <w:i/>
      <w:szCs w:val="26"/>
    </w:rPr>
  </w:style>
  <w:style w:type="paragraph" w:styleId="berschrift4">
    <w:name w:val="heading 4"/>
    <w:basedOn w:val="Standard"/>
    <w:next w:val="Standard"/>
    <w:qFormat/>
    <w:rsid w:val="004748F5"/>
    <w:pPr>
      <w:keepNext/>
      <w:spacing w:before="20"/>
      <w:outlineLvl w:val="3"/>
    </w:pPr>
    <w:rPr>
      <w:b/>
      <w:bCs/>
    </w:rPr>
  </w:style>
  <w:style w:type="paragraph" w:styleId="berschrift5">
    <w:name w:val="heading 5"/>
    <w:basedOn w:val="Standard"/>
    <w:next w:val="Standard"/>
    <w:qFormat/>
    <w:rsid w:val="0084033E"/>
    <w:pPr>
      <w:spacing w:before="240" w:after="60"/>
      <w:outlineLvl w:val="4"/>
    </w:pPr>
    <w:rPr>
      <w:b/>
      <w:bCs/>
      <w:i/>
      <w:iCs/>
      <w:sz w:val="26"/>
      <w:szCs w:val="26"/>
    </w:rPr>
  </w:style>
  <w:style w:type="paragraph" w:styleId="berschrift9">
    <w:name w:val="heading 9"/>
    <w:basedOn w:val="Standard"/>
    <w:next w:val="Standard"/>
    <w:qFormat/>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rsid w:val="004D497F"/>
    <w:pPr>
      <w:spacing w:before="240"/>
      <w:ind w:left="709" w:hanging="709"/>
    </w:pPr>
  </w:style>
  <w:style w:type="paragraph" w:customStyle="1" w:styleId="Betrifft">
    <w:name w:val="Betrifft"/>
    <w:basedOn w:val="Standard"/>
    <w:rsid w:val="004D497F"/>
    <w:pPr>
      <w:spacing w:before="1440"/>
      <w:ind w:left="709" w:hanging="709"/>
    </w:pPr>
  </w:style>
  <w:style w:type="paragraph" w:customStyle="1" w:styleId="Bezug">
    <w:name w:val="Bezug"/>
    <w:basedOn w:val="Standard"/>
    <w:rsid w:val="004D497F"/>
    <w:pPr>
      <w:spacing w:before="240"/>
      <w:ind w:left="709" w:hanging="709"/>
    </w:pPr>
  </w:style>
  <w:style w:type="paragraph" w:customStyle="1" w:styleId="Hier">
    <w:name w:val="Hier"/>
    <w:basedOn w:val="Standard"/>
    <w:rsid w:val="004D497F"/>
    <w:pPr>
      <w:tabs>
        <w:tab w:val="left" w:pos="567"/>
        <w:tab w:val="left" w:pos="1021"/>
      </w:tabs>
      <w:ind w:left="1021" w:hanging="1021"/>
    </w:pPr>
  </w:style>
  <w:style w:type="paragraph" w:customStyle="1" w:styleId="yyx">
    <w:name w:val="yyx"/>
    <w:basedOn w:val="Standard"/>
    <w:rsid w:val="004D497F"/>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sz w:val="20"/>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link w:val="FunotentextZchn"/>
    <w:uiPriority w:val="99"/>
    <w:rsid w:val="004748F5"/>
  </w:style>
  <w:style w:type="character" w:styleId="Funotenzeichen">
    <w:name w:val="footnote reference"/>
    <w:uiPriority w:val="99"/>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1">
    <w:name w:val="Tabellengitternetz1"/>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link w:val="KommentartextZchn"/>
    <w:uiPriority w:val="99"/>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uiPriority w:val="99"/>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DD03AA"/>
    <w:rPr>
      <w:rFonts w:ascii="Arial" w:hAnsi="Arial"/>
    </w:rPr>
  </w:style>
  <w:style w:type="paragraph" w:styleId="Titel">
    <w:name w:val="Title"/>
    <w:basedOn w:val="Standard"/>
    <w:link w:val="TitelZchn"/>
    <w:qFormat/>
    <w:rsid w:val="00DD03AA"/>
    <w:pPr>
      <w:spacing w:before="360" w:after="60"/>
      <w:jc w:val="center"/>
    </w:pPr>
    <w:rPr>
      <w:b/>
      <w:sz w:val="32"/>
      <w:lang w:val="x-none" w:eastAsia="x-none"/>
    </w:rPr>
  </w:style>
  <w:style w:type="character" w:customStyle="1" w:styleId="TitelZchn">
    <w:name w:val="Titel Zchn"/>
    <w:link w:val="Titel"/>
    <w:rsid w:val="00DD03AA"/>
    <w:rPr>
      <w:rFonts w:ascii="Calibri" w:hAnsi="Calibri"/>
      <w:b/>
      <w:sz w:val="32"/>
    </w:rPr>
  </w:style>
  <w:style w:type="character" w:styleId="Seitenzahl">
    <w:name w:val="page number"/>
    <w:basedOn w:val="Absatz-Standardschriftart"/>
    <w:rsid w:val="00DD03AA"/>
  </w:style>
  <w:style w:type="paragraph" w:customStyle="1" w:styleId="Default">
    <w:name w:val="Default"/>
    <w:rsid w:val="00E31030"/>
    <w:pPr>
      <w:autoSpaceDE w:val="0"/>
      <w:autoSpaceDN w:val="0"/>
      <w:adjustRightInd w:val="0"/>
    </w:pPr>
    <w:rPr>
      <w:rFonts w:ascii="Arial" w:hAnsi="Arial" w:cs="Arial"/>
      <w:color w:val="000000"/>
      <w:sz w:val="24"/>
      <w:szCs w:val="24"/>
    </w:rPr>
  </w:style>
  <w:style w:type="character" w:customStyle="1" w:styleId="CharacterStyle7">
    <w:name w:val="Character Style 7"/>
    <w:uiPriority w:val="99"/>
    <w:rsid w:val="00DA7F76"/>
    <w:rPr>
      <w:sz w:val="22"/>
    </w:rPr>
  </w:style>
  <w:style w:type="paragraph" w:styleId="Listenabsatz">
    <w:name w:val="List Paragraph"/>
    <w:basedOn w:val="Standard"/>
    <w:uiPriority w:val="34"/>
    <w:qFormat/>
    <w:rsid w:val="00BD72C8"/>
    <w:pPr>
      <w:widowControl w:val="0"/>
      <w:ind w:left="708"/>
    </w:pPr>
    <w:rPr>
      <w:rFonts w:ascii="Times New Roman" w:hAnsi="Times New Roman"/>
      <w:sz w:val="24"/>
    </w:rPr>
  </w:style>
  <w:style w:type="paragraph" w:customStyle="1" w:styleId="Style2">
    <w:name w:val="Style 2"/>
    <w:basedOn w:val="Standard"/>
    <w:uiPriority w:val="99"/>
    <w:rsid w:val="00A65E05"/>
    <w:pPr>
      <w:widowControl w:val="0"/>
      <w:autoSpaceDE w:val="0"/>
      <w:autoSpaceDN w:val="0"/>
      <w:adjustRightInd w:val="0"/>
    </w:pPr>
    <w:rPr>
      <w:rFonts w:ascii="Times New Roman" w:hAnsi="Times New Roman"/>
      <w:sz w:val="24"/>
      <w:szCs w:val="24"/>
    </w:rPr>
  </w:style>
  <w:style w:type="paragraph" w:customStyle="1" w:styleId="TxBrp22">
    <w:name w:val="TxBr_p22"/>
    <w:basedOn w:val="Standard"/>
    <w:rsid w:val="0066540A"/>
    <w:pPr>
      <w:widowControl w:val="0"/>
      <w:tabs>
        <w:tab w:val="left" w:pos="204"/>
      </w:tabs>
      <w:overflowPunct w:val="0"/>
      <w:autoSpaceDE w:val="0"/>
      <w:autoSpaceDN w:val="0"/>
      <w:adjustRightInd w:val="0"/>
      <w:spacing w:line="334" w:lineRule="atLeast"/>
      <w:textAlignment w:val="baseline"/>
    </w:pPr>
    <w:rPr>
      <w:rFonts w:ascii="Times New Roman" w:hAnsi="Times New Roman"/>
      <w:sz w:val="24"/>
      <w:lang w:val="en-US"/>
    </w:rPr>
  </w:style>
  <w:style w:type="character" w:customStyle="1" w:styleId="CharacterStyle11">
    <w:name w:val="Character Style 11"/>
    <w:uiPriority w:val="99"/>
    <w:rsid w:val="00316A11"/>
    <w:rPr>
      <w:sz w:val="20"/>
    </w:rPr>
  </w:style>
  <w:style w:type="paragraph" w:styleId="berarbeitung">
    <w:name w:val="Revision"/>
    <w:hidden/>
    <w:uiPriority w:val="99"/>
    <w:semiHidden/>
    <w:rsid w:val="00070F4D"/>
    <w:rPr>
      <w:rFonts w:ascii="Calibri" w:hAnsi="Calibri"/>
      <w:sz w:val="22"/>
    </w:rPr>
  </w:style>
  <w:style w:type="character" w:customStyle="1" w:styleId="KommentartextZchn">
    <w:name w:val="Kommentartext Zchn"/>
    <w:link w:val="Kommentartext"/>
    <w:uiPriority w:val="99"/>
    <w:semiHidden/>
    <w:rsid w:val="00B57FC6"/>
    <w:rPr>
      <w:sz w:val="22"/>
    </w:rPr>
  </w:style>
  <w:style w:type="paragraph" w:customStyle="1" w:styleId="FVVNR">
    <w:name w:val="FV_VNR"/>
    <w:basedOn w:val="Standard"/>
    <w:rsid w:val="009855F4"/>
    <w:pPr>
      <w:overflowPunct w:val="0"/>
      <w:autoSpaceDE w:val="0"/>
      <w:autoSpaceDN w:val="0"/>
      <w:adjustRightInd w:val="0"/>
      <w:spacing w:before="40" w:after="40"/>
      <w:textAlignment w:val="baseline"/>
    </w:pPr>
    <w:rPr>
      <w:b/>
      <w:sz w:val="20"/>
    </w:rPr>
  </w:style>
  <w:style w:type="paragraph" w:customStyle="1" w:styleId="FVPhase-2">
    <w:name w:val="FV_Phase-2"/>
    <w:basedOn w:val="FVVNR"/>
    <w:next w:val="Standard"/>
    <w:rsid w:val="009855F4"/>
  </w:style>
  <w:style w:type="paragraph" w:customStyle="1" w:styleId="FVAktenzeichen">
    <w:name w:val="FV_Aktenzeichen"/>
    <w:basedOn w:val="Standard"/>
    <w:rsid w:val="009855F4"/>
    <w:pPr>
      <w:jc w:val="center"/>
    </w:pPr>
    <w:rPr>
      <w:rFonts w:cs="Arial"/>
      <w:b/>
      <w:noProof/>
      <w:szCs w:val="22"/>
    </w:rPr>
  </w:style>
  <w:style w:type="paragraph" w:customStyle="1" w:styleId="FVBegutachter">
    <w:name w:val="FV_Begutachter"/>
    <w:basedOn w:val="Standard"/>
    <w:next w:val="Standard"/>
    <w:rsid w:val="00BF38D9"/>
    <w:rPr>
      <w:b/>
      <w:sz w:val="20"/>
    </w:rPr>
  </w:style>
  <w:style w:type="paragraph" w:styleId="Endnotentext">
    <w:name w:val="endnote text"/>
    <w:basedOn w:val="Standard"/>
    <w:link w:val="EndnotentextZchn"/>
    <w:uiPriority w:val="99"/>
    <w:unhideWhenUsed/>
    <w:rsid w:val="00424F8E"/>
    <w:pPr>
      <w:spacing w:before="60" w:after="60"/>
    </w:pPr>
    <w:rPr>
      <w:sz w:val="20"/>
    </w:rPr>
  </w:style>
  <w:style w:type="character" w:customStyle="1" w:styleId="EndnotentextZchn">
    <w:name w:val="Endnotentext Zchn"/>
    <w:basedOn w:val="Absatz-Standardschriftart"/>
    <w:link w:val="Endnotentext"/>
    <w:uiPriority w:val="99"/>
    <w:rsid w:val="00424F8E"/>
    <w:rPr>
      <w:rFonts w:ascii="Calibri" w:hAnsi="Calibri"/>
    </w:rPr>
  </w:style>
  <w:style w:type="character" w:customStyle="1" w:styleId="FunotentextZchn">
    <w:name w:val="Fußnotentext Zchn"/>
    <w:link w:val="Funotentext"/>
    <w:uiPriority w:val="99"/>
    <w:rsid w:val="00424F8E"/>
    <w:rPr>
      <w:rFonts w:ascii="Calibri" w:hAnsi="Calibri"/>
      <w:sz w:val="22"/>
    </w:rPr>
  </w:style>
  <w:style w:type="character" w:styleId="Endnotenzeichen">
    <w:name w:val="endnote reference"/>
    <w:basedOn w:val="Absatz-Standardschriftart"/>
    <w:uiPriority w:val="99"/>
    <w:semiHidden/>
    <w:unhideWhenUsed/>
    <w:rsid w:val="00424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FCCC-E13F-4C38-8052-81AE8D3A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3815</Words>
  <Characters>24040</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Checkliste zur DIN EN ISO/IEC 17020 für die Molekularpathologie</vt:lpstr>
    </vt:vector>
  </TitlesOfParts>
  <Company>Bundesministerium für Wirtschaft und Technologie</Company>
  <LinksUpToDate>false</LinksUpToDate>
  <CharactersWithSpaces>27800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17020 für die Molekularpathologie</dc:title>
  <dc:subject/>
  <dc:creator>DAkkS</dc:creator>
  <cp:keywords/>
  <cp:lastModifiedBy>Johannsen, Juliane</cp:lastModifiedBy>
  <cp:revision>8</cp:revision>
  <cp:lastPrinted>2013-04-25T13:45:00Z</cp:lastPrinted>
  <dcterms:created xsi:type="dcterms:W3CDTF">2019-11-19T08:23:00Z</dcterms:created>
  <dcterms:modified xsi:type="dcterms:W3CDTF">2022-10-21T10:21:00Z</dcterms:modified>
</cp:coreProperties>
</file>