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0E" w:rsidRPr="00D94A46" w:rsidRDefault="005C410E" w:rsidP="005B38CB">
      <w:pPr>
        <w:pStyle w:val="Nummerierung"/>
        <w:numPr>
          <w:ilvl w:val="0"/>
          <w:numId w:val="0"/>
        </w:numPr>
        <w:ind w:left="357" w:hanging="357"/>
      </w:pPr>
      <w:r>
        <w:fldChar w:fldCharType="begin">
          <w:ffData>
            <w:name w:val=""/>
            <w:enabled/>
            <w:calcOnExit w:val="0"/>
            <w:textInput>
              <w:maxLength w:val="1"/>
            </w:textInput>
          </w:ffData>
        </w:fldChar>
      </w:r>
      <w:r>
        <w:instrText xml:space="preserve"> FORMTEXT </w:instrText>
      </w:r>
      <w:r>
        <w:fldChar w:fldCharType="separate"/>
      </w:r>
      <w:bookmarkStart w:id="0" w:name="_GoBack"/>
      <w:bookmarkEnd w:id="0"/>
      <w:r w:rsidR="00B2305B">
        <w:t> </w:t>
      </w:r>
      <w:r>
        <w:fldChar w:fldCharType="end"/>
      </w:r>
    </w:p>
    <w:p w:rsidR="005C410E" w:rsidRPr="00227E3D" w:rsidRDefault="005C410E" w:rsidP="00227E3D">
      <w:pPr>
        <w:pStyle w:val="berschrift3"/>
        <w:keepLines/>
        <w:spacing w:after="40" w:line="200" w:lineRule="exact"/>
        <w:rPr>
          <w:color w:val="FFFFFF" w:themeColor="background1"/>
          <w:sz w:val="20"/>
          <w:szCs w:val="20"/>
        </w:rPr>
      </w:pPr>
      <w:bookmarkStart w:id="1" w:name="_Toc34900236"/>
      <w:r w:rsidRPr="00227E3D">
        <w:rPr>
          <w:color w:val="FFFFFF" w:themeColor="background1"/>
          <w:sz w:val="20"/>
          <w:szCs w:val="20"/>
        </w:rPr>
        <w:t>Inhalt</w:t>
      </w:r>
      <w:bookmarkEnd w:id="1"/>
    </w:p>
    <w:p w:rsidR="000D0DB4" w:rsidRDefault="00227E3D">
      <w:pPr>
        <w:pStyle w:val="Verzeichnis3"/>
        <w:tabs>
          <w:tab w:val="right" w:leader="dot" w:pos="9911"/>
        </w:tabs>
        <w:rPr>
          <w:rFonts w:asciiTheme="minorHAnsi" w:eastAsiaTheme="minorEastAsia" w:hAnsiTheme="minorHAnsi" w:cstheme="minorBidi"/>
          <w:b w:val="0"/>
          <w:noProof/>
          <w:sz w:val="22"/>
          <w:szCs w:val="22"/>
        </w:rPr>
      </w:pPr>
      <w:r>
        <w:rPr>
          <w:b w:val="0"/>
        </w:rPr>
        <w:fldChar w:fldCharType="begin"/>
      </w:r>
      <w:r>
        <w:rPr>
          <w:b w:val="0"/>
        </w:rPr>
        <w:instrText xml:space="preserve"> TOC \o "1-3" \h \z </w:instrText>
      </w:r>
      <w:r>
        <w:rPr>
          <w:b w:val="0"/>
        </w:rPr>
        <w:fldChar w:fldCharType="separate"/>
      </w:r>
      <w:hyperlink w:anchor="_Toc34900236" w:history="1">
        <w:r w:rsidR="000D0DB4" w:rsidRPr="00765A6B">
          <w:rPr>
            <w:rStyle w:val="Hyperlink"/>
            <w:noProof/>
          </w:rPr>
          <w:t>Inhalt</w:t>
        </w:r>
        <w:r w:rsidR="000D0DB4">
          <w:rPr>
            <w:noProof/>
            <w:webHidden/>
          </w:rPr>
          <w:tab/>
        </w:r>
        <w:r w:rsidR="000D0DB4">
          <w:rPr>
            <w:noProof/>
            <w:webHidden/>
          </w:rPr>
          <w:fldChar w:fldCharType="begin"/>
        </w:r>
        <w:r w:rsidR="000D0DB4">
          <w:rPr>
            <w:noProof/>
            <w:webHidden/>
          </w:rPr>
          <w:instrText xml:space="preserve"> PAGEREF _Toc34900236 \h </w:instrText>
        </w:r>
        <w:r w:rsidR="000D0DB4">
          <w:rPr>
            <w:noProof/>
            <w:webHidden/>
          </w:rPr>
        </w:r>
        <w:r w:rsidR="000D0DB4">
          <w:rPr>
            <w:noProof/>
            <w:webHidden/>
          </w:rPr>
          <w:fldChar w:fldCharType="separate"/>
        </w:r>
        <w:r w:rsidR="002C5EE4">
          <w:rPr>
            <w:noProof/>
            <w:webHidden/>
          </w:rPr>
          <w:t>1</w:t>
        </w:r>
        <w:r w:rsidR="000D0DB4">
          <w:rPr>
            <w:noProof/>
            <w:webHidden/>
          </w:rPr>
          <w:fldChar w:fldCharType="end"/>
        </w:r>
      </w:hyperlink>
    </w:p>
    <w:p w:rsidR="000D0DB4" w:rsidRDefault="00102AE0">
      <w:pPr>
        <w:pStyle w:val="Verzeichnis1"/>
        <w:tabs>
          <w:tab w:val="right" w:leader="dot" w:pos="9911"/>
        </w:tabs>
        <w:rPr>
          <w:rFonts w:asciiTheme="minorHAnsi" w:eastAsiaTheme="minorEastAsia" w:hAnsiTheme="minorHAnsi" w:cstheme="minorBidi"/>
          <w:noProof/>
          <w:sz w:val="22"/>
          <w:szCs w:val="22"/>
        </w:rPr>
      </w:pPr>
      <w:hyperlink w:anchor="_Toc34900237" w:history="1">
        <w:r w:rsidR="000D0DB4" w:rsidRPr="00765A6B">
          <w:rPr>
            <w:rStyle w:val="Hyperlink"/>
            <w:noProof/>
          </w:rPr>
          <w:t>4</w:t>
        </w:r>
        <w:r w:rsidR="000D0DB4">
          <w:rPr>
            <w:rFonts w:asciiTheme="minorHAnsi" w:eastAsiaTheme="minorEastAsia" w:hAnsiTheme="minorHAnsi" w:cstheme="minorBidi"/>
            <w:noProof/>
            <w:sz w:val="22"/>
            <w:szCs w:val="22"/>
          </w:rPr>
          <w:tab/>
        </w:r>
        <w:r w:rsidR="000D0DB4" w:rsidRPr="00765A6B">
          <w:rPr>
            <w:rStyle w:val="Hyperlink"/>
            <w:noProof/>
          </w:rPr>
          <w:t>Technische Anforderungen</w:t>
        </w:r>
        <w:r w:rsidR="000D0DB4">
          <w:rPr>
            <w:noProof/>
            <w:webHidden/>
          </w:rPr>
          <w:tab/>
        </w:r>
        <w:r w:rsidR="000D0DB4">
          <w:rPr>
            <w:noProof/>
            <w:webHidden/>
          </w:rPr>
          <w:fldChar w:fldCharType="begin"/>
        </w:r>
        <w:r w:rsidR="000D0DB4">
          <w:rPr>
            <w:noProof/>
            <w:webHidden/>
          </w:rPr>
          <w:instrText xml:space="preserve"> PAGEREF _Toc34900237 \h </w:instrText>
        </w:r>
        <w:r w:rsidR="000D0DB4">
          <w:rPr>
            <w:noProof/>
            <w:webHidden/>
          </w:rPr>
        </w:r>
        <w:r w:rsidR="000D0DB4">
          <w:rPr>
            <w:noProof/>
            <w:webHidden/>
          </w:rPr>
          <w:fldChar w:fldCharType="separate"/>
        </w:r>
        <w:r w:rsidR="002C5EE4">
          <w:rPr>
            <w:noProof/>
            <w:webHidden/>
          </w:rPr>
          <w:t>3</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38" w:history="1">
        <w:r w:rsidR="000D0DB4" w:rsidRPr="00765A6B">
          <w:rPr>
            <w:rStyle w:val="Hyperlink"/>
            <w:noProof/>
          </w:rPr>
          <w:t>4.2</w:t>
        </w:r>
        <w:r w:rsidR="000D0DB4">
          <w:rPr>
            <w:rFonts w:asciiTheme="minorHAnsi" w:eastAsiaTheme="minorEastAsia" w:hAnsiTheme="minorHAnsi" w:cstheme="minorBidi"/>
            <w:noProof/>
            <w:sz w:val="22"/>
            <w:szCs w:val="22"/>
          </w:rPr>
          <w:tab/>
        </w:r>
        <w:r w:rsidR="000D0DB4" w:rsidRPr="00765A6B">
          <w:rPr>
            <w:rStyle w:val="Hyperlink"/>
            <w:noProof/>
          </w:rPr>
          <w:t>Personal</w:t>
        </w:r>
        <w:r w:rsidR="000D0DB4">
          <w:rPr>
            <w:noProof/>
            <w:webHidden/>
          </w:rPr>
          <w:tab/>
        </w:r>
        <w:r w:rsidR="000D0DB4">
          <w:rPr>
            <w:noProof/>
            <w:webHidden/>
          </w:rPr>
          <w:fldChar w:fldCharType="begin"/>
        </w:r>
        <w:r w:rsidR="000D0DB4">
          <w:rPr>
            <w:noProof/>
            <w:webHidden/>
          </w:rPr>
          <w:instrText xml:space="preserve"> PAGEREF _Toc34900238 \h </w:instrText>
        </w:r>
        <w:r w:rsidR="000D0DB4">
          <w:rPr>
            <w:noProof/>
            <w:webHidden/>
          </w:rPr>
        </w:r>
        <w:r w:rsidR="000D0DB4">
          <w:rPr>
            <w:noProof/>
            <w:webHidden/>
          </w:rPr>
          <w:fldChar w:fldCharType="separate"/>
        </w:r>
        <w:r w:rsidR="002C5EE4">
          <w:rPr>
            <w:noProof/>
            <w:webHidden/>
          </w:rPr>
          <w:t>3</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39" w:history="1">
        <w:r w:rsidR="000D0DB4" w:rsidRPr="00765A6B">
          <w:rPr>
            <w:rStyle w:val="Hyperlink"/>
            <w:noProof/>
          </w:rPr>
          <w:t>4.3</w:t>
        </w:r>
        <w:r w:rsidR="000D0DB4">
          <w:rPr>
            <w:rFonts w:asciiTheme="minorHAnsi" w:eastAsiaTheme="minorEastAsia" w:hAnsiTheme="minorHAnsi" w:cstheme="minorBidi"/>
            <w:noProof/>
            <w:sz w:val="22"/>
            <w:szCs w:val="22"/>
          </w:rPr>
          <w:tab/>
        </w:r>
        <w:r w:rsidR="000D0DB4" w:rsidRPr="00765A6B">
          <w:rPr>
            <w:rStyle w:val="Hyperlink"/>
            <w:noProof/>
          </w:rPr>
          <w:t>Einrichtungen, Räumlichkeiten und Umgebung</w:t>
        </w:r>
        <w:r w:rsidR="000D0DB4">
          <w:rPr>
            <w:noProof/>
            <w:webHidden/>
          </w:rPr>
          <w:tab/>
        </w:r>
        <w:r w:rsidR="000D0DB4">
          <w:rPr>
            <w:noProof/>
            <w:webHidden/>
          </w:rPr>
          <w:fldChar w:fldCharType="begin"/>
        </w:r>
        <w:r w:rsidR="000D0DB4">
          <w:rPr>
            <w:noProof/>
            <w:webHidden/>
          </w:rPr>
          <w:instrText xml:space="preserve"> PAGEREF _Toc34900239 \h </w:instrText>
        </w:r>
        <w:r w:rsidR="000D0DB4">
          <w:rPr>
            <w:noProof/>
            <w:webHidden/>
          </w:rPr>
        </w:r>
        <w:r w:rsidR="000D0DB4">
          <w:rPr>
            <w:noProof/>
            <w:webHidden/>
          </w:rPr>
          <w:fldChar w:fldCharType="separate"/>
        </w:r>
        <w:r w:rsidR="002C5EE4">
          <w:rPr>
            <w:noProof/>
            <w:webHidden/>
          </w:rPr>
          <w:t>4</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40" w:history="1">
        <w:r w:rsidR="000D0DB4" w:rsidRPr="00765A6B">
          <w:rPr>
            <w:rStyle w:val="Hyperlink"/>
            <w:noProof/>
          </w:rPr>
          <w:t>4.4</w:t>
        </w:r>
        <w:r w:rsidR="000D0DB4">
          <w:rPr>
            <w:rFonts w:asciiTheme="minorHAnsi" w:eastAsiaTheme="minorEastAsia" w:hAnsiTheme="minorHAnsi" w:cstheme="minorBidi"/>
            <w:noProof/>
            <w:sz w:val="22"/>
            <w:szCs w:val="22"/>
          </w:rPr>
          <w:tab/>
        </w:r>
        <w:r w:rsidR="000D0DB4" w:rsidRPr="00765A6B">
          <w:rPr>
            <w:rStyle w:val="Hyperlink"/>
            <w:noProof/>
          </w:rPr>
          <w:t>Entwicklung von Programmen für Eignungsprüfungen</w:t>
        </w:r>
        <w:r w:rsidR="000D0DB4">
          <w:rPr>
            <w:noProof/>
            <w:webHidden/>
          </w:rPr>
          <w:tab/>
        </w:r>
        <w:r w:rsidR="000D0DB4">
          <w:rPr>
            <w:noProof/>
            <w:webHidden/>
          </w:rPr>
          <w:fldChar w:fldCharType="begin"/>
        </w:r>
        <w:r w:rsidR="000D0DB4">
          <w:rPr>
            <w:noProof/>
            <w:webHidden/>
          </w:rPr>
          <w:instrText xml:space="preserve"> PAGEREF _Toc34900240 \h </w:instrText>
        </w:r>
        <w:r w:rsidR="000D0DB4">
          <w:rPr>
            <w:noProof/>
            <w:webHidden/>
          </w:rPr>
        </w:r>
        <w:r w:rsidR="000D0DB4">
          <w:rPr>
            <w:noProof/>
            <w:webHidden/>
          </w:rPr>
          <w:fldChar w:fldCharType="separate"/>
        </w:r>
        <w:r w:rsidR="002C5EE4">
          <w:rPr>
            <w:noProof/>
            <w:webHidden/>
          </w:rPr>
          <w:t>5</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41" w:history="1">
        <w:r w:rsidR="000D0DB4" w:rsidRPr="00765A6B">
          <w:rPr>
            <w:rStyle w:val="Hyperlink"/>
            <w:noProof/>
          </w:rPr>
          <w:t>4.5</w:t>
        </w:r>
        <w:r w:rsidR="000D0DB4">
          <w:rPr>
            <w:rFonts w:asciiTheme="minorHAnsi" w:eastAsiaTheme="minorEastAsia" w:hAnsiTheme="minorHAnsi" w:cstheme="minorBidi"/>
            <w:noProof/>
            <w:sz w:val="22"/>
            <w:szCs w:val="22"/>
          </w:rPr>
          <w:tab/>
        </w:r>
        <w:r w:rsidR="000D0DB4" w:rsidRPr="00765A6B">
          <w:rPr>
            <w:rStyle w:val="Hyperlink"/>
            <w:noProof/>
          </w:rPr>
          <w:t>Wahl der Methode oder des Verfahrens</w:t>
        </w:r>
        <w:r w:rsidR="000D0DB4">
          <w:rPr>
            <w:noProof/>
            <w:webHidden/>
          </w:rPr>
          <w:tab/>
        </w:r>
        <w:r w:rsidR="000D0DB4">
          <w:rPr>
            <w:noProof/>
            <w:webHidden/>
          </w:rPr>
          <w:fldChar w:fldCharType="begin"/>
        </w:r>
        <w:r w:rsidR="000D0DB4">
          <w:rPr>
            <w:noProof/>
            <w:webHidden/>
          </w:rPr>
          <w:instrText xml:space="preserve"> PAGEREF _Toc34900241 \h </w:instrText>
        </w:r>
        <w:r w:rsidR="000D0DB4">
          <w:rPr>
            <w:noProof/>
            <w:webHidden/>
          </w:rPr>
        </w:r>
        <w:r w:rsidR="000D0DB4">
          <w:rPr>
            <w:noProof/>
            <w:webHidden/>
          </w:rPr>
          <w:fldChar w:fldCharType="separate"/>
        </w:r>
        <w:r w:rsidR="002C5EE4">
          <w:rPr>
            <w:noProof/>
            <w:webHidden/>
          </w:rPr>
          <w:t>9</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42" w:history="1">
        <w:r w:rsidR="000D0DB4" w:rsidRPr="00765A6B">
          <w:rPr>
            <w:rStyle w:val="Hyperlink"/>
            <w:noProof/>
          </w:rPr>
          <w:t>4.6</w:t>
        </w:r>
        <w:r w:rsidR="000D0DB4">
          <w:rPr>
            <w:rFonts w:asciiTheme="minorHAnsi" w:eastAsiaTheme="minorEastAsia" w:hAnsiTheme="minorHAnsi" w:cstheme="minorBidi"/>
            <w:noProof/>
            <w:sz w:val="22"/>
            <w:szCs w:val="22"/>
          </w:rPr>
          <w:tab/>
        </w:r>
        <w:r w:rsidR="000D0DB4" w:rsidRPr="00765A6B">
          <w:rPr>
            <w:rStyle w:val="Hyperlink"/>
            <w:noProof/>
          </w:rPr>
          <w:t>Durchführung von Eignungsprüfungsprogrammen</w:t>
        </w:r>
        <w:r w:rsidR="000D0DB4">
          <w:rPr>
            <w:noProof/>
            <w:webHidden/>
          </w:rPr>
          <w:tab/>
        </w:r>
        <w:r w:rsidR="000D0DB4">
          <w:rPr>
            <w:noProof/>
            <w:webHidden/>
          </w:rPr>
          <w:fldChar w:fldCharType="begin"/>
        </w:r>
        <w:r w:rsidR="000D0DB4">
          <w:rPr>
            <w:noProof/>
            <w:webHidden/>
          </w:rPr>
          <w:instrText xml:space="preserve"> PAGEREF _Toc34900242 \h </w:instrText>
        </w:r>
        <w:r w:rsidR="000D0DB4">
          <w:rPr>
            <w:noProof/>
            <w:webHidden/>
          </w:rPr>
        </w:r>
        <w:r w:rsidR="000D0DB4">
          <w:rPr>
            <w:noProof/>
            <w:webHidden/>
          </w:rPr>
          <w:fldChar w:fldCharType="separate"/>
        </w:r>
        <w:r w:rsidR="002C5EE4">
          <w:rPr>
            <w:noProof/>
            <w:webHidden/>
          </w:rPr>
          <w:t>10</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43" w:history="1">
        <w:r w:rsidR="000D0DB4" w:rsidRPr="00765A6B">
          <w:rPr>
            <w:rStyle w:val="Hyperlink"/>
            <w:noProof/>
          </w:rPr>
          <w:t>4.7</w:t>
        </w:r>
        <w:r w:rsidR="000D0DB4">
          <w:rPr>
            <w:rFonts w:asciiTheme="minorHAnsi" w:eastAsiaTheme="minorEastAsia" w:hAnsiTheme="minorHAnsi" w:cstheme="minorBidi"/>
            <w:noProof/>
            <w:sz w:val="22"/>
            <w:szCs w:val="22"/>
          </w:rPr>
          <w:tab/>
        </w:r>
        <w:r w:rsidR="000D0DB4" w:rsidRPr="00765A6B">
          <w:rPr>
            <w:rStyle w:val="Hyperlink"/>
            <w:noProof/>
          </w:rPr>
          <w:t>Datenauswertung und Bewertung der Eignungsprüfungsergebnisse</w:t>
        </w:r>
        <w:r w:rsidR="000D0DB4">
          <w:rPr>
            <w:noProof/>
            <w:webHidden/>
          </w:rPr>
          <w:tab/>
        </w:r>
        <w:r w:rsidR="000D0DB4">
          <w:rPr>
            <w:noProof/>
            <w:webHidden/>
          </w:rPr>
          <w:fldChar w:fldCharType="begin"/>
        </w:r>
        <w:r w:rsidR="000D0DB4">
          <w:rPr>
            <w:noProof/>
            <w:webHidden/>
          </w:rPr>
          <w:instrText xml:space="preserve"> PAGEREF _Toc34900243 \h </w:instrText>
        </w:r>
        <w:r w:rsidR="000D0DB4">
          <w:rPr>
            <w:noProof/>
            <w:webHidden/>
          </w:rPr>
        </w:r>
        <w:r w:rsidR="000D0DB4">
          <w:rPr>
            <w:noProof/>
            <w:webHidden/>
          </w:rPr>
          <w:fldChar w:fldCharType="separate"/>
        </w:r>
        <w:r w:rsidR="002C5EE4">
          <w:rPr>
            <w:noProof/>
            <w:webHidden/>
          </w:rPr>
          <w:t>12</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44" w:history="1">
        <w:r w:rsidR="000D0DB4" w:rsidRPr="00765A6B">
          <w:rPr>
            <w:rStyle w:val="Hyperlink"/>
            <w:noProof/>
          </w:rPr>
          <w:t>4.8</w:t>
        </w:r>
        <w:r w:rsidR="000D0DB4">
          <w:rPr>
            <w:rFonts w:asciiTheme="minorHAnsi" w:eastAsiaTheme="minorEastAsia" w:hAnsiTheme="minorHAnsi" w:cstheme="minorBidi"/>
            <w:noProof/>
            <w:sz w:val="22"/>
            <w:szCs w:val="22"/>
          </w:rPr>
          <w:tab/>
        </w:r>
        <w:r w:rsidR="000D0DB4" w:rsidRPr="00765A6B">
          <w:rPr>
            <w:rStyle w:val="Hyperlink"/>
            <w:noProof/>
          </w:rPr>
          <w:t>Berichte</w:t>
        </w:r>
        <w:r w:rsidR="000D0DB4">
          <w:rPr>
            <w:noProof/>
            <w:webHidden/>
          </w:rPr>
          <w:tab/>
        </w:r>
        <w:r w:rsidR="000D0DB4">
          <w:rPr>
            <w:noProof/>
            <w:webHidden/>
          </w:rPr>
          <w:fldChar w:fldCharType="begin"/>
        </w:r>
        <w:r w:rsidR="000D0DB4">
          <w:rPr>
            <w:noProof/>
            <w:webHidden/>
          </w:rPr>
          <w:instrText xml:space="preserve"> PAGEREF _Toc34900244 \h </w:instrText>
        </w:r>
        <w:r w:rsidR="000D0DB4">
          <w:rPr>
            <w:noProof/>
            <w:webHidden/>
          </w:rPr>
        </w:r>
        <w:r w:rsidR="000D0DB4">
          <w:rPr>
            <w:noProof/>
            <w:webHidden/>
          </w:rPr>
          <w:fldChar w:fldCharType="separate"/>
        </w:r>
        <w:r w:rsidR="002C5EE4">
          <w:rPr>
            <w:noProof/>
            <w:webHidden/>
          </w:rPr>
          <w:t>13</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45" w:history="1">
        <w:r w:rsidR="000D0DB4" w:rsidRPr="00765A6B">
          <w:rPr>
            <w:rStyle w:val="Hyperlink"/>
            <w:noProof/>
          </w:rPr>
          <w:t>4.9</w:t>
        </w:r>
        <w:r w:rsidR="000D0DB4">
          <w:rPr>
            <w:rFonts w:asciiTheme="minorHAnsi" w:eastAsiaTheme="minorEastAsia" w:hAnsiTheme="minorHAnsi" w:cstheme="minorBidi"/>
            <w:noProof/>
            <w:sz w:val="22"/>
            <w:szCs w:val="22"/>
          </w:rPr>
          <w:tab/>
        </w:r>
        <w:r w:rsidR="000D0DB4" w:rsidRPr="00765A6B">
          <w:rPr>
            <w:rStyle w:val="Hyperlink"/>
            <w:noProof/>
          </w:rPr>
          <w:t>Kommunikation mit den Teilnehmern</w:t>
        </w:r>
        <w:r w:rsidR="000D0DB4">
          <w:rPr>
            <w:noProof/>
            <w:webHidden/>
          </w:rPr>
          <w:tab/>
        </w:r>
        <w:r w:rsidR="000D0DB4">
          <w:rPr>
            <w:noProof/>
            <w:webHidden/>
          </w:rPr>
          <w:fldChar w:fldCharType="begin"/>
        </w:r>
        <w:r w:rsidR="000D0DB4">
          <w:rPr>
            <w:noProof/>
            <w:webHidden/>
          </w:rPr>
          <w:instrText xml:space="preserve"> PAGEREF _Toc34900245 \h </w:instrText>
        </w:r>
        <w:r w:rsidR="000D0DB4">
          <w:rPr>
            <w:noProof/>
            <w:webHidden/>
          </w:rPr>
        </w:r>
        <w:r w:rsidR="000D0DB4">
          <w:rPr>
            <w:noProof/>
            <w:webHidden/>
          </w:rPr>
          <w:fldChar w:fldCharType="separate"/>
        </w:r>
        <w:r w:rsidR="002C5EE4">
          <w:rPr>
            <w:noProof/>
            <w:webHidden/>
          </w:rPr>
          <w:t>15</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46" w:history="1">
        <w:r w:rsidR="000D0DB4" w:rsidRPr="00765A6B">
          <w:rPr>
            <w:rStyle w:val="Hyperlink"/>
            <w:noProof/>
          </w:rPr>
          <w:t>4.10</w:t>
        </w:r>
        <w:r w:rsidR="000D0DB4">
          <w:rPr>
            <w:rFonts w:asciiTheme="minorHAnsi" w:eastAsiaTheme="minorEastAsia" w:hAnsiTheme="minorHAnsi" w:cstheme="minorBidi"/>
            <w:noProof/>
            <w:sz w:val="22"/>
            <w:szCs w:val="22"/>
          </w:rPr>
          <w:tab/>
        </w:r>
        <w:r w:rsidR="000D0DB4" w:rsidRPr="00765A6B">
          <w:rPr>
            <w:rStyle w:val="Hyperlink"/>
            <w:noProof/>
          </w:rPr>
          <w:t>Vertraulichkeit</w:t>
        </w:r>
        <w:r w:rsidR="000D0DB4">
          <w:rPr>
            <w:noProof/>
            <w:webHidden/>
          </w:rPr>
          <w:tab/>
        </w:r>
        <w:r w:rsidR="000D0DB4">
          <w:rPr>
            <w:noProof/>
            <w:webHidden/>
          </w:rPr>
          <w:fldChar w:fldCharType="begin"/>
        </w:r>
        <w:r w:rsidR="000D0DB4">
          <w:rPr>
            <w:noProof/>
            <w:webHidden/>
          </w:rPr>
          <w:instrText xml:space="preserve"> PAGEREF _Toc34900246 \h </w:instrText>
        </w:r>
        <w:r w:rsidR="000D0DB4">
          <w:rPr>
            <w:noProof/>
            <w:webHidden/>
          </w:rPr>
        </w:r>
        <w:r w:rsidR="000D0DB4">
          <w:rPr>
            <w:noProof/>
            <w:webHidden/>
          </w:rPr>
          <w:fldChar w:fldCharType="separate"/>
        </w:r>
        <w:r w:rsidR="002C5EE4">
          <w:rPr>
            <w:noProof/>
            <w:webHidden/>
          </w:rPr>
          <w:t>16</w:t>
        </w:r>
        <w:r w:rsidR="000D0DB4">
          <w:rPr>
            <w:noProof/>
            <w:webHidden/>
          </w:rPr>
          <w:fldChar w:fldCharType="end"/>
        </w:r>
      </w:hyperlink>
    </w:p>
    <w:p w:rsidR="000D0DB4" w:rsidRDefault="00102AE0">
      <w:pPr>
        <w:pStyle w:val="Verzeichnis1"/>
        <w:tabs>
          <w:tab w:val="right" w:leader="dot" w:pos="9911"/>
        </w:tabs>
        <w:rPr>
          <w:rFonts w:asciiTheme="minorHAnsi" w:eastAsiaTheme="minorEastAsia" w:hAnsiTheme="minorHAnsi" w:cstheme="minorBidi"/>
          <w:noProof/>
          <w:sz w:val="22"/>
          <w:szCs w:val="22"/>
        </w:rPr>
      </w:pPr>
      <w:hyperlink w:anchor="_Toc34900247" w:history="1">
        <w:r w:rsidR="000D0DB4" w:rsidRPr="00765A6B">
          <w:rPr>
            <w:rStyle w:val="Hyperlink"/>
            <w:noProof/>
          </w:rPr>
          <w:t>5</w:t>
        </w:r>
        <w:r w:rsidR="000D0DB4">
          <w:rPr>
            <w:rFonts w:asciiTheme="minorHAnsi" w:eastAsiaTheme="minorEastAsia" w:hAnsiTheme="minorHAnsi" w:cstheme="minorBidi"/>
            <w:noProof/>
            <w:sz w:val="22"/>
            <w:szCs w:val="22"/>
          </w:rPr>
          <w:tab/>
        </w:r>
        <w:r w:rsidR="000D0DB4" w:rsidRPr="00765A6B">
          <w:rPr>
            <w:rStyle w:val="Hyperlink"/>
            <w:noProof/>
          </w:rPr>
          <w:t>Anforderungen an das Management</w:t>
        </w:r>
        <w:r w:rsidR="000D0DB4">
          <w:rPr>
            <w:noProof/>
            <w:webHidden/>
          </w:rPr>
          <w:tab/>
        </w:r>
        <w:r w:rsidR="000D0DB4">
          <w:rPr>
            <w:noProof/>
            <w:webHidden/>
          </w:rPr>
          <w:fldChar w:fldCharType="begin"/>
        </w:r>
        <w:r w:rsidR="000D0DB4">
          <w:rPr>
            <w:noProof/>
            <w:webHidden/>
          </w:rPr>
          <w:instrText xml:space="preserve"> PAGEREF _Toc34900247 \h </w:instrText>
        </w:r>
        <w:r w:rsidR="000D0DB4">
          <w:rPr>
            <w:noProof/>
            <w:webHidden/>
          </w:rPr>
        </w:r>
        <w:r w:rsidR="000D0DB4">
          <w:rPr>
            <w:noProof/>
            <w:webHidden/>
          </w:rPr>
          <w:fldChar w:fldCharType="separate"/>
        </w:r>
        <w:r w:rsidR="002C5EE4">
          <w:rPr>
            <w:noProof/>
            <w:webHidden/>
          </w:rPr>
          <w:t>17</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48" w:history="1">
        <w:r w:rsidR="000D0DB4" w:rsidRPr="00765A6B">
          <w:rPr>
            <w:rStyle w:val="Hyperlink"/>
            <w:noProof/>
          </w:rPr>
          <w:t>5.1</w:t>
        </w:r>
        <w:r w:rsidR="000D0DB4">
          <w:rPr>
            <w:rFonts w:asciiTheme="minorHAnsi" w:eastAsiaTheme="minorEastAsia" w:hAnsiTheme="minorHAnsi" w:cstheme="minorBidi"/>
            <w:noProof/>
            <w:sz w:val="22"/>
            <w:szCs w:val="22"/>
          </w:rPr>
          <w:tab/>
        </w:r>
        <w:r w:rsidR="000D0DB4" w:rsidRPr="00765A6B">
          <w:rPr>
            <w:rStyle w:val="Hyperlink"/>
            <w:noProof/>
          </w:rPr>
          <w:t>Organisation</w:t>
        </w:r>
        <w:r w:rsidR="000D0DB4">
          <w:rPr>
            <w:noProof/>
            <w:webHidden/>
          </w:rPr>
          <w:tab/>
        </w:r>
        <w:r w:rsidR="000D0DB4">
          <w:rPr>
            <w:noProof/>
            <w:webHidden/>
          </w:rPr>
          <w:fldChar w:fldCharType="begin"/>
        </w:r>
        <w:r w:rsidR="000D0DB4">
          <w:rPr>
            <w:noProof/>
            <w:webHidden/>
          </w:rPr>
          <w:instrText xml:space="preserve"> PAGEREF _Toc34900248 \h </w:instrText>
        </w:r>
        <w:r w:rsidR="000D0DB4">
          <w:rPr>
            <w:noProof/>
            <w:webHidden/>
          </w:rPr>
        </w:r>
        <w:r w:rsidR="000D0DB4">
          <w:rPr>
            <w:noProof/>
            <w:webHidden/>
          </w:rPr>
          <w:fldChar w:fldCharType="separate"/>
        </w:r>
        <w:r w:rsidR="002C5EE4">
          <w:rPr>
            <w:noProof/>
            <w:webHidden/>
          </w:rPr>
          <w:t>17</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49" w:history="1">
        <w:r w:rsidR="000D0DB4" w:rsidRPr="00765A6B">
          <w:rPr>
            <w:rStyle w:val="Hyperlink"/>
            <w:noProof/>
          </w:rPr>
          <w:t>5.2</w:t>
        </w:r>
        <w:r w:rsidR="000D0DB4">
          <w:rPr>
            <w:rFonts w:asciiTheme="minorHAnsi" w:eastAsiaTheme="minorEastAsia" w:hAnsiTheme="minorHAnsi" w:cstheme="minorBidi"/>
            <w:noProof/>
            <w:sz w:val="22"/>
            <w:szCs w:val="22"/>
          </w:rPr>
          <w:tab/>
        </w:r>
        <w:r w:rsidR="000D0DB4" w:rsidRPr="00765A6B">
          <w:rPr>
            <w:rStyle w:val="Hyperlink"/>
            <w:noProof/>
          </w:rPr>
          <w:t>Managementsystem</w:t>
        </w:r>
        <w:r w:rsidR="000D0DB4">
          <w:rPr>
            <w:noProof/>
            <w:webHidden/>
          </w:rPr>
          <w:tab/>
        </w:r>
        <w:r w:rsidR="000D0DB4">
          <w:rPr>
            <w:noProof/>
            <w:webHidden/>
          </w:rPr>
          <w:fldChar w:fldCharType="begin"/>
        </w:r>
        <w:r w:rsidR="000D0DB4">
          <w:rPr>
            <w:noProof/>
            <w:webHidden/>
          </w:rPr>
          <w:instrText xml:space="preserve"> PAGEREF _Toc34900249 \h </w:instrText>
        </w:r>
        <w:r w:rsidR="000D0DB4">
          <w:rPr>
            <w:noProof/>
            <w:webHidden/>
          </w:rPr>
        </w:r>
        <w:r w:rsidR="000D0DB4">
          <w:rPr>
            <w:noProof/>
            <w:webHidden/>
          </w:rPr>
          <w:fldChar w:fldCharType="separate"/>
        </w:r>
        <w:r w:rsidR="002C5EE4">
          <w:rPr>
            <w:noProof/>
            <w:webHidden/>
          </w:rPr>
          <w:t>18</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50" w:history="1">
        <w:r w:rsidR="000D0DB4" w:rsidRPr="00765A6B">
          <w:rPr>
            <w:rStyle w:val="Hyperlink"/>
            <w:noProof/>
          </w:rPr>
          <w:t>5.3</w:t>
        </w:r>
        <w:r w:rsidR="000D0DB4">
          <w:rPr>
            <w:rFonts w:asciiTheme="minorHAnsi" w:eastAsiaTheme="minorEastAsia" w:hAnsiTheme="minorHAnsi" w:cstheme="minorBidi"/>
            <w:noProof/>
            <w:sz w:val="22"/>
            <w:szCs w:val="22"/>
          </w:rPr>
          <w:tab/>
        </w:r>
        <w:r w:rsidR="000D0DB4" w:rsidRPr="00765A6B">
          <w:rPr>
            <w:rStyle w:val="Hyperlink"/>
            <w:noProof/>
          </w:rPr>
          <w:t>Lenkung der Dokumente</w:t>
        </w:r>
        <w:r w:rsidR="000D0DB4">
          <w:rPr>
            <w:noProof/>
            <w:webHidden/>
          </w:rPr>
          <w:tab/>
        </w:r>
        <w:r w:rsidR="000D0DB4">
          <w:rPr>
            <w:noProof/>
            <w:webHidden/>
          </w:rPr>
          <w:fldChar w:fldCharType="begin"/>
        </w:r>
        <w:r w:rsidR="000D0DB4">
          <w:rPr>
            <w:noProof/>
            <w:webHidden/>
          </w:rPr>
          <w:instrText xml:space="preserve"> PAGEREF _Toc34900250 \h </w:instrText>
        </w:r>
        <w:r w:rsidR="000D0DB4">
          <w:rPr>
            <w:noProof/>
            <w:webHidden/>
          </w:rPr>
        </w:r>
        <w:r w:rsidR="000D0DB4">
          <w:rPr>
            <w:noProof/>
            <w:webHidden/>
          </w:rPr>
          <w:fldChar w:fldCharType="separate"/>
        </w:r>
        <w:r w:rsidR="002C5EE4">
          <w:rPr>
            <w:noProof/>
            <w:webHidden/>
          </w:rPr>
          <w:t>19</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51" w:history="1">
        <w:r w:rsidR="000D0DB4" w:rsidRPr="00765A6B">
          <w:rPr>
            <w:rStyle w:val="Hyperlink"/>
            <w:noProof/>
          </w:rPr>
          <w:t>5.4</w:t>
        </w:r>
        <w:r w:rsidR="000D0DB4">
          <w:rPr>
            <w:rFonts w:asciiTheme="minorHAnsi" w:eastAsiaTheme="minorEastAsia" w:hAnsiTheme="minorHAnsi" w:cstheme="minorBidi"/>
            <w:noProof/>
            <w:sz w:val="22"/>
            <w:szCs w:val="22"/>
          </w:rPr>
          <w:tab/>
        </w:r>
        <w:r w:rsidR="000D0DB4" w:rsidRPr="00765A6B">
          <w:rPr>
            <w:rStyle w:val="Hyperlink"/>
            <w:noProof/>
          </w:rPr>
          <w:t>Prüfung von Anfragen, Angeboten und Verträgen</w:t>
        </w:r>
        <w:r w:rsidR="000D0DB4">
          <w:rPr>
            <w:noProof/>
            <w:webHidden/>
          </w:rPr>
          <w:tab/>
        </w:r>
        <w:r w:rsidR="000D0DB4">
          <w:rPr>
            <w:noProof/>
            <w:webHidden/>
          </w:rPr>
          <w:fldChar w:fldCharType="begin"/>
        </w:r>
        <w:r w:rsidR="000D0DB4">
          <w:rPr>
            <w:noProof/>
            <w:webHidden/>
          </w:rPr>
          <w:instrText xml:space="preserve"> PAGEREF _Toc34900251 \h </w:instrText>
        </w:r>
        <w:r w:rsidR="000D0DB4">
          <w:rPr>
            <w:noProof/>
            <w:webHidden/>
          </w:rPr>
        </w:r>
        <w:r w:rsidR="000D0DB4">
          <w:rPr>
            <w:noProof/>
            <w:webHidden/>
          </w:rPr>
          <w:fldChar w:fldCharType="separate"/>
        </w:r>
        <w:r w:rsidR="002C5EE4">
          <w:rPr>
            <w:noProof/>
            <w:webHidden/>
          </w:rPr>
          <w:t>21</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52" w:history="1">
        <w:r w:rsidR="000D0DB4" w:rsidRPr="00765A6B">
          <w:rPr>
            <w:rStyle w:val="Hyperlink"/>
            <w:noProof/>
          </w:rPr>
          <w:t>5.5</w:t>
        </w:r>
        <w:r w:rsidR="000D0DB4">
          <w:rPr>
            <w:rFonts w:asciiTheme="minorHAnsi" w:eastAsiaTheme="minorEastAsia" w:hAnsiTheme="minorHAnsi" w:cstheme="minorBidi"/>
            <w:noProof/>
            <w:sz w:val="22"/>
            <w:szCs w:val="22"/>
          </w:rPr>
          <w:tab/>
        </w:r>
        <w:r w:rsidR="000D0DB4" w:rsidRPr="00765A6B">
          <w:rPr>
            <w:rStyle w:val="Hyperlink"/>
            <w:noProof/>
          </w:rPr>
          <w:t>Dienstleistungen im Unterauftrag</w:t>
        </w:r>
        <w:r w:rsidR="000D0DB4">
          <w:rPr>
            <w:noProof/>
            <w:webHidden/>
          </w:rPr>
          <w:tab/>
        </w:r>
        <w:r w:rsidR="000D0DB4">
          <w:rPr>
            <w:noProof/>
            <w:webHidden/>
          </w:rPr>
          <w:fldChar w:fldCharType="begin"/>
        </w:r>
        <w:r w:rsidR="000D0DB4">
          <w:rPr>
            <w:noProof/>
            <w:webHidden/>
          </w:rPr>
          <w:instrText xml:space="preserve"> PAGEREF _Toc34900252 \h </w:instrText>
        </w:r>
        <w:r w:rsidR="000D0DB4">
          <w:rPr>
            <w:noProof/>
            <w:webHidden/>
          </w:rPr>
        </w:r>
        <w:r w:rsidR="000D0DB4">
          <w:rPr>
            <w:noProof/>
            <w:webHidden/>
          </w:rPr>
          <w:fldChar w:fldCharType="separate"/>
        </w:r>
        <w:r w:rsidR="002C5EE4">
          <w:rPr>
            <w:noProof/>
            <w:webHidden/>
          </w:rPr>
          <w:t>22</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53" w:history="1">
        <w:r w:rsidR="000D0DB4" w:rsidRPr="00765A6B">
          <w:rPr>
            <w:rStyle w:val="Hyperlink"/>
            <w:noProof/>
          </w:rPr>
          <w:t>5.6</w:t>
        </w:r>
        <w:r w:rsidR="000D0DB4">
          <w:rPr>
            <w:rFonts w:asciiTheme="minorHAnsi" w:eastAsiaTheme="minorEastAsia" w:hAnsiTheme="minorHAnsi" w:cstheme="minorBidi"/>
            <w:noProof/>
            <w:sz w:val="22"/>
            <w:szCs w:val="22"/>
          </w:rPr>
          <w:tab/>
        </w:r>
        <w:r w:rsidR="000D0DB4" w:rsidRPr="00765A6B">
          <w:rPr>
            <w:rStyle w:val="Hyperlink"/>
            <w:noProof/>
          </w:rPr>
          <w:t>Beschaffung von Dienstleistungen und Ausrüstungen</w:t>
        </w:r>
        <w:r w:rsidR="000D0DB4">
          <w:rPr>
            <w:noProof/>
            <w:webHidden/>
          </w:rPr>
          <w:tab/>
        </w:r>
        <w:r w:rsidR="000D0DB4">
          <w:rPr>
            <w:noProof/>
            <w:webHidden/>
          </w:rPr>
          <w:fldChar w:fldCharType="begin"/>
        </w:r>
        <w:r w:rsidR="000D0DB4">
          <w:rPr>
            <w:noProof/>
            <w:webHidden/>
          </w:rPr>
          <w:instrText xml:space="preserve"> PAGEREF _Toc34900253 \h </w:instrText>
        </w:r>
        <w:r w:rsidR="000D0DB4">
          <w:rPr>
            <w:noProof/>
            <w:webHidden/>
          </w:rPr>
        </w:r>
        <w:r w:rsidR="000D0DB4">
          <w:rPr>
            <w:noProof/>
            <w:webHidden/>
          </w:rPr>
          <w:fldChar w:fldCharType="separate"/>
        </w:r>
        <w:r w:rsidR="002C5EE4">
          <w:rPr>
            <w:noProof/>
            <w:webHidden/>
          </w:rPr>
          <w:t>22</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54" w:history="1">
        <w:r w:rsidR="000D0DB4" w:rsidRPr="00765A6B">
          <w:rPr>
            <w:rStyle w:val="Hyperlink"/>
            <w:noProof/>
          </w:rPr>
          <w:t>5.7</w:t>
        </w:r>
        <w:r w:rsidR="000D0DB4">
          <w:rPr>
            <w:rFonts w:asciiTheme="minorHAnsi" w:eastAsiaTheme="minorEastAsia" w:hAnsiTheme="minorHAnsi" w:cstheme="minorBidi"/>
            <w:noProof/>
            <w:sz w:val="22"/>
            <w:szCs w:val="22"/>
          </w:rPr>
          <w:tab/>
        </w:r>
        <w:r w:rsidR="000D0DB4" w:rsidRPr="00765A6B">
          <w:rPr>
            <w:rStyle w:val="Hyperlink"/>
            <w:noProof/>
          </w:rPr>
          <w:t>Dienstleistung für den Kunden</w:t>
        </w:r>
        <w:r w:rsidR="000D0DB4">
          <w:rPr>
            <w:noProof/>
            <w:webHidden/>
          </w:rPr>
          <w:tab/>
        </w:r>
        <w:r w:rsidR="000D0DB4">
          <w:rPr>
            <w:noProof/>
            <w:webHidden/>
          </w:rPr>
          <w:fldChar w:fldCharType="begin"/>
        </w:r>
        <w:r w:rsidR="000D0DB4">
          <w:rPr>
            <w:noProof/>
            <w:webHidden/>
          </w:rPr>
          <w:instrText xml:space="preserve"> PAGEREF _Toc34900254 \h </w:instrText>
        </w:r>
        <w:r w:rsidR="000D0DB4">
          <w:rPr>
            <w:noProof/>
            <w:webHidden/>
          </w:rPr>
        </w:r>
        <w:r w:rsidR="000D0DB4">
          <w:rPr>
            <w:noProof/>
            <w:webHidden/>
          </w:rPr>
          <w:fldChar w:fldCharType="separate"/>
        </w:r>
        <w:r w:rsidR="002C5EE4">
          <w:rPr>
            <w:noProof/>
            <w:webHidden/>
          </w:rPr>
          <w:t>23</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55" w:history="1">
        <w:r w:rsidR="000D0DB4" w:rsidRPr="00765A6B">
          <w:rPr>
            <w:rStyle w:val="Hyperlink"/>
            <w:noProof/>
          </w:rPr>
          <w:t>5.8</w:t>
        </w:r>
        <w:r w:rsidR="000D0DB4">
          <w:rPr>
            <w:rFonts w:asciiTheme="minorHAnsi" w:eastAsiaTheme="minorEastAsia" w:hAnsiTheme="minorHAnsi" w:cstheme="minorBidi"/>
            <w:noProof/>
            <w:sz w:val="22"/>
            <w:szCs w:val="22"/>
          </w:rPr>
          <w:tab/>
        </w:r>
        <w:r w:rsidR="000D0DB4" w:rsidRPr="00765A6B">
          <w:rPr>
            <w:rStyle w:val="Hyperlink"/>
            <w:noProof/>
          </w:rPr>
          <w:t>Beschwerden und Einsprüche</w:t>
        </w:r>
        <w:r w:rsidR="000D0DB4">
          <w:rPr>
            <w:noProof/>
            <w:webHidden/>
          </w:rPr>
          <w:tab/>
        </w:r>
        <w:r w:rsidR="000D0DB4">
          <w:rPr>
            <w:noProof/>
            <w:webHidden/>
          </w:rPr>
          <w:fldChar w:fldCharType="begin"/>
        </w:r>
        <w:r w:rsidR="000D0DB4">
          <w:rPr>
            <w:noProof/>
            <w:webHidden/>
          </w:rPr>
          <w:instrText xml:space="preserve"> PAGEREF _Toc34900255 \h </w:instrText>
        </w:r>
        <w:r w:rsidR="000D0DB4">
          <w:rPr>
            <w:noProof/>
            <w:webHidden/>
          </w:rPr>
        </w:r>
        <w:r w:rsidR="000D0DB4">
          <w:rPr>
            <w:noProof/>
            <w:webHidden/>
          </w:rPr>
          <w:fldChar w:fldCharType="separate"/>
        </w:r>
        <w:r w:rsidR="002C5EE4">
          <w:rPr>
            <w:noProof/>
            <w:webHidden/>
          </w:rPr>
          <w:t>24</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56" w:history="1">
        <w:r w:rsidR="000D0DB4" w:rsidRPr="00765A6B">
          <w:rPr>
            <w:rStyle w:val="Hyperlink"/>
            <w:noProof/>
          </w:rPr>
          <w:t>5.9</w:t>
        </w:r>
        <w:r w:rsidR="000D0DB4">
          <w:rPr>
            <w:rFonts w:asciiTheme="minorHAnsi" w:eastAsiaTheme="minorEastAsia" w:hAnsiTheme="minorHAnsi" w:cstheme="minorBidi"/>
            <w:noProof/>
            <w:sz w:val="22"/>
            <w:szCs w:val="22"/>
          </w:rPr>
          <w:tab/>
        </w:r>
        <w:r w:rsidR="000D0DB4" w:rsidRPr="00765A6B">
          <w:rPr>
            <w:rStyle w:val="Hyperlink"/>
            <w:noProof/>
          </w:rPr>
          <w:t>Lenkung bei fehlerhaften Arbeiten</w:t>
        </w:r>
        <w:r w:rsidR="000D0DB4">
          <w:rPr>
            <w:noProof/>
            <w:webHidden/>
          </w:rPr>
          <w:tab/>
        </w:r>
        <w:r w:rsidR="000D0DB4">
          <w:rPr>
            <w:noProof/>
            <w:webHidden/>
          </w:rPr>
          <w:fldChar w:fldCharType="begin"/>
        </w:r>
        <w:r w:rsidR="000D0DB4">
          <w:rPr>
            <w:noProof/>
            <w:webHidden/>
          </w:rPr>
          <w:instrText xml:space="preserve"> PAGEREF _Toc34900256 \h </w:instrText>
        </w:r>
        <w:r w:rsidR="000D0DB4">
          <w:rPr>
            <w:noProof/>
            <w:webHidden/>
          </w:rPr>
        </w:r>
        <w:r w:rsidR="000D0DB4">
          <w:rPr>
            <w:noProof/>
            <w:webHidden/>
          </w:rPr>
          <w:fldChar w:fldCharType="separate"/>
        </w:r>
        <w:r w:rsidR="002C5EE4">
          <w:rPr>
            <w:noProof/>
            <w:webHidden/>
          </w:rPr>
          <w:t>24</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57" w:history="1">
        <w:r w:rsidR="000D0DB4" w:rsidRPr="00765A6B">
          <w:rPr>
            <w:rStyle w:val="Hyperlink"/>
            <w:noProof/>
          </w:rPr>
          <w:t>5.10</w:t>
        </w:r>
        <w:r w:rsidR="000D0DB4">
          <w:rPr>
            <w:rFonts w:asciiTheme="minorHAnsi" w:eastAsiaTheme="minorEastAsia" w:hAnsiTheme="minorHAnsi" w:cstheme="minorBidi"/>
            <w:noProof/>
            <w:sz w:val="22"/>
            <w:szCs w:val="22"/>
          </w:rPr>
          <w:tab/>
        </w:r>
        <w:r w:rsidR="000D0DB4" w:rsidRPr="00765A6B">
          <w:rPr>
            <w:rStyle w:val="Hyperlink"/>
            <w:noProof/>
          </w:rPr>
          <w:t>Verbesserungen</w:t>
        </w:r>
        <w:r w:rsidR="000D0DB4">
          <w:rPr>
            <w:noProof/>
            <w:webHidden/>
          </w:rPr>
          <w:tab/>
        </w:r>
        <w:r w:rsidR="000D0DB4">
          <w:rPr>
            <w:noProof/>
            <w:webHidden/>
          </w:rPr>
          <w:fldChar w:fldCharType="begin"/>
        </w:r>
        <w:r w:rsidR="000D0DB4">
          <w:rPr>
            <w:noProof/>
            <w:webHidden/>
          </w:rPr>
          <w:instrText xml:space="preserve"> PAGEREF _Toc34900257 \h </w:instrText>
        </w:r>
        <w:r w:rsidR="000D0DB4">
          <w:rPr>
            <w:noProof/>
            <w:webHidden/>
          </w:rPr>
        </w:r>
        <w:r w:rsidR="000D0DB4">
          <w:rPr>
            <w:noProof/>
            <w:webHidden/>
          </w:rPr>
          <w:fldChar w:fldCharType="separate"/>
        </w:r>
        <w:r w:rsidR="002C5EE4">
          <w:rPr>
            <w:noProof/>
            <w:webHidden/>
          </w:rPr>
          <w:t>25</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58" w:history="1">
        <w:r w:rsidR="000D0DB4" w:rsidRPr="00765A6B">
          <w:rPr>
            <w:rStyle w:val="Hyperlink"/>
            <w:noProof/>
          </w:rPr>
          <w:t>5.11</w:t>
        </w:r>
        <w:r w:rsidR="000D0DB4">
          <w:rPr>
            <w:rFonts w:asciiTheme="minorHAnsi" w:eastAsiaTheme="minorEastAsia" w:hAnsiTheme="minorHAnsi" w:cstheme="minorBidi"/>
            <w:noProof/>
            <w:sz w:val="22"/>
            <w:szCs w:val="22"/>
          </w:rPr>
          <w:tab/>
        </w:r>
        <w:r w:rsidR="000D0DB4" w:rsidRPr="00765A6B">
          <w:rPr>
            <w:rStyle w:val="Hyperlink"/>
            <w:noProof/>
          </w:rPr>
          <w:t>Korrekturmaßnahmen</w:t>
        </w:r>
        <w:r w:rsidR="000D0DB4">
          <w:rPr>
            <w:noProof/>
            <w:webHidden/>
          </w:rPr>
          <w:tab/>
        </w:r>
        <w:r w:rsidR="000D0DB4">
          <w:rPr>
            <w:noProof/>
            <w:webHidden/>
          </w:rPr>
          <w:fldChar w:fldCharType="begin"/>
        </w:r>
        <w:r w:rsidR="000D0DB4">
          <w:rPr>
            <w:noProof/>
            <w:webHidden/>
          </w:rPr>
          <w:instrText xml:space="preserve"> PAGEREF _Toc34900258 \h </w:instrText>
        </w:r>
        <w:r w:rsidR="000D0DB4">
          <w:rPr>
            <w:noProof/>
            <w:webHidden/>
          </w:rPr>
        </w:r>
        <w:r w:rsidR="000D0DB4">
          <w:rPr>
            <w:noProof/>
            <w:webHidden/>
          </w:rPr>
          <w:fldChar w:fldCharType="separate"/>
        </w:r>
        <w:r w:rsidR="002C5EE4">
          <w:rPr>
            <w:noProof/>
            <w:webHidden/>
          </w:rPr>
          <w:t>25</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59" w:history="1">
        <w:r w:rsidR="000D0DB4" w:rsidRPr="00765A6B">
          <w:rPr>
            <w:rStyle w:val="Hyperlink"/>
            <w:noProof/>
          </w:rPr>
          <w:t>5.12</w:t>
        </w:r>
        <w:r w:rsidR="000D0DB4">
          <w:rPr>
            <w:rFonts w:asciiTheme="minorHAnsi" w:eastAsiaTheme="minorEastAsia" w:hAnsiTheme="minorHAnsi" w:cstheme="minorBidi"/>
            <w:noProof/>
            <w:sz w:val="22"/>
            <w:szCs w:val="22"/>
          </w:rPr>
          <w:tab/>
        </w:r>
        <w:r w:rsidR="000D0DB4" w:rsidRPr="00765A6B">
          <w:rPr>
            <w:rStyle w:val="Hyperlink"/>
            <w:noProof/>
          </w:rPr>
          <w:t>Vorbeugende Maßnahmen</w:t>
        </w:r>
        <w:r w:rsidR="000D0DB4">
          <w:rPr>
            <w:noProof/>
            <w:webHidden/>
          </w:rPr>
          <w:tab/>
        </w:r>
        <w:r w:rsidR="000D0DB4">
          <w:rPr>
            <w:noProof/>
            <w:webHidden/>
          </w:rPr>
          <w:fldChar w:fldCharType="begin"/>
        </w:r>
        <w:r w:rsidR="000D0DB4">
          <w:rPr>
            <w:noProof/>
            <w:webHidden/>
          </w:rPr>
          <w:instrText xml:space="preserve"> PAGEREF _Toc34900259 \h </w:instrText>
        </w:r>
        <w:r w:rsidR="000D0DB4">
          <w:rPr>
            <w:noProof/>
            <w:webHidden/>
          </w:rPr>
        </w:r>
        <w:r w:rsidR="000D0DB4">
          <w:rPr>
            <w:noProof/>
            <w:webHidden/>
          </w:rPr>
          <w:fldChar w:fldCharType="separate"/>
        </w:r>
        <w:r w:rsidR="002C5EE4">
          <w:rPr>
            <w:noProof/>
            <w:webHidden/>
          </w:rPr>
          <w:t>26</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60" w:history="1">
        <w:r w:rsidR="000D0DB4" w:rsidRPr="00765A6B">
          <w:rPr>
            <w:rStyle w:val="Hyperlink"/>
            <w:noProof/>
          </w:rPr>
          <w:t>5.13</w:t>
        </w:r>
        <w:r w:rsidR="000D0DB4">
          <w:rPr>
            <w:rFonts w:asciiTheme="minorHAnsi" w:eastAsiaTheme="minorEastAsia" w:hAnsiTheme="minorHAnsi" w:cstheme="minorBidi"/>
            <w:noProof/>
            <w:sz w:val="22"/>
            <w:szCs w:val="22"/>
          </w:rPr>
          <w:tab/>
        </w:r>
        <w:r w:rsidR="000D0DB4" w:rsidRPr="00765A6B">
          <w:rPr>
            <w:rStyle w:val="Hyperlink"/>
            <w:noProof/>
          </w:rPr>
          <w:t>Lenkung von Aufzeichnungen</w:t>
        </w:r>
        <w:r w:rsidR="000D0DB4">
          <w:rPr>
            <w:noProof/>
            <w:webHidden/>
          </w:rPr>
          <w:tab/>
        </w:r>
        <w:r w:rsidR="000D0DB4">
          <w:rPr>
            <w:noProof/>
            <w:webHidden/>
          </w:rPr>
          <w:fldChar w:fldCharType="begin"/>
        </w:r>
        <w:r w:rsidR="000D0DB4">
          <w:rPr>
            <w:noProof/>
            <w:webHidden/>
          </w:rPr>
          <w:instrText xml:space="preserve"> PAGEREF _Toc34900260 \h </w:instrText>
        </w:r>
        <w:r w:rsidR="000D0DB4">
          <w:rPr>
            <w:noProof/>
            <w:webHidden/>
          </w:rPr>
        </w:r>
        <w:r w:rsidR="000D0DB4">
          <w:rPr>
            <w:noProof/>
            <w:webHidden/>
          </w:rPr>
          <w:fldChar w:fldCharType="separate"/>
        </w:r>
        <w:r w:rsidR="002C5EE4">
          <w:rPr>
            <w:noProof/>
            <w:webHidden/>
          </w:rPr>
          <w:t>27</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61" w:history="1">
        <w:r w:rsidR="000D0DB4" w:rsidRPr="00765A6B">
          <w:rPr>
            <w:rStyle w:val="Hyperlink"/>
            <w:noProof/>
          </w:rPr>
          <w:t>5.14</w:t>
        </w:r>
        <w:r w:rsidR="000D0DB4">
          <w:rPr>
            <w:rFonts w:asciiTheme="minorHAnsi" w:eastAsiaTheme="minorEastAsia" w:hAnsiTheme="minorHAnsi" w:cstheme="minorBidi"/>
            <w:noProof/>
            <w:sz w:val="22"/>
            <w:szCs w:val="22"/>
          </w:rPr>
          <w:tab/>
        </w:r>
        <w:r w:rsidR="000D0DB4" w:rsidRPr="00765A6B">
          <w:rPr>
            <w:rStyle w:val="Hyperlink"/>
            <w:noProof/>
          </w:rPr>
          <w:t>Interne Audits</w:t>
        </w:r>
        <w:r w:rsidR="000D0DB4">
          <w:rPr>
            <w:noProof/>
            <w:webHidden/>
          </w:rPr>
          <w:tab/>
        </w:r>
        <w:r w:rsidR="000D0DB4">
          <w:rPr>
            <w:noProof/>
            <w:webHidden/>
          </w:rPr>
          <w:fldChar w:fldCharType="begin"/>
        </w:r>
        <w:r w:rsidR="000D0DB4">
          <w:rPr>
            <w:noProof/>
            <w:webHidden/>
          </w:rPr>
          <w:instrText xml:space="preserve"> PAGEREF _Toc34900261 \h </w:instrText>
        </w:r>
        <w:r w:rsidR="000D0DB4">
          <w:rPr>
            <w:noProof/>
            <w:webHidden/>
          </w:rPr>
        </w:r>
        <w:r w:rsidR="000D0DB4">
          <w:rPr>
            <w:noProof/>
            <w:webHidden/>
          </w:rPr>
          <w:fldChar w:fldCharType="separate"/>
        </w:r>
        <w:r w:rsidR="002C5EE4">
          <w:rPr>
            <w:noProof/>
            <w:webHidden/>
          </w:rPr>
          <w:t>28</w:t>
        </w:r>
        <w:r w:rsidR="000D0DB4">
          <w:rPr>
            <w:noProof/>
            <w:webHidden/>
          </w:rPr>
          <w:fldChar w:fldCharType="end"/>
        </w:r>
      </w:hyperlink>
    </w:p>
    <w:p w:rsidR="000D0DB4" w:rsidRDefault="00102AE0">
      <w:pPr>
        <w:pStyle w:val="Verzeichnis2"/>
        <w:rPr>
          <w:rFonts w:asciiTheme="minorHAnsi" w:eastAsiaTheme="minorEastAsia" w:hAnsiTheme="minorHAnsi" w:cstheme="minorBidi"/>
          <w:noProof/>
          <w:sz w:val="22"/>
          <w:szCs w:val="22"/>
        </w:rPr>
      </w:pPr>
      <w:hyperlink w:anchor="_Toc34900262" w:history="1">
        <w:r w:rsidR="000D0DB4" w:rsidRPr="00765A6B">
          <w:rPr>
            <w:rStyle w:val="Hyperlink"/>
            <w:noProof/>
          </w:rPr>
          <w:t>5.15</w:t>
        </w:r>
        <w:r w:rsidR="000D0DB4">
          <w:rPr>
            <w:rFonts w:asciiTheme="minorHAnsi" w:eastAsiaTheme="minorEastAsia" w:hAnsiTheme="minorHAnsi" w:cstheme="minorBidi"/>
            <w:noProof/>
            <w:sz w:val="22"/>
            <w:szCs w:val="22"/>
          </w:rPr>
          <w:tab/>
        </w:r>
        <w:r w:rsidR="000D0DB4" w:rsidRPr="00765A6B">
          <w:rPr>
            <w:rStyle w:val="Hyperlink"/>
            <w:noProof/>
          </w:rPr>
          <w:t>Management-Bewertungen</w:t>
        </w:r>
        <w:r w:rsidR="000D0DB4">
          <w:rPr>
            <w:noProof/>
            <w:webHidden/>
          </w:rPr>
          <w:tab/>
        </w:r>
        <w:r w:rsidR="000D0DB4">
          <w:rPr>
            <w:noProof/>
            <w:webHidden/>
          </w:rPr>
          <w:fldChar w:fldCharType="begin"/>
        </w:r>
        <w:r w:rsidR="000D0DB4">
          <w:rPr>
            <w:noProof/>
            <w:webHidden/>
          </w:rPr>
          <w:instrText xml:space="preserve"> PAGEREF _Toc34900262 \h </w:instrText>
        </w:r>
        <w:r w:rsidR="000D0DB4">
          <w:rPr>
            <w:noProof/>
            <w:webHidden/>
          </w:rPr>
        </w:r>
        <w:r w:rsidR="000D0DB4">
          <w:rPr>
            <w:noProof/>
            <w:webHidden/>
          </w:rPr>
          <w:fldChar w:fldCharType="separate"/>
        </w:r>
        <w:r w:rsidR="002C5EE4">
          <w:rPr>
            <w:noProof/>
            <w:webHidden/>
          </w:rPr>
          <w:t>29</w:t>
        </w:r>
        <w:r w:rsidR="000D0DB4">
          <w:rPr>
            <w:noProof/>
            <w:webHidden/>
          </w:rPr>
          <w:fldChar w:fldCharType="end"/>
        </w:r>
      </w:hyperlink>
    </w:p>
    <w:p w:rsidR="000D0DB4" w:rsidRDefault="00102AE0">
      <w:pPr>
        <w:pStyle w:val="Verzeichnis1"/>
        <w:tabs>
          <w:tab w:val="right" w:leader="dot" w:pos="9911"/>
        </w:tabs>
        <w:rPr>
          <w:rFonts w:asciiTheme="minorHAnsi" w:eastAsiaTheme="minorEastAsia" w:hAnsiTheme="minorHAnsi" w:cstheme="minorBidi"/>
          <w:noProof/>
          <w:sz w:val="22"/>
          <w:szCs w:val="22"/>
        </w:rPr>
      </w:pPr>
      <w:hyperlink w:anchor="_Toc34900263" w:history="1">
        <w:r w:rsidR="000D0DB4" w:rsidRPr="00765A6B">
          <w:rPr>
            <w:rStyle w:val="Hyperlink"/>
            <w:noProof/>
          </w:rPr>
          <w:t>Weitere Aspekte der Begutachtung</w:t>
        </w:r>
        <w:r w:rsidR="000D0DB4">
          <w:rPr>
            <w:noProof/>
            <w:webHidden/>
          </w:rPr>
          <w:tab/>
        </w:r>
        <w:r w:rsidR="000D0DB4">
          <w:rPr>
            <w:noProof/>
            <w:webHidden/>
          </w:rPr>
          <w:fldChar w:fldCharType="begin"/>
        </w:r>
        <w:r w:rsidR="000D0DB4">
          <w:rPr>
            <w:noProof/>
            <w:webHidden/>
          </w:rPr>
          <w:instrText xml:space="preserve"> PAGEREF _Toc34900263 \h </w:instrText>
        </w:r>
        <w:r w:rsidR="000D0DB4">
          <w:rPr>
            <w:noProof/>
            <w:webHidden/>
          </w:rPr>
        </w:r>
        <w:r w:rsidR="000D0DB4">
          <w:rPr>
            <w:noProof/>
            <w:webHidden/>
          </w:rPr>
          <w:fldChar w:fldCharType="separate"/>
        </w:r>
        <w:r w:rsidR="002C5EE4">
          <w:rPr>
            <w:noProof/>
            <w:webHidden/>
          </w:rPr>
          <w:t>30</w:t>
        </w:r>
        <w:r w:rsidR="000D0DB4">
          <w:rPr>
            <w:noProof/>
            <w:webHidden/>
          </w:rPr>
          <w:fldChar w:fldCharType="end"/>
        </w:r>
      </w:hyperlink>
    </w:p>
    <w:p w:rsidR="005C410E" w:rsidRPr="00E824AD" w:rsidRDefault="00227E3D" w:rsidP="00E824AD">
      <w:pPr>
        <w:spacing w:before="40" w:after="40"/>
        <w:rPr>
          <w:b/>
          <w:szCs w:val="22"/>
        </w:rPr>
      </w:pPr>
      <w:r>
        <w:rPr>
          <w:b/>
          <w:sz w:val="20"/>
        </w:rPr>
        <w:fldChar w:fldCharType="end"/>
      </w:r>
      <w:r w:rsidR="005C410E">
        <w:rPr>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414"/>
        <w:gridCol w:w="1192"/>
        <w:gridCol w:w="1264"/>
        <w:gridCol w:w="1312"/>
        <w:gridCol w:w="2595"/>
      </w:tblGrid>
      <w:tr w:rsidR="00F85797" w:rsidRPr="005A42E9" w:rsidTr="002129C9">
        <w:tc>
          <w:tcPr>
            <w:tcW w:w="9928" w:type="dxa"/>
            <w:gridSpan w:val="6"/>
            <w:vAlign w:val="center"/>
          </w:tcPr>
          <w:p w:rsidR="00F85797" w:rsidRPr="0039417E" w:rsidRDefault="00F85797" w:rsidP="00B97146">
            <w:pPr>
              <w:spacing w:before="40" w:after="40"/>
              <w:rPr>
                <w:b/>
                <w:szCs w:val="22"/>
              </w:rPr>
            </w:pPr>
            <w:r w:rsidRPr="0039417E">
              <w:rPr>
                <w:b/>
                <w:szCs w:val="22"/>
              </w:rPr>
              <w:lastRenderedPageBreak/>
              <w:t>Angaben zu</w:t>
            </w:r>
            <w:r w:rsidR="00B97146">
              <w:rPr>
                <w:b/>
                <w:szCs w:val="22"/>
              </w:rPr>
              <w:t xml:space="preserve">m </w:t>
            </w:r>
            <w:r w:rsidR="00B97146" w:rsidRPr="00B97146">
              <w:rPr>
                <w:b/>
                <w:szCs w:val="22"/>
              </w:rPr>
              <w:t>Anbieter von Eignungsprüfungen</w:t>
            </w:r>
          </w:p>
        </w:tc>
      </w:tr>
      <w:tr w:rsidR="00F85797" w:rsidRPr="005A42E9" w:rsidTr="003405D4">
        <w:tc>
          <w:tcPr>
            <w:tcW w:w="2131" w:type="dxa"/>
            <w:vAlign w:val="center"/>
          </w:tcPr>
          <w:p w:rsidR="00F85797" w:rsidRPr="005A42E9" w:rsidRDefault="00F85797" w:rsidP="00B07417">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97" w:type="dxa"/>
            <w:gridSpan w:val="5"/>
            <w:shd w:val="clear" w:color="auto" w:fill="DEEAF6"/>
            <w:vAlign w:val="center"/>
          </w:tcPr>
          <w:p w:rsidR="00F85797" w:rsidRPr="00A128BC" w:rsidRDefault="00F85797" w:rsidP="00CB67F0">
            <w:pPr>
              <w:pStyle w:val="2"/>
            </w:pPr>
            <w:r w:rsidRPr="00A128BC">
              <w:fldChar w:fldCharType="begin">
                <w:ffData>
                  <w:name w:val="Text37"/>
                  <w:enabled/>
                  <w:calcOnExit w:val="0"/>
                  <w:textInput/>
                </w:ffData>
              </w:fldChar>
            </w:r>
            <w:r w:rsidRPr="00A128BC">
              <w:instrText xml:space="preserve"> FORMTEXT </w:instrText>
            </w:r>
            <w:r w:rsidRPr="00A128BC">
              <w:fldChar w:fldCharType="separate"/>
            </w:r>
            <w:bookmarkStart w:id="2" w:name="_Toc462918651"/>
            <w:bookmarkStart w:id="3" w:name="_Toc462918681"/>
            <w:r w:rsidRPr="00A128BC">
              <w:rPr>
                <w:noProof/>
              </w:rPr>
              <w:t> </w:t>
            </w:r>
            <w:r w:rsidRPr="00A128BC">
              <w:rPr>
                <w:noProof/>
              </w:rPr>
              <w:t> </w:t>
            </w:r>
            <w:r w:rsidRPr="00A128BC">
              <w:rPr>
                <w:noProof/>
              </w:rPr>
              <w:t> </w:t>
            </w:r>
            <w:r w:rsidRPr="00A128BC">
              <w:rPr>
                <w:noProof/>
              </w:rPr>
              <w:t> </w:t>
            </w:r>
            <w:r w:rsidRPr="00A128BC">
              <w:rPr>
                <w:noProof/>
              </w:rPr>
              <w:t> </w:t>
            </w:r>
            <w:bookmarkEnd w:id="2"/>
            <w:bookmarkEnd w:id="3"/>
            <w:r w:rsidRPr="00A128BC">
              <w:fldChar w:fldCharType="end"/>
            </w:r>
          </w:p>
        </w:tc>
      </w:tr>
      <w:tr w:rsidR="00F85797" w:rsidRPr="005A42E9" w:rsidTr="003405D4">
        <w:tc>
          <w:tcPr>
            <w:tcW w:w="2131" w:type="dxa"/>
            <w:vAlign w:val="center"/>
          </w:tcPr>
          <w:p w:rsidR="00F85797" w:rsidRPr="005A42E9" w:rsidRDefault="00F85797" w:rsidP="00B07417">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97" w:type="dxa"/>
            <w:gridSpan w:val="5"/>
            <w:shd w:val="clear" w:color="auto" w:fill="DEEAF6"/>
            <w:vAlign w:val="center"/>
          </w:tcPr>
          <w:p w:rsidR="00F85797" w:rsidRPr="00A128BC" w:rsidRDefault="00F85797" w:rsidP="00D65F29">
            <w:pPr>
              <w:pStyle w:val="Kopfzeile"/>
              <w:overflowPunct w:val="0"/>
              <w:autoSpaceDE w:val="0"/>
              <w:autoSpaceDN w:val="0"/>
              <w:adjustRightInd w:val="0"/>
              <w:spacing w:before="40"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B2305B" w:rsidRPr="005A42E9" w:rsidTr="003405D4">
        <w:tc>
          <w:tcPr>
            <w:tcW w:w="2131" w:type="dxa"/>
            <w:vMerge w:val="restart"/>
            <w:vAlign w:val="center"/>
          </w:tcPr>
          <w:p w:rsidR="00B2305B" w:rsidRPr="009627A2" w:rsidRDefault="00B2305B" w:rsidP="00B2305B">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414" w:type="dxa"/>
            <w:tcBorders>
              <w:right w:val="nil"/>
            </w:tcBorders>
            <w:shd w:val="clear" w:color="auto" w:fill="FFF2CC"/>
            <w:vAlign w:val="center"/>
          </w:tcPr>
          <w:p w:rsidR="00B2305B" w:rsidRPr="00E366A7" w:rsidRDefault="00B2305B" w:rsidP="00B2305B">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194" w:type="dxa"/>
            <w:tcBorders>
              <w:left w:val="nil"/>
              <w:right w:val="nil"/>
            </w:tcBorders>
            <w:shd w:val="clear" w:color="auto" w:fill="FFF2CC"/>
            <w:vAlign w:val="center"/>
          </w:tcPr>
          <w:p w:rsidR="00B2305B" w:rsidRPr="00C245C6" w:rsidRDefault="00B2305B" w:rsidP="00B2305B">
            <w:pPr>
              <w:pStyle w:val="FVPhase-2"/>
            </w:pPr>
            <w:r w:rsidRPr="00C245C6">
              <w:fldChar w:fldCharType="begin">
                <w:ffData>
                  <w:name w:val="Verfahrensnummer"/>
                  <w:enabled/>
                  <w:calcOnExit/>
                  <w:textInput/>
                </w:ffData>
              </w:fldChar>
            </w:r>
            <w:r w:rsidRPr="00C245C6">
              <w:instrText xml:space="preserve"> FORMTEXT </w:instrText>
            </w:r>
            <w:r w:rsidRPr="00C245C6">
              <w:fldChar w:fldCharType="separate"/>
            </w:r>
            <w:r>
              <w:t> </w:t>
            </w:r>
            <w:r>
              <w:t> </w:t>
            </w:r>
            <w:r>
              <w:t> </w:t>
            </w:r>
            <w:r>
              <w:t> </w:t>
            </w:r>
            <w:r>
              <w:t> </w:t>
            </w:r>
            <w:r w:rsidRPr="00C245C6">
              <w:fldChar w:fldCharType="end"/>
            </w:r>
          </w:p>
        </w:tc>
        <w:tc>
          <w:tcPr>
            <w:tcW w:w="5189" w:type="dxa"/>
            <w:gridSpan w:val="3"/>
            <w:tcBorders>
              <w:left w:val="nil"/>
            </w:tcBorders>
            <w:shd w:val="clear" w:color="auto" w:fill="FFF2CC"/>
            <w:vAlign w:val="center"/>
          </w:tcPr>
          <w:p w:rsidR="00B2305B" w:rsidRPr="00E366A7" w:rsidRDefault="00B2305B" w:rsidP="00B2305B"/>
        </w:tc>
      </w:tr>
      <w:tr w:rsidR="00612F59" w:rsidRPr="005A42E9" w:rsidTr="002129C9">
        <w:tc>
          <w:tcPr>
            <w:tcW w:w="2131" w:type="dxa"/>
            <w:vMerge/>
            <w:vAlign w:val="center"/>
          </w:tcPr>
          <w:p w:rsidR="00612F59" w:rsidRPr="009627A2" w:rsidRDefault="00612F59" w:rsidP="00584A2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414" w:type="dxa"/>
            <w:tcBorders>
              <w:right w:val="nil"/>
            </w:tcBorders>
            <w:vAlign w:val="center"/>
          </w:tcPr>
          <w:p w:rsidR="00612F59" w:rsidRPr="0011648E" w:rsidRDefault="00612F59" w:rsidP="00584A24">
            <w:pPr>
              <w:rPr>
                <w:sz w:val="14"/>
                <w:szCs w:val="14"/>
              </w:rPr>
            </w:pPr>
            <w:r w:rsidRPr="0011648E">
              <w:rPr>
                <w:sz w:val="14"/>
                <w:szCs w:val="14"/>
              </w:rPr>
              <w:t>Verfahrensnummer</w:t>
            </w:r>
          </w:p>
        </w:tc>
        <w:tc>
          <w:tcPr>
            <w:tcW w:w="1194" w:type="dxa"/>
            <w:tcBorders>
              <w:left w:val="nil"/>
              <w:right w:val="nil"/>
            </w:tcBorders>
            <w:vAlign w:val="center"/>
          </w:tcPr>
          <w:p w:rsidR="00612F59" w:rsidRPr="0011648E" w:rsidRDefault="00612F59" w:rsidP="00584A24">
            <w:pPr>
              <w:rPr>
                <w:sz w:val="14"/>
                <w:szCs w:val="14"/>
              </w:rPr>
            </w:pPr>
            <w:r w:rsidRPr="0011648E">
              <w:rPr>
                <w:sz w:val="14"/>
                <w:szCs w:val="14"/>
              </w:rPr>
              <w:t>Phase</w:t>
            </w:r>
          </w:p>
        </w:tc>
        <w:tc>
          <w:tcPr>
            <w:tcW w:w="5189" w:type="dxa"/>
            <w:gridSpan w:val="3"/>
            <w:tcBorders>
              <w:left w:val="nil"/>
            </w:tcBorders>
            <w:vAlign w:val="center"/>
          </w:tcPr>
          <w:p w:rsidR="00612F59" w:rsidRPr="00376503" w:rsidRDefault="00612F59" w:rsidP="00584A24">
            <w:pPr>
              <w:rPr>
                <w:b/>
                <w:sz w:val="16"/>
                <w:szCs w:val="16"/>
              </w:rPr>
            </w:pPr>
          </w:p>
        </w:tc>
      </w:tr>
      <w:tr w:rsidR="005B38CB" w:rsidRPr="005A42E9" w:rsidTr="003405D4">
        <w:tc>
          <w:tcPr>
            <w:tcW w:w="2131" w:type="dxa"/>
            <w:vAlign w:val="center"/>
          </w:tcPr>
          <w:p w:rsidR="005B38CB" w:rsidRPr="00A128BC" w:rsidRDefault="005B38CB" w:rsidP="005B38CB">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97" w:type="dxa"/>
            <w:gridSpan w:val="5"/>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5B38CB" w:rsidRPr="005A42E9" w:rsidTr="00475E5E">
        <w:tc>
          <w:tcPr>
            <w:tcW w:w="2131" w:type="dxa"/>
            <w:tcBorders>
              <w:bottom w:val="single" w:sz="4" w:space="0" w:color="auto"/>
            </w:tcBorders>
            <w:vAlign w:val="center"/>
          </w:tcPr>
          <w:p w:rsidR="005B38CB" w:rsidRPr="00A128BC" w:rsidRDefault="00475E5E" w:rsidP="005B38CB">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t>Begutachtungsvorgang:</w:t>
            </w:r>
          </w:p>
        </w:tc>
        <w:tc>
          <w:tcPr>
            <w:tcW w:w="7797" w:type="dxa"/>
            <w:gridSpan w:val="5"/>
            <w:tcBorders>
              <w:bottom w:val="single" w:sz="4" w:space="0" w:color="auto"/>
            </w:tcBorders>
            <w:shd w:val="clear" w:color="auto" w:fill="FFF2CC"/>
            <w:vAlign w:val="center"/>
          </w:tcPr>
          <w:p w:rsidR="005B38CB" w:rsidRPr="00A128BC" w:rsidRDefault="00475E5E" w:rsidP="005B38CB">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102AE0">
              <w:rPr>
                <w:rFonts w:ascii="Calibri" w:hAnsi="Calibri" w:cs="Arial"/>
                <w:lang w:val="de-DE" w:eastAsia="de-DE"/>
              </w:rPr>
            </w:r>
            <w:r w:rsidR="00102AE0">
              <w:rPr>
                <w:rFonts w:ascii="Calibri" w:hAnsi="Calibri" w:cs="Arial"/>
                <w:lang w:val="de-DE" w:eastAsia="de-DE"/>
              </w:rPr>
              <w:fldChar w:fldCharType="separate"/>
            </w:r>
            <w:r>
              <w:rPr>
                <w:rFonts w:ascii="Calibri" w:hAnsi="Calibri" w:cs="Arial"/>
                <w:lang w:val="de-DE" w:eastAsia="de-DE"/>
              </w:rPr>
              <w:fldChar w:fldCharType="end"/>
            </w:r>
          </w:p>
        </w:tc>
      </w:tr>
      <w:tr w:rsidR="00475E5E" w:rsidRPr="005A42E9" w:rsidTr="00475E5E">
        <w:tc>
          <w:tcPr>
            <w:tcW w:w="2131" w:type="dxa"/>
            <w:tcBorders>
              <w:top w:val="single" w:sz="4" w:space="0" w:color="auto"/>
              <w:bottom w:val="single" w:sz="4" w:space="0" w:color="auto"/>
            </w:tcBorders>
            <w:vAlign w:val="center"/>
          </w:tcPr>
          <w:p w:rsidR="00475E5E" w:rsidRDefault="00475E5E" w:rsidP="005B38CB">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97" w:type="dxa"/>
            <w:gridSpan w:val="5"/>
            <w:tcBorders>
              <w:top w:val="single" w:sz="4" w:space="0" w:color="auto"/>
              <w:bottom w:val="single" w:sz="4" w:space="0" w:color="auto"/>
            </w:tcBorders>
            <w:shd w:val="clear" w:color="auto" w:fill="FFF2CC"/>
            <w:vAlign w:val="center"/>
          </w:tcPr>
          <w:p w:rsidR="00475E5E" w:rsidRDefault="00475E5E" w:rsidP="005B38CB">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5B38CB" w:rsidRPr="00697ADF" w:rsidTr="00475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008" w:type="dxa"/>
            <w:gridSpan w:val="4"/>
            <w:tcBorders>
              <w:top w:val="single" w:sz="4" w:space="0" w:color="auto"/>
              <w:left w:val="single" w:sz="4" w:space="0" w:color="auto"/>
              <w:bottom w:val="single" w:sz="4" w:space="0" w:color="auto"/>
            </w:tcBorders>
            <w:vAlign w:val="center"/>
          </w:tcPr>
          <w:p w:rsidR="005B38CB" w:rsidRPr="00A128BC" w:rsidRDefault="00B97146" w:rsidP="00B97146">
            <w:pPr>
              <w:pStyle w:val="Kopfzeile"/>
              <w:tabs>
                <w:tab w:val="clear" w:pos="4536"/>
                <w:tab w:val="clear" w:pos="9072"/>
              </w:tabs>
              <w:spacing w:before="40" w:after="40"/>
              <w:rPr>
                <w:rFonts w:ascii="Calibri" w:hAnsi="Calibri" w:cs="Arial"/>
                <w:lang w:val="de-DE" w:eastAsia="de-DE"/>
              </w:rPr>
            </w:pPr>
            <w:r w:rsidRPr="00B97146">
              <w:rPr>
                <w:rFonts w:ascii="Calibri" w:hAnsi="Calibri" w:cs="Arial"/>
                <w:lang w:val="de-DE" w:eastAsia="de-DE"/>
              </w:rPr>
              <w:t>Anbieter von Eignungsprüfungen</w:t>
            </w:r>
            <w:r>
              <w:rPr>
                <w:rFonts w:ascii="Calibri" w:hAnsi="Calibri" w:cs="Arial"/>
                <w:lang w:val="de-DE" w:eastAsia="de-DE"/>
              </w:rPr>
              <w:t xml:space="preserve"> </w:t>
            </w:r>
            <w:r w:rsidR="005B38CB" w:rsidRPr="00A128BC">
              <w:rPr>
                <w:rFonts w:ascii="Calibri" w:hAnsi="Calibri" w:cs="Arial"/>
                <w:lang w:val="de-DE" w:eastAsia="de-DE"/>
              </w:rPr>
              <w:t>mit mehreren Standorten:</w:t>
            </w:r>
          </w:p>
        </w:tc>
        <w:tc>
          <w:tcPr>
            <w:tcW w:w="1316" w:type="dxa"/>
            <w:tcBorders>
              <w:top w:val="single" w:sz="4" w:space="0" w:color="auto"/>
              <w:bottom w:val="single" w:sz="4" w:space="0" w:color="auto"/>
            </w:tcBorders>
            <w:shd w:val="clear" w:color="auto" w:fill="FFF2CC"/>
            <w:vAlign w:val="center"/>
          </w:tcPr>
          <w:p w:rsidR="005B38CB" w:rsidRPr="00697ADF" w:rsidRDefault="005B38CB" w:rsidP="005B38CB">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102AE0">
              <w:rPr>
                <w:rFonts w:cs="Arial"/>
                <w:sz w:val="20"/>
              </w:rPr>
            </w:r>
            <w:r w:rsidR="00102AE0">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Ja</w:t>
            </w:r>
          </w:p>
        </w:tc>
        <w:tc>
          <w:tcPr>
            <w:tcW w:w="2604" w:type="dxa"/>
            <w:tcBorders>
              <w:top w:val="single" w:sz="4" w:space="0" w:color="auto"/>
              <w:bottom w:val="single" w:sz="4" w:space="0" w:color="auto"/>
              <w:right w:val="single" w:sz="4" w:space="0" w:color="auto"/>
            </w:tcBorders>
            <w:shd w:val="clear" w:color="auto" w:fill="FFF2CC"/>
            <w:vAlign w:val="center"/>
          </w:tcPr>
          <w:p w:rsidR="005B38CB" w:rsidRPr="00697ADF" w:rsidRDefault="005B38CB" w:rsidP="005B38CB">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102AE0">
              <w:rPr>
                <w:rFonts w:cs="Arial"/>
                <w:sz w:val="20"/>
              </w:rPr>
            </w:r>
            <w:r w:rsidR="00102AE0">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Nein</w:t>
            </w:r>
          </w:p>
        </w:tc>
      </w:tr>
      <w:tr w:rsidR="005B38CB" w:rsidRPr="00697ADF" w:rsidTr="002129C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8" w:type="dxa"/>
            <w:gridSpan w:val="6"/>
            <w:tcBorders>
              <w:top w:val="single" w:sz="4" w:space="0" w:color="auto"/>
              <w:left w:val="single" w:sz="2" w:space="0" w:color="auto"/>
              <w:bottom w:val="single" w:sz="2" w:space="0" w:color="auto"/>
              <w:right w:val="single" w:sz="4" w:space="0" w:color="auto"/>
            </w:tcBorders>
            <w:vAlign w:val="center"/>
          </w:tcPr>
          <w:p w:rsidR="005B38CB" w:rsidRPr="00A128BC" w:rsidRDefault="005B38CB" w:rsidP="005B38CB">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A42E4C" w:rsidRDefault="00E31FAC" w:rsidP="00A42E4C">
      <w:pPr>
        <w:rPr>
          <w:rFonts w:cs="Calibri"/>
          <w:bCs/>
          <w:sz w:val="2"/>
          <w:szCs w:val="2"/>
        </w:rPr>
        <w:sectPr w:rsidR="00E31FAC" w:rsidRPr="00A42E4C" w:rsidSect="00227E3D">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9911"/>
      </w:tblGrid>
      <w:tr w:rsidR="00F85797" w:rsidRPr="00697ADF" w:rsidTr="003405D4">
        <w:tc>
          <w:tcPr>
            <w:tcW w:w="9926" w:type="dxa"/>
            <w:shd w:val="clear" w:color="auto" w:fill="FFF2CC"/>
            <w:vAlign w:val="center"/>
          </w:tcPr>
          <w:p w:rsidR="00F85797" w:rsidRPr="00697ADF" w:rsidRDefault="00F85797" w:rsidP="00B07417">
            <w:pPr>
              <w:spacing w:before="40" w:after="40"/>
              <w:rPr>
                <w:rFonts w:cs="Arial"/>
                <w:bCs/>
                <w:sz w:val="20"/>
              </w:rPr>
            </w:pPr>
          </w:p>
        </w:tc>
      </w:tr>
    </w:tbl>
    <w:p w:rsidR="00E31FAC" w:rsidRPr="00A42E4C" w:rsidRDefault="00E31FAC" w:rsidP="00A42E4C">
      <w:pPr>
        <w:pStyle w:val="Kopfzeile"/>
        <w:tabs>
          <w:tab w:val="clear" w:pos="4536"/>
          <w:tab w:val="clear" w:pos="9072"/>
        </w:tabs>
        <w:rPr>
          <w:rFonts w:ascii="Calibri" w:hAnsi="Calibri" w:cs="Calibri"/>
          <w:sz w:val="2"/>
          <w:szCs w:val="2"/>
        </w:rPr>
        <w:sectPr w:rsidR="00E31FAC"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130"/>
        <w:gridCol w:w="1415"/>
        <w:gridCol w:w="1183"/>
        <w:gridCol w:w="1300"/>
        <w:gridCol w:w="1299"/>
        <w:gridCol w:w="1299"/>
        <w:gridCol w:w="1300"/>
      </w:tblGrid>
      <w:tr w:rsidR="00F85797" w:rsidRPr="00AB282D" w:rsidTr="003405D4">
        <w:tc>
          <w:tcPr>
            <w:tcW w:w="2130" w:type="dxa"/>
            <w:tcBorders>
              <w:top w:val="single" w:sz="12" w:space="0" w:color="auto"/>
              <w:left w:val="single" w:sz="4" w:space="0" w:color="auto"/>
              <w:bottom w:val="single" w:sz="4" w:space="0" w:color="auto"/>
              <w:right w:val="single" w:sz="2" w:space="0" w:color="auto"/>
            </w:tcBorders>
            <w:vAlign w:val="center"/>
          </w:tcPr>
          <w:p w:rsidR="00F85797" w:rsidRPr="00A128BC" w:rsidRDefault="00F85797" w:rsidP="00B07417">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6"/>
            <w:tcBorders>
              <w:top w:val="single" w:sz="12" w:space="0" w:color="auto"/>
              <w:left w:val="single" w:sz="2" w:space="0" w:color="auto"/>
              <w:bottom w:val="single" w:sz="4" w:space="0" w:color="auto"/>
              <w:right w:val="single" w:sz="4" w:space="0" w:color="auto"/>
            </w:tcBorders>
            <w:shd w:val="clear" w:color="auto" w:fill="FFF2CC"/>
            <w:vAlign w:val="center"/>
          </w:tcPr>
          <w:p w:rsidR="00F85797" w:rsidRPr="00A60F4D" w:rsidRDefault="00F85797" w:rsidP="00B07417">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3405D4">
        <w:tc>
          <w:tcPr>
            <w:tcW w:w="2130" w:type="dxa"/>
            <w:tcBorders>
              <w:top w:val="single" w:sz="4" w:space="0" w:color="auto"/>
              <w:left w:val="single" w:sz="2" w:space="0" w:color="auto"/>
              <w:bottom w:val="single" w:sz="4" w:space="0" w:color="auto"/>
              <w:right w:val="single" w:sz="2" w:space="0" w:color="auto"/>
            </w:tcBorders>
            <w:vAlign w:val="center"/>
          </w:tcPr>
          <w:p w:rsidR="00F85797" w:rsidRPr="00A128BC" w:rsidRDefault="00F85797" w:rsidP="00B07417">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6"/>
            <w:tcBorders>
              <w:top w:val="single" w:sz="4" w:space="0" w:color="auto"/>
              <w:left w:val="single" w:sz="2" w:space="0" w:color="auto"/>
              <w:bottom w:val="single" w:sz="4" w:space="0" w:color="auto"/>
              <w:right w:val="single" w:sz="4" w:space="0" w:color="auto"/>
            </w:tcBorders>
            <w:shd w:val="clear" w:color="auto" w:fill="FFF2CC"/>
            <w:vAlign w:val="center"/>
          </w:tcPr>
          <w:p w:rsidR="00F85797" w:rsidRPr="00A60F4D" w:rsidRDefault="00F85797" w:rsidP="00B07417">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3405D4">
        <w:tc>
          <w:tcPr>
            <w:tcW w:w="2130" w:type="dxa"/>
            <w:tcBorders>
              <w:top w:val="single" w:sz="4" w:space="0" w:color="auto"/>
              <w:left w:val="single" w:sz="2" w:space="0" w:color="auto"/>
              <w:bottom w:val="single" w:sz="2" w:space="0" w:color="auto"/>
              <w:right w:val="single" w:sz="2" w:space="0" w:color="auto"/>
            </w:tcBorders>
            <w:vAlign w:val="center"/>
          </w:tcPr>
          <w:p w:rsidR="00F85797" w:rsidRPr="00A128BC" w:rsidRDefault="00F85797" w:rsidP="00B07417">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6"/>
            <w:tcBorders>
              <w:top w:val="single" w:sz="4" w:space="0" w:color="auto"/>
              <w:left w:val="single" w:sz="2" w:space="0" w:color="auto"/>
              <w:bottom w:val="single" w:sz="2" w:space="0" w:color="auto"/>
              <w:right w:val="single" w:sz="4" w:space="0" w:color="auto"/>
            </w:tcBorders>
            <w:shd w:val="clear" w:color="auto" w:fill="FFF2CC"/>
            <w:vAlign w:val="center"/>
          </w:tcPr>
          <w:p w:rsidR="00F85797" w:rsidRPr="00A60F4D" w:rsidRDefault="00F85797" w:rsidP="00B07417">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3405D4">
        <w:tc>
          <w:tcPr>
            <w:tcW w:w="2130" w:type="dxa"/>
            <w:tcBorders>
              <w:top w:val="single" w:sz="2" w:space="0" w:color="auto"/>
              <w:left w:val="single" w:sz="4" w:space="0" w:color="auto"/>
              <w:bottom w:val="single" w:sz="12" w:space="0" w:color="auto"/>
            </w:tcBorders>
            <w:vAlign w:val="center"/>
          </w:tcPr>
          <w:p w:rsidR="00F85797" w:rsidRPr="00A128BC" w:rsidRDefault="00F85797" w:rsidP="00B07417">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6"/>
            <w:tcBorders>
              <w:top w:val="single" w:sz="2"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B07417">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953260" w:rsidTr="00212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7"/>
            <w:tcBorders>
              <w:top w:val="single" w:sz="12" w:space="0" w:color="auto"/>
            </w:tcBorders>
            <w:vAlign w:val="center"/>
          </w:tcPr>
          <w:p w:rsidR="00F85797" w:rsidRPr="00953260" w:rsidRDefault="00F85797" w:rsidP="00B07417">
            <w:pPr>
              <w:spacing w:before="40" w:after="40"/>
              <w:rPr>
                <w:b/>
                <w:szCs w:val="22"/>
              </w:rPr>
            </w:pPr>
            <w:r w:rsidRPr="00953260">
              <w:rPr>
                <w:b/>
                <w:szCs w:val="22"/>
              </w:rPr>
              <w:t>Angaben</w:t>
            </w:r>
            <w:r w:rsidRPr="00953260">
              <w:rPr>
                <w:rFonts w:cs="Arial"/>
                <w:b/>
                <w:bCs/>
                <w:szCs w:val="22"/>
              </w:rPr>
              <w:t xml:space="preserve"> zum Begutachter</w:t>
            </w:r>
          </w:p>
        </w:tc>
      </w:tr>
      <w:tr w:rsidR="005B38CB" w:rsidRPr="00A60F4D" w:rsidTr="0034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5B38CB" w:rsidRPr="00A60F4D" w:rsidRDefault="005B38CB" w:rsidP="005B38CB">
            <w:pPr>
              <w:spacing w:before="40" w:after="40"/>
              <w:rPr>
                <w:rFonts w:cs="Arial"/>
                <w:bCs/>
                <w:sz w:val="20"/>
              </w:rPr>
            </w:pPr>
            <w:r w:rsidRPr="00A60F4D">
              <w:rPr>
                <w:sz w:val="20"/>
              </w:rPr>
              <w:t>Name</w:t>
            </w:r>
            <w:r w:rsidRPr="00A60F4D">
              <w:rPr>
                <w:rFonts w:cs="Arial"/>
                <w:bCs/>
                <w:sz w:val="20"/>
              </w:rPr>
              <w:t>:</w:t>
            </w:r>
          </w:p>
        </w:tc>
        <w:tc>
          <w:tcPr>
            <w:tcW w:w="7796" w:type="dxa"/>
            <w:gridSpan w:val="6"/>
            <w:shd w:val="clear" w:color="auto" w:fill="FFF2CC"/>
            <w:vAlign w:val="center"/>
          </w:tcPr>
          <w:p w:rsidR="005B38CB" w:rsidRPr="009C2BD0" w:rsidRDefault="005B38CB" w:rsidP="00612F59">
            <w:pPr>
              <w:pStyle w:val="FVBegutachter"/>
              <w:rPr>
                <w:rFonts w:cs="Arial"/>
              </w:rPr>
            </w:pPr>
            <w:r w:rsidRPr="00F81F14">
              <w:fldChar w:fldCharType="begin">
                <w:ffData>
                  <w:name w:val="Begutachter"/>
                  <w:enabled/>
                  <w:calcOnExit/>
                  <w:textInput/>
                </w:ffData>
              </w:fldChar>
            </w:r>
            <w:bookmarkStart w:id="4" w:name="Begutachter"/>
            <w:r w:rsidRPr="009C2BD0">
              <w:instrText xml:space="preserve"> FORMTEXT </w:instrText>
            </w:r>
            <w:r w:rsidRPr="00F81F14">
              <w:fldChar w:fldCharType="separate"/>
            </w:r>
            <w:r w:rsidR="00612F59">
              <w:t> </w:t>
            </w:r>
            <w:r w:rsidR="00612F59">
              <w:t> </w:t>
            </w:r>
            <w:r w:rsidR="00612F59">
              <w:t> </w:t>
            </w:r>
            <w:r w:rsidR="00612F59">
              <w:t> </w:t>
            </w:r>
            <w:r w:rsidR="00612F59">
              <w:t> </w:t>
            </w:r>
            <w:r w:rsidRPr="00F81F14">
              <w:fldChar w:fldCharType="end"/>
            </w:r>
            <w:bookmarkEnd w:id="4"/>
          </w:p>
        </w:tc>
      </w:tr>
      <w:tr w:rsidR="005B38CB" w:rsidRPr="005A42E9" w:rsidTr="0034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2"/>
            </w:r>
            <w:r w:rsidRPr="005A42E9">
              <w:rPr>
                <w:rFonts w:cs="Arial"/>
                <w:bCs/>
                <w:sz w:val="20"/>
              </w:rPr>
              <w:t xml:space="preserve"> :</w:t>
            </w:r>
          </w:p>
        </w:tc>
        <w:tc>
          <w:tcPr>
            <w:tcW w:w="1415" w:type="dxa"/>
            <w:tcBorders>
              <w:bottom w:val="single" w:sz="4" w:space="0" w:color="auto"/>
              <w:right w:val="nil"/>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102AE0">
              <w:rPr>
                <w:rFonts w:cs="Arial"/>
                <w:bCs/>
                <w:sz w:val="20"/>
              </w:rPr>
            </w:r>
            <w:r w:rsidR="00102AE0">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183" w:type="dxa"/>
            <w:tcBorders>
              <w:left w:val="nil"/>
              <w:bottom w:val="single" w:sz="4" w:space="0" w:color="auto"/>
              <w:right w:val="nil"/>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102AE0">
              <w:rPr>
                <w:rFonts w:cs="Arial"/>
                <w:bCs/>
                <w:sz w:val="20"/>
              </w:rPr>
            </w:r>
            <w:r w:rsidR="00102AE0">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300" w:type="dxa"/>
            <w:tcBorders>
              <w:left w:val="nil"/>
              <w:bottom w:val="single" w:sz="4" w:space="0" w:color="auto"/>
              <w:right w:val="nil"/>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102AE0">
              <w:rPr>
                <w:rFonts w:cs="Arial"/>
                <w:bCs/>
                <w:sz w:val="20"/>
              </w:rPr>
            </w:r>
            <w:r w:rsidR="00102AE0">
              <w:rPr>
                <w:rFonts w:cs="Arial"/>
                <w:bCs/>
                <w:sz w:val="20"/>
              </w:rPr>
              <w:fldChar w:fldCharType="separate"/>
            </w:r>
            <w:r w:rsidRPr="005A42E9">
              <w:rPr>
                <w:rFonts w:cs="Arial"/>
                <w:bCs/>
                <w:sz w:val="20"/>
              </w:rPr>
              <w:fldChar w:fldCharType="end"/>
            </w:r>
            <w:r>
              <w:rPr>
                <w:rFonts w:cs="Arial"/>
                <w:bCs/>
                <w:sz w:val="20"/>
              </w:rPr>
              <w:t xml:space="preserve"> </w:t>
            </w:r>
            <w:r w:rsidR="009D7F58">
              <w:rPr>
                <w:rFonts w:cs="Arial"/>
                <w:bCs/>
                <w:sz w:val="20"/>
              </w:rPr>
              <w:t>F</w:t>
            </w:r>
            <w:r w:rsidRPr="005A42E9">
              <w:rPr>
                <w:rFonts w:cs="Arial"/>
                <w:bCs/>
                <w:sz w:val="20"/>
              </w:rPr>
              <w:t>B</w:t>
            </w:r>
          </w:p>
        </w:tc>
        <w:tc>
          <w:tcPr>
            <w:tcW w:w="1299" w:type="dxa"/>
            <w:tcBorders>
              <w:left w:val="nil"/>
              <w:bottom w:val="single" w:sz="4" w:space="0" w:color="auto"/>
              <w:right w:val="nil"/>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102AE0">
              <w:rPr>
                <w:rFonts w:cs="Arial"/>
                <w:bCs/>
                <w:sz w:val="20"/>
              </w:rPr>
            </w:r>
            <w:r w:rsidR="00102AE0">
              <w:rPr>
                <w:rFonts w:cs="Arial"/>
                <w:bCs/>
                <w:sz w:val="20"/>
              </w:rPr>
              <w:fldChar w:fldCharType="separate"/>
            </w:r>
            <w:r w:rsidRPr="005A42E9">
              <w:rPr>
                <w:rFonts w:cs="Arial"/>
                <w:bCs/>
                <w:sz w:val="20"/>
              </w:rPr>
              <w:fldChar w:fldCharType="end"/>
            </w:r>
            <w:r>
              <w:rPr>
                <w:rFonts w:cs="Arial"/>
                <w:bCs/>
                <w:sz w:val="20"/>
              </w:rPr>
              <w:t xml:space="preserve"> </w:t>
            </w:r>
            <w:r w:rsidR="009D7F58" w:rsidRPr="009D7F58">
              <w:rPr>
                <w:rFonts w:cs="Arial"/>
                <w:bCs/>
              </w:rPr>
              <w:t>F</w:t>
            </w:r>
            <w:r w:rsidRPr="00BD561F">
              <w:rPr>
                <w:rFonts w:cs="Arial"/>
                <w:bCs/>
              </w:rPr>
              <w:t>B</w:t>
            </w:r>
            <w:r w:rsidRPr="00125D5A">
              <w:rPr>
                <w:rFonts w:cs="Arial"/>
                <w:bCs/>
                <w:vertAlign w:val="subscript"/>
              </w:rPr>
              <w:t>s</w:t>
            </w:r>
            <w:r w:rsidRPr="00AB41C0">
              <w:rPr>
                <w:rFonts w:cs="Arial"/>
                <w:bCs/>
                <w:vertAlign w:val="subscript"/>
              </w:rPr>
              <w:t>tat</w:t>
            </w:r>
          </w:p>
        </w:tc>
        <w:tc>
          <w:tcPr>
            <w:tcW w:w="1299" w:type="dxa"/>
            <w:tcBorders>
              <w:left w:val="nil"/>
              <w:bottom w:val="single" w:sz="4" w:space="0" w:color="auto"/>
              <w:right w:val="nil"/>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102AE0">
              <w:rPr>
                <w:rFonts w:cs="Arial"/>
                <w:bCs/>
                <w:sz w:val="20"/>
              </w:rPr>
            </w:r>
            <w:r w:rsidR="00102AE0">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300" w:type="dxa"/>
            <w:tcBorders>
              <w:left w:val="nil"/>
              <w:bottom w:val="single" w:sz="4" w:space="0" w:color="auto"/>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102AE0">
              <w:rPr>
                <w:rFonts w:cs="Arial"/>
                <w:bCs/>
                <w:sz w:val="20"/>
              </w:rPr>
            </w:r>
            <w:r w:rsidR="00102AE0">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5B38CB" w:rsidRPr="00697ADF" w:rsidTr="002129C9">
        <w:tblPrEx>
          <w:tblBorders>
            <w:top w:val="none" w:sz="0" w:space="0" w:color="auto"/>
            <w:left w:val="none" w:sz="0" w:space="0" w:color="auto"/>
            <w:bottom w:val="none" w:sz="0" w:space="0" w:color="auto"/>
            <w:right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vAlign w:val="center"/>
          </w:tcPr>
          <w:p w:rsidR="005B38CB" w:rsidRPr="00A128BC" w:rsidRDefault="005B38CB" w:rsidP="005B38CB">
            <w:pPr>
              <w:pStyle w:val="Kopfzeile"/>
              <w:tabs>
                <w:tab w:val="clear" w:pos="4536"/>
                <w:tab w:val="clear" w:pos="9072"/>
              </w:tabs>
              <w:spacing w:before="40" w:after="40"/>
              <w:rPr>
                <w:rFonts w:ascii="Calibri" w:hAnsi="Calibri" w:cs="Arial"/>
                <w:lang w:val="de-DE" w:eastAsia="de-DE"/>
              </w:rPr>
            </w:pPr>
            <w:r w:rsidRPr="00A128BC">
              <w:rPr>
                <w:rFonts w:ascii="Calibri" w:hAnsi="Calibri"/>
                <w:b/>
                <w:sz w:val="22"/>
                <w:szCs w:val="22"/>
                <w:lang w:val="de-DE" w:eastAsia="de-DE"/>
              </w:rPr>
              <w:t>Begutachtete Bereiche</w:t>
            </w:r>
            <w:r w:rsidRPr="00A128BC">
              <w:rPr>
                <w:rFonts w:ascii="Calibri" w:hAnsi="Calibri" w:cs="Arial"/>
                <w:b/>
                <w:bCs/>
                <w:lang w:val="de-DE" w:eastAsia="de-DE"/>
              </w:rPr>
              <w:t xml:space="preserve"> </w:t>
            </w:r>
            <w:r>
              <w:rPr>
                <w:rFonts w:ascii="Calibri" w:hAnsi="Calibri" w:cs="Arial"/>
                <w:b/>
                <w:bCs/>
                <w:lang w:val="de-DE" w:eastAsia="de-DE"/>
              </w:rPr>
              <w:br/>
            </w:r>
            <w:r w:rsidRPr="00A128BC">
              <w:rPr>
                <w:rFonts w:ascii="Calibri" w:hAnsi="Calibri" w:cs="Arial"/>
                <w:bCs/>
                <w:lang w:val="de-DE" w:eastAsia="de-DE"/>
              </w:rPr>
              <w:t xml:space="preserve">(Fachbereiche der DAkkS, </w:t>
            </w:r>
            <w:r>
              <w:rPr>
                <w:rFonts w:ascii="Calibri" w:hAnsi="Calibri" w:cs="Arial"/>
                <w:bCs/>
                <w:lang w:val="de-DE" w:eastAsia="de-DE"/>
              </w:rPr>
              <w:t>Arten von Eignungsprüfungen (EP)</w:t>
            </w:r>
            <w:r w:rsidRPr="0059518E">
              <w:rPr>
                <w:rFonts w:ascii="Calibri" w:hAnsi="Calibri" w:cs="Arial"/>
                <w:bCs/>
                <w:lang w:val="de-DE" w:eastAsia="de-DE"/>
              </w:rPr>
              <w:t>,</w:t>
            </w:r>
            <w:r w:rsidRPr="00A128BC">
              <w:rPr>
                <w:rFonts w:ascii="Calibri" w:hAnsi="Calibri" w:cs="Arial"/>
                <w:bCs/>
                <w:lang w:val="de-DE" w:eastAsia="de-DE"/>
              </w:rPr>
              <w:t xml:space="preserve"> spez. sektorale Anforderungen, Richtlin</w:t>
            </w:r>
            <w:r>
              <w:rPr>
                <w:rFonts w:ascii="Calibri" w:hAnsi="Calibri" w:cs="Arial"/>
                <w:bCs/>
                <w:lang w:val="de-DE" w:eastAsia="de-DE"/>
              </w:rPr>
              <w:t>i</w:t>
            </w:r>
            <w:r w:rsidRPr="00A128BC">
              <w:rPr>
                <w:rFonts w:ascii="Calibri" w:hAnsi="Calibri" w:cs="Arial"/>
                <w:bCs/>
                <w:lang w:val="de-DE" w:eastAsia="de-DE"/>
              </w:rPr>
              <w:t>en, Module)</w:t>
            </w:r>
          </w:p>
        </w:tc>
      </w:tr>
    </w:tbl>
    <w:p w:rsidR="00E31FAC" w:rsidRPr="00A42E4C" w:rsidRDefault="00E31FAC" w:rsidP="00A42E4C">
      <w:pPr>
        <w:pStyle w:val="Kopfzeile"/>
        <w:tabs>
          <w:tab w:val="clear" w:pos="4536"/>
          <w:tab w:val="clear" w:pos="9072"/>
        </w:tabs>
        <w:rPr>
          <w:rFonts w:ascii="Calibri" w:hAnsi="Calibri" w:cs="Calibri"/>
          <w:b/>
          <w:bCs/>
          <w:sz w:val="2"/>
          <w:szCs w:val="2"/>
        </w:rPr>
        <w:sectPr w:rsidR="00E31FAC"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9A4612" w:rsidTr="003405D4">
        <w:tc>
          <w:tcPr>
            <w:tcW w:w="9926" w:type="dxa"/>
            <w:shd w:val="clear" w:color="auto" w:fill="FFF2CC"/>
          </w:tcPr>
          <w:p w:rsidR="00F85797" w:rsidRPr="002D3EFD" w:rsidRDefault="00F85797" w:rsidP="00B07417">
            <w:pPr>
              <w:pStyle w:val="Kopfzeile"/>
              <w:tabs>
                <w:tab w:val="clear" w:pos="4536"/>
                <w:tab w:val="clear" w:pos="9072"/>
              </w:tabs>
              <w:spacing w:before="40" w:after="40"/>
              <w:rPr>
                <w:rFonts w:ascii="Calibri" w:hAnsi="Calibri" w:cs="Arial"/>
                <w:bCs/>
                <w:lang w:eastAsia="de-DE"/>
              </w:rPr>
            </w:pPr>
          </w:p>
        </w:tc>
      </w:tr>
    </w:tbl>
    <w:p w:rsidR="00E31FAC" w:rsidRPr="00A42E4C" w:rsidRDefault="00E31FAC" w:rsidP="00A42E4C">
      <w:pPr>
        <w:rPr>
          <w:rFonts w:cs="Calibri"/>
          <w:sz w:val="2"/>
          <w:szCs w:val="2"/>
        </w:rPr>
        <w:sectPr w:rsidR="00E31FAC" w:rsidRPr="00A42E4C" w:rsidSect="00227E3D">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164D28">
      <w:pPr>
        <w:spacing w:before="40" w:after="20"/>
        <w:rPr>
          <w:sz w:val="20"/>
        </w:rPr>
      </w:pPr>
    </w:p>
    <w:p w:rsidR="001F6F0B" w:rsidRDefault="001F6F0B" w:rsidP="003D2D35">
      <w:pPr>
        <w:spacing w:before="40" w:after="20"/>
        <w:rPr>
          <w:sz w:val="20"/>
        </w:rPr>
      </w:pPr>
      <w:r w:rsidRPr="001F6F0B">
        <w:rPr>
          <w:sz w:val="20"/>
        </w:rPr>
        <w:t>Im Interesse der Lesbarkeit wird grundsätzlich die männliche Form von Funktionsbezeichnungen verwendet; dies schließt die weibliche Form ein.</w:t>
      </w:r>
    </w:p>
    <w:p w:rsidR="003D2D35" w:rsidRDefault="003D2D35" w:rsidP="003D2D35">
      <w:pPr>
        <w:spacing w:before="40" w:after="20"/>
        <w:rPr>
          <w:sz w:val="20"/>
        </w:rPr>
      </w:pPr>
    </w:p>
    <w:p w:rsidR="00B97146" w:rsidRPr="0083071E" w:rsidRDefault="00B97146" w:rsidP="00B97146">
      <w:pPr>
        <w:spacing w:after="40"/>
        <w:rPr>
          <w:b/>
          <w:sz w:val="20"/>
        </w:rPr>
      </w:pPr>
      <w:r w:rsidRPr="0083071E">
        <w:rPr>
          <w:b/>
          <w:sz w:val="20"/>
        </w:rPr>
        <w:t>Hinweise zur Anwendung durch den Anbieter von Eignungsprüfungen</w:t>
      </w:r>
      <w:r w:rsidR="003405D4">
        <w:rPr>
          <w:b/>
          <w:sz w:val="20"/>
        </w:rPr>
        <w:t xml:space="preserve"> (blau gefärbte Bereiche)</w:t>
      </w:r>
      <w:r w:rsidRPr="0083071E">
        <w:rPr>
          <w:b/>
          <w:sz w:val="20"/>
        </w:rPr>
        <w:t>:</w:t>
      </w:r>
    </w:p>
    <w:p w:rsidR="00B97146" w:rsidRPr="0083071E" w:rsidRDefault="00B97146" w:rsidP="001F1DBA">
      <w:pPr>
        <w:pStyle w:val="Aufzhlung"/>
        <w:rPr>
          <w:sz w:val="20"/>
          <w:szCs w:val="20"/>
        </w:rPr>
      </w:pPr>
      <w:r w:rsidRPr="0083071E">
        <w:rPr>
          <w:sz w:val="20"/>
          <w:szCs w:val="20"/>
        </w:rPr>
        <w:t>Auf Seite 2 werden nur Name und Anschrift des</w:t>
      </w:r>
      <w:r w:rsidR="001F1DBA" w:rsidRPr="0083071E">
        <w:rPr>
          <w:sz w:val="20"/>
          <w:szCs w:val="20"/>
        </w:rPr>
        <w:t xml:space="preserve"> Anbieters von Eignungsprüfungen</w:t>
      </w:r>
      <w:r w:rsidRPr="0083071E">
        <w:rPr>
          <w:sz w:val="20"/>
          <w:szCs w:val="20"/>
        </w:rPr>
        <w:t xml:space="preserve"> eingetragen.</w:t>
      </w:r>
    </w:p>
    <w:p w:rsidR="00B97146" w:rsidRPr="0083071E" w:rsidRDefault="00B97146" w:rsidP="001F1DBA">
      <w:pPr>
        <w:pStyle w:val="Aufzhlung"/>
        <w:rPr>
          <w:sz w:val="20"/>
          <w:szCs w:val="20"/>
        </w:rPr>
      </w:pPr>
      <w:r w:rsidRPr="0083071E">
        <w:rPr>
          <w:sz w:val="20"/>
          <w:szCs w:val="20"/>
        </w:rPr>
        <w:t>In die Spalte „Referenzdokumente zur Umsetzung“ trägt d</w:t>
      </w:r>
      <w:r w:rsidR="001F1DBA" w:rsidRPr="0083071E">
        <w:rPr>
          <w:sz w:val="20"/>
          <w:szCs w:val="20"/>
        </w:rPr>
        <w:t>er Anbieter von Eignungsprüfungen</w:t>
      </w:r>
      <w:r w:rsidRPr="0083071E">
        <w:rPr>
          <w:sz w:val="20"/>
          <w:szCs w:val="20"/>
        </w:rPr>
        <w:t xml:space="preserve"> folgende Informationen ein: </w:t>
      </w:r>
      <w:r w:rsidRPr="0083071E">
        <w:rPr>
          <w:sz w:val="20"/>
          <w:szCs w:val="20"/>
        </w:rPr>
        <w:br/>
        <w:t xml:space="preserve">Wo ist die Umsetzung dieser Anforderung dokumentiert? </w:t>
      </w:r>
      <w:r w:rsidRPr="0083071E">
        <w:rPr>
          <w:sz w:val="20"/>
          <w:szCs w:val="20"/>
        </w:rPr>
        <w:br/>
        <w:t xml:space="preserve">(Angabe der konkreten Referenzdokumente, z. B. Bezeichnung des Dokuments/Kapitel/Abschnitt). </w:t>
      </w:r>
      <w:r w:rsidRPr="0083071E">
        <w:rPr>
          <w:sz w:val="20"/>
          <w:szCs w:val="20"/>
        </w:rPr>
        <w:br/>
        <w:t xml:space="preserve">Nicht zutreffende Anforderungen der Norm sind entsprechend zu kennzeichnen. </w:t>
      </w:r>
    </w:p>
    <w:p w:rsidR="00B97146" w:rsidRPr="0083071E" w:rsidRDefault="00B97146" w:rsidP="00B97146">
      <w:pPr>
        <w:spacing w:after="40"/>
        <w:rPr>
          <w:sz w:val="20"/>
        </w:rPr>
      </w:pPr>
      <w:r w:rsidRPr="0083071E">
        <w:rPr>
          <w:sz w:val="20"/>
        </w:rPr>
        <w:t xml:space="preserve">Vom </w:t>
      </w:r>
      <w:r w:rsidR="001F1DBA" w:rsidRPr="0083071E">
        <w:rPr>
          <w:sz w:val="20"/>
        </w:rPr>
        <w:t xml:space="preserve">Anbieter von Eignungsprüfungen </w:t>
      </w:r>
      <w:r w:rsidRPr="0083071E">
        <w:rPr>
          <w:sz w:val="20"/>
        </w:rPr>
        <w:t>sind keine weiteren Eintragungen vorzunehmen.</w:t>
      </w:r>
    </w:p>
    <w:p w:rsidR="003D2D35" w:rsidRPr="003D2D35" w:rsidRDefault="003D2D35" w:rsidP="00B97146">
      <w:pPr>
        <w:spacing w:after="40"/>
        <w:rPr>
          <w:sz w:val="20"/>
        </w:rPr>
      </w:pPr>
    </w:p>
    <w:p w:rsidR="00B97146" w:rsidRPr="0083071E" w:rsidRDefault="00B97146" w:rsidP="00B97146">
      <w:pPr>
        <w:spacing w:after="40"/>
        <w:rPr>
          <w:b/>
          <w:sz w:val="20"/>
        </w:rPr>
      </w:pPr>
      <w:r w:rsidRPr="0083071E">
        <w:rPr>
          <w:b/>
          <w:sz w:val="20"/>
        </w:rPr>
        <w:t>Hinweise zur Anwendung durch den Begutachter</w:t>
      </w:r>
      <w:r w:rsidR="003405D4">
        <w:rPr>
          <w:b/>
          <w:sz w:val="20"/>
        </w:rPr>
        <w:t xml:space="preserve"> (orange gefärbte Bereiche)</w:t>
      </w:r>
      <w:r w:rsidRPr="0083071E">
        <w:rPr>
          <w:b/>
          <w:sz w:val="20"/>
        </w:rPr>
        <w:t>:</w:t>
      </w:r>
    </w:p>
    <w:p w:rsidR="00B97146" w:rsidRPr="0083071E" w:rsidRDefault="00B97146" w:rsidP="00B97146">
      <w:pPr>
        <w:pStyle w:val="Aufzhlung"/>
        <w:ind w:left="284" w:hanging="284"/>
        <w:rPr>
          <w:sz w:val="20"/>
          <w:szCs w:val="20"/>
        </w:rPr>
      </w:pPr>
      <w:r w:rsidRPr="0083071E">
        <w:rPr>
          <w:sz w:val="20"/>
          <w:szCs w:val="20"/>
        </w:rPr>
        <w:t>In der</w:t>
      </w:r>
      <w:r w:rsidRPr="0083071E">
        <w:rPr>
          <w:b/>
          <w:sz w:val="20"/>
          <w:szCs w:val="20"/>
        </w:rPr>
        <w:t xml:space="preserve"> Spalte</w:t>
      </w:r>
      <w:r w:rsidRPr="0083071E">
        <w:rPr>
          <w:sz w:val="20"/>
          <w:szCs w:val="20"/>
        </w:rPr>
        <w:t xml:space="preserve"> „</w:t>
      </w:r>
      <w:r w:rsidRPr="0083071E">
        <w:rPr>
          <w:b/>
          <w:sz w:val="20"/>
          <w:szCs w:val="20"/>
        </w:rPr>
        <w:t xml:space="preserve">Zuständig“ </w:t>
      </w:r>
      <w:r w:rsidRPr="0083071E">
        <w:rPr>
          <w:sz w:val="20"/>
          <w:szCs w:val="20"/>
        </w:rPr>
        <w:t xml:space="preserve">ist der </w:t>
      </w:r>
      <w:r w:rsidRPr="0083071E">
        <w:rPr>
          <w:b/>
          <w:sz w:val="20"/>
          <w:szCs w:val="20"/>
        </w:rPr>
        <w:t>für die Bewertung</w:t>
      </w:r>
      <w:r w:rsidRPr="0083071E">
        <w:rPr>
          <w:sz w:val="20"/>
          <w:szCs w:val="20"/>
        </w:rPr>
        <w:t xml:space="preserve"> des Normpunktes zuständige Begutachter angegeben. </w:t>
      </w:r>
    </w:p>
    <w:p w:rsidR="00B97146" w:rsidRPr="0083071E" w:rsidRDefault="00B97146" w:rsidP="00B97146">
      <w:pPr>
        <w:pStyle w:val="Aufzhlung"/>
        <w:ind w:left="284" w:hanging="284"/>
        <w:rPr>
          <w:sz w:val="20"/>
          <w:szCs w:val="20"/>
        </w:rPr>
      </w:pPr>
      <w:r w:rsidRPr="0083071E">
        <w:rPr>
          <w:sz w:val="20"/>
          <w:szCs w:val="20"/>
        </w:rPr>
        <w:t xml:space="preserve">Die Spalten „Bewertung “ (Bewertungsschlüssel siehe Endnote) und „Abw. Nr.“ werden durch den Begutachter </w:t>
      </w:r>
      <w:r w:rsidR="00FC08B3">
        <w:rPr>
          <w:sz w:val="20"/>
          <w:szCs w:val="20"/>
        </w:rPr>
        <w:br/>
      </w:r>
      <w:r w:rsidRPr="0083071E">
        <w:rPr>
          <w:sz w:val="20"/>
          <w:szCs w:val="20"/>
        </w:rPr>
        <w:t xml:space="preserve">ausgefüllt. </w:t>
      </w:r>
    </w:p>
    <w:p w:rsidR="00B97146" w:rsidRPr="0083071E" w:rsidRDefault="00B97146" w:rsidP="00B97146">
      <w:pPr>
        <w:pStyle w:val="Aufzhlung"/>
        <w:ind w:left="284" w:hanging="284"/>
        <w:rPr>
          <w:sz w:val="20"/>
          <w:szCs w:val="20"/>
        </w:rPr>
      </w:pPr>
      <w:r w:rsidRPr="0083071E">
        <w:rPr>
          <w:sz w:val="20"/>
          <w:szCs w:val="20"/>
        </w:rPr>
        <w:t>Die Bewertung in der ersten Zeile eines Normabschnitts (z. B. 4.</w:t>
      </w:r>
      <w:r w:rsidR="00DD083F">
        <w:rPr>
          <w:sz w:val="20"/>
          <w:szCs w:val="20"/>
        </w:rPr>
        <w:t>2 Personal</w:t>
      </w:r>
      <w:r w:rsidRPr="0083071E">
        <w:rPr>
          <w:sz w:val="20"/>
          <w:szCs w:val="20"/>
        </w:rPr>
        <w:t xml:space="preserve">) stellt die Gesamtbewertung nach der </w:t>
      </w:r>
      <w:r w:rsidR="00DD083F">
        <w:rPr>
          <w:sz w:val="20"/>
          <w:szCs w:val="20"/>
        </w:rPr>
        <w:br/>
      </w:r>
      <w:r w:rsidRPr="0083071E">
        <w:rPr>
          <w:sz w:val="20"/>
          <w:szCs w:val="20"/>
        </w:rPr>
        <w:t xml:space="preserve">Begutachtung dar, die Vorabprüfung der Dokumente und Aufzeichnungen eingeschlossen. Bei Normpunkten, bei denen keine Abweichung festgestellt wurde, genügt die Bewertung in der ersten Zeile des entsprechenden </w:t>
      </w:r>
      <w:r w:rsidR="0083071E">
        <w:rPr>
          <w:sz w:val="20"/>
          <w:szCs w:val="20"/>
        </w:rPr>
        <w:br/>
      </w:r>
      <w:r w:rsidRPr="0083071E">
        <w:rPr>
          <w:sz w:val="20"/>
          <w:szCs w:val="20"/>
        </w:rPr>
        <w:t>Abschnitts.</w:t>
      </w:r>
    </w:p>
    <w:p w:rsidR="00535C9F" w:rsidRPr="00206978" w:rsidRDefault="00535C9F" w:rsidP="00227E3D">
      <w:pPr>
        <w:pStyle w:val="berschrift1"/>
      </w:pPr>
      <w:bookmarkStart w:id="5" w:name="_Toc34900237"/>
      <w:r w:rsidRPr="00206978">
        <w:lastRenderedPageBreak/>
        <w:t>4</w:t>
      </w:r>
      <w:r w:rsidRPr="00206978">
        <w:tab/>
        <w:t>Technische Anforderungen</w:t>
      </w:r>
      <w:bookmarkEnd w:id="5"/>
    </w:p>
    <w:p w:rsidR="00535C9F" w:rsidRPr="00BB5B8E" w:rsidRDefault="00535C9F" w:rsidP="00593D6F">
      <w:pPr>
        <w:pStyle w:val="berschrift2"/>
      </w:pPr>
      <w:bookmarkStart w:id="6" w:name="_Toc34900238"/>
      <w:r w:rsidRPr="00BB5B8E">
        <w:t>4.2</w:t>
      </w:r>
      <w:r w:rsidRPr="00BB5B8E">
        <w:tab/>
        <w:t>Personal</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89"/>
        <w:gridCol w:w="2310"/>
        <w:gridCol w:w="391"/>
        <w:gridCol w:w="379"/>
        <w:gridCol w:w="400"/>
        <w:gridCol w:w="745"/>
      </w:tblGrid>
      <w:tr w:rsidR="00F247F9" w:rsidRPr="004B6A18" w:rsidTr="002129C9">
        <w:tc>
          <w:tcPr>
            <w:tcW w:w="4704" w:type="dxa"/>
            <w:tcBorders>
              <w:top w:val="single" w:sz="12" w:space="0" w:color="auto"/>
              <w:bottom w:val="single" w:sz="12" w:space="0" w:color="auto"/>
              <w:right w:val="single" w:sz="4" w:space="0" w:color="auto"/>
            </w:tcBorders>
            <w:shd w:val="clear" w:color="auto" w:fill="auto"/>
          </w:tcPr>
          <w:p w:rsidR="00F247F9" w:rsidRPr="00BB5B8E" w:rsidRDefault="00F247F9" w:rsidP="00206978">
            <w:pPr>
              <w:pStyle w:val="2"/>
            </w:pPr>
          </w:p>
        </w:tc>
        <w:tc>
          <w:tcPr>
            <w:tcW w:w="990" w:type="dxa"/>
            <w:tcBorders>
              <w:top w:val="single" w:sz="12" w:space="0" w:color="auto"/>
              <w:bottom w:val="single" w:sz="12" w:space="0" w:color="auto"/>
              <w:right w:val="single" w:sz="4" w:space="0" w:color="auto"/>
            </w:tcBorders>
            <w:shd w:val="clear" w:color="auto" w:fill="auto"/>
          </w:tcPr>
          <w:p w:rsidR="00F247F9" w:rsidRPr="00F76ECC" w:rsidRDefault="00F247F9" w:rsidP="00164D28">
            <w:pPr>
              <w:pStyle w:val="berschrift4"/>
              <w:keepNext w:val="0"/>
              <w:spacing w:before="40" w:after="20"/>
              <w:rPr>
                <w:rFonts w:cs="Arial"/>
                <w:bCs w:val="0"/>
                <w:sz w:val="18"/>
                <w:szCs w:val="18"/>
              </w:rPr>
            </w:pPr>
            <w:r w:rsidRPr="00F76ECC">
              <w:rPr>
                <w:rFonts w:cs="Arial"/>
                <w:bCs w:val="0"/>
                <w:sz w:val="18"/>
                <w:szCs w:val="18"/>
              </w:rPr>
              <w:t>SB</w:t>
            </w:r>
            <w:r>
              <w:rPr>
                <w:rFonts w:cs="Arial"/>
                <w:bCs w:val="0"/>
                <w:sz w:val="18"/>
                <w:szCs w:val="18"/>
              </w:rPr>
              <w:t xml:space="preserve"> </w:t>
            </w:r>
            <w:r w:rsidRPr="00F76ECC">
              <w:rPr>
                <w:rFonts w:cs="Arial"/>
                <w:bCs w:val="0"/>
                <w:sz w:val="18"/>
                <w:szCs w:val="18"/>
              </w:rPr>
              <w:t>+</w:t>
            </w:r>
            <w:r>
              <w:rPr>
                <w:rFonts w:cs="Arial"/>
                <w:bCs w:val="0"/>
                <w:sz w:val="18"/>
                <w:szCs w:val="18"/>
              </w:rPr>
              <w:t xml:space="preserve"> </w:t>
            </w:r>
            <w:r w:rsidR="009D7F58">
              <w:rPr>
                <w:rFonts w:cs="Arial"/>
                <w:bCs w:val="0"/>
                <w:sz w:val="18"/>
                <w:szCs w:val="18"/>
              </w:rPr>
              <w:t>F</w:t>
            </w:r>
            <w:r w:rsidRPr="00F76ECC">
              <w:rPr>
                <w:rFonts w:cs="Arial"/>
                <w:bCs w:val="0"/>
                <w:sz w:val="18"/>
                <w:szCs w:val="18"/>
              </w:rPr>
              <w:t>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F247F9" w:rsidRPr="007D6CD5" w:rsidRDefault="00F247F9"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650224" w:rsidRPr="000F7963" w:rsidTr="002129C9">
        <w:tc>
          <w:tcPr>
            <w:tcW w:w="8007"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732E8B"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102AE0">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650224" w:rsidRPr="000F7963" w:rsidTr="002129C9">
        <w:tc>
          <w:tcPr>
            <w:tcW w:w="797"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r>
              <w:rPr>
                <w:rStyle w:val="Endnotenzeichen"/>
                <w:rFonts w:cs="Arial"/>
                <w:sz w:val="18"/>
                <w:szCs w:val="18"/>
              </w:rPr>
              <w:endnoteReference w:id="5"/>
            </w:r>
          </w:p>
        </w:tc>
        <w:tc>
          <w:tcPr>
            <w:tcW w:w="6730"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7"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0"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7"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0"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DC4F14" w:rsidRPr="004B6A18" w:rsidTr="002129C9">
        <w:tc>
          <w:tcPr>
            <w:tcW w:w="797" w:type="dxa"/>
            <w:tcBorders>
              <w:top w:val="single" w:sz="4" w:space="0" w:color="auto"/>
            </w:tcBorders>
          </w:tcPr>
          <w:p w:rsidR="00DC4F14" w:rsidRPr="000F7963" w:rsidRDefault="00DC4F14" w:rsidP="00164D28">
            <w:pPr>
              <w:spacing w:before="40" w:after="20"/>
              <w:rPr>
                <w:rFonts w:cs="Arial"/>
                <w:sz w:val="18"/>
                <w:szCs w:val="18"/>
              </w:rPr>
            </w:pPr>
            <w:r w:rsidRPr="000F7963">
              <w:rPr>
                <w:rFonts w:cs="Arial"/>
                <w:sz w:val="18"/>
                <w:szCs w:val="18"/>
              </w:rPr>
              <w:t>4.2.1</w:t>
            </w:r>
          </w:p>
        </w:tc>
        <w:tc>
          <w:tcPr>
            <w:tcW w:w="4895" w:type="dxa"/>
            <w:tcBorders>
              <w:top w:val="single" w:sz="4" w:space="0" w:color="auto"/>
              <w:right w:val="single" w:sz="4" w:space="0" w:color="auto"/>
            </w:tcBorders>
            <w:vAlign w:val="center"/>
          </w:tcPr>
          <w:p w:rsidR="00DC4F14" w:rsidRPr="000F7963" w:rsidRDefault="00DC4F14" w:rsidP="00164D28">
            <w:pPr>
              <w:spacing w:before="40" w:after="20"/>
              <w:rPr>
                <w:rFonts w:cs="Arial"/>
                <w:sz w:val="18"/>
                <w:szCs w:val="18"/>
              </w:rPr>
            </w:pPr>
            <w:r w:rsidRPr="003E571B">
              <w:rPr>
                <w:rFonts w:cs="Arial"/>
                <w:sz w:val="18"/>
                <w:szCs w:val="18"/>
              </w:rPr>
              <w:t>Der Anbieter von Eignungsprüfungen muss leitendes Personal und technisches Personal haben, das über die erforderlichen Befugnisse, Mittel und technische Kompetenz verfügt, die zur Durchführung seiner Aufgaben erforderlich sind.</w:t>
            </w:r>
          </w:p>
        </w:tc>
        <w:tc>
          <w:tcPr>
            <w:tcW w:w="2315" w:type="dxa"/>
            <w:tcBorders>
              <w:top w:val="single" w:sz="4" w:space="0" w:color="auto"/>
              <w:left w:val="single" w:sz="4"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C4F14" w:rsidRPr="009E23EC" w:rsidRDefault="00DC4F14" w:rsidP="00164D28">
            <w:pPr>
              <w:spacing w:before="40" w:after="20"/>
              <w:jc w:val="center"/>
              <w:rPr>
                <w:rFonts w:cs="Arial"/>
                <w:bCs/>
                <w:sz w:val="18"/>
                <w:szCs w:val="18"/>
              </w:rPr>
            </w:pPr>
          </w:p>
        </w:tc>
        <w:tc>
          <w:tcPr>
            <w:tcW w:w="379" w:type="dxa"/>
            <w:tcBorders>
              <w:top w:val="single" w:sz="4" w:space="0" w:color="auto"/>
            </w:tcBorders>
            <w:shd w:val="clear" w:color="auto" w:fill="FFF2CC"/>
          </w:tcPr>
          <w:p w:rsidR="00DC4F14" w:rsidRPr="009E23EC" w:rsidRDefault="00DC4F14"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DC4F14" w:rsidRPr="009E23EC" w:rsidRDefault="00DC4F14"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2129C9">
        <w:tc>
          <w:tcPr>
            <w:tcW w:w="797" w:type="dxa"/>
            <w:tcBorders>
              <w:top w:val="single" w:sz="4" w:space="0" w:color="auto"/>
            </w:tcBorders>
          </w:tcPr>
          <w:p w:rsidR="00DC4F14" w:rsidRPr="000F7963" w:rsidRDefault="00DC4F14" w:rsidP="00164D28">
            <w:pPr>
              <w:spacing w:before="40" w:after="20"/>
              <w:rPr>
                <w:rFonts w:cs="Arial"/>
                <w:sz w:val="18"/>
                <w:szCs w:val="18"/>
              </w:rPr>
            </w:pPr>
            <w:r w:rsidRPr="000F7963">
              <w:rPr>
                <w:rFonts w:cs="Arial"/>
                <w:sz w:val="18"/>
                <w:szCs w:val="18"/>
              </w:rPr>
              <w:t>4.2.2</w:t>
            </w:r>
          </w:p>
        </w:tc>
        <w:tc>
          <w:tcPr>
            <w:tcW w:w="4895" w:type="dxa"/>
            <w:tcBorders>
              <w:top w:val="single" w:sz="4" w:space="0" w:color="auto"/>
              <w:right w:val="single" w:sz="4" w:space="0" w:color="auto"/>
            </w:tcBorders>
            <w:vAlign w:val="center"/>
          </w:tcPr>
          <w:p w:rsidR="00DC4F14" w:rsidRPr="000F7963" w:rsidRDefault="00DC4F14" w:rsidP="00704F1C">
            <w:pPr>
              <w:spacing w:before="40" w:after="20"/>
              <w:rPr>
                <w:rFonts w:cs="Arial"/>
                <w:sz w:val="18"/>
                <w:szCs w:val="18"/>
              </w:rPr>
            </w:pPr>
            <w:r w:rsidRPr="003E571B">
              <w:rPr>
                <w:rFonts w:cs="Arial"/>
                <w:sz w:val="18"/>
                <w:szCs w:val="18"/>
              </w:rPr>
              <w:t xml:space="preserve">Die Leitung des Anbieters </w:t>
            </w:r>
            <w:r>
              <w:rPr>
                <w:rFonts w:cs="Arial"/>
                <w:sz w:val="18"/>
                <w:szCs w:val="18"/>
              </w:rPr>
              <w:t>der Eignungsprüfung muss das Min</w:t>
            </w:r>
            <w:r w:rsidRPr="003E571B">
              <w:rPr>
                <w:rFonts w:cs="Arial"/>
                <w:sz w:val="18"/>
                <w:szCs w:val="18"/>
              </w:rPr>
              <w:t>destmaß an Qualifikationen und Erfahrungen, das für Schlüsselpositionen innerhalb seiner Organisation erforderlich ist, festlegen und sicherstellen, dass diese Qualifikationen erfüllt werden.</w:t>
            </w:r>
          </w:p>
        </w:tc>
        <w:tc>
          <w:tcPr>
            <w:tcW w:w="2315" w:type="dxa"/>
            <w:tcBorders>
              <w:top w:val="single" w:sz="4" w:space="0" w:color="auto"/>
              <w:left w:val="single" w:sz="4" w:space="0" w:color="auto"/>
              <w:right w:val="single" w:sz="4" w:space="0" w:color="auto"/>
            </w:tcBorders>
            <w:shd w:val="clear" w:color="auto" w:fill="DEEAF6"/>
          </w:tcPr>
          <w:p w:rsidR="00DC4F14" w:rsidRPr="000F7963" w:rsidRDefault="00DC4F14" w:rsidP="00164D28">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2129C9">
        <w:tc>
          <w:tcPr>
            <w:tcW w:w="797" w:type="dxa"/>
            <w:tcBorders>
              <w:top w:val="single" w:sz="4" w:space="0" w:color="auto"/>
              <w:bottom w:val="single" w:sz="4" w:space="0" w:color="auto"/>
            </w:tcBorders>
          </w:tcPr>
          <w:p w:rsidR="00DC4F14" w:rsidRPr="000F7963" w:rsidRDefault="00DC4F14" w:rsidP="00164D28">
            <w:pPr>
              <w:spacing w:before="40" w:after="20"/>
              <w:rPr>
                <w:rFonts w:cs="Arial"/>
                <w:sz w:val="18"/>
                <w:szCs w:val="18"/>
              </w:rPr>
            </w:pPr>
            <w:r w:rsidRPr="000F7963">
              <w:rPr>
                <w:rFonts w:cs="Arial"/>
                <w:sz w:val="18"/>
                <w:szCs w:val="18"/>
              </w:rPr>
              <w:t>4.2.3</w:t>
            </w:r>
          </w:p>
        </w:tc>
        <w:tc>
          <w:tcPr>
            <w:tcW w:w="4895" w:type="dxa"/>
            <w:tcBorders>
              <w:top w:val="single" w:sz="4" w:space="0" w:color="auto"/>
              <w:bottom w:val="single" w:sz="4" w:space="0" w:color="auto"/>
              <w:right w:val="single" w:sz="4" w:space="0" w:color="auto"/>
            </w:tcBorders>
            <w:vAlign w:val="center"/>
          </w:tcPr>
          <w:p w:rsidR="00DC4F14" w:rsidRPr="000F7963" w:rsidRDefault="00DC4F14" w:rsidP="001B12B1">
            <w:pPr>
              <w:spacing w:before="40" w:after="20"/>
              <w:rPr>
                <w:rFonts w:cs="Arial"/>
                <w:sz w:val="18"/>
                <w:szCs w:val="18"/>
              </w:rPr>
            </w:pPr>
            <w:r w:rsidRPr="003E571B">
              <w:rPr>
                <w:rFonts w:cs="Arial"/>
                <w:sz w:val="18"/>
                <w:szCs w:val="18"/>
              </w:rPr>
              <w:t>Der Anbieter von Eignungsprüfungen muss Personal einsetzen, das entweder bei ihm angestellt ist oder bei ihm unter Vertrag steht. Wenn unter Vertrag stehendes und zusätzliches technisches Personal sowie Personal in Schlüsselpositionen eingesetzt wird, so muss der Anbieter von Eignungsprüfungen sicherstellen, dass dieses Personal beaufsichtigt wird, kompetent ist und in Übereinstimmung mit dem Management</w:t>
            </w:r>
            <w:r w:rsidR="001B12B1">
              <w:rPr>
                <w:rFonts w:cs="Arial"/>
                <w:sz w:val="18"/>
                <w:szCs w:val="18"/>
              </w:rPr>
              <w:t>-</w:t>
            </w:r>
            <w:r w:rsidRPr="003E571B">
              <w:rPr>
                <w:rFonts w:cs="Arial"/>
                <w:sz w:val="18"/>
                <w:szCs w:val="18"/>
              </w:rPr>
              <w:t xml:space="preserve">system arbeitet.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79" w:type="dxa"/>
            <w:tcBorders>
              <w:top w:val="single" w:sz="4" w:space="0" w:color="auto"/>
              <w:bottom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bottom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2129C9">
        <w:tc>
          <w:tcPr>
            <w:tcW w:w="797" w:type="dxa"/>
            <w:tcBorders>
              <w:top w:val="single" w:sz="4" w:space="0" w:color="auto"/>
              <w:bottom w:val="single" w:sz="2" w:space="0" w:color="auto"/>
            </w:tcBorders>
          </w:tcPr>
          <w:p w:rsidR="00DC4F14" w:rsidRPr="000F7963" w:rsidRDefault="00DC4F14" w:rsidP="00164D28">
            <w:pPr>
              <w:spacing w:before="40" w:after="20"/>
              <w:rPr>
                <w:rFonts w:cs="Arial"/>
                <w:sz w:val="18"/>
                <w:szCs w:val="18"/>
              </w:rPr>
            </w:pPr>
            <w:r w:rsidRPr="000F7963">
              <w:rPr>
                <w:rFonts w:cs="Arial"/>
                <w:sz w:val="18"/>
                <w:szCs w:val="18"/>
              </w:rPr>
              <w:t>4.2.4</w:t>
            </w:r>
          </w:p>
        </w:tc>
        <w:tc>
          <w:tcPr>
            <w:tcW w:w="4895" w:type="dxa"/>
            <w:tcBorders>
              <w:top w:val="single" w:sz="4" w:space="0" w:color="auto"/>
              <w:bottom w:val="single" w:sz="2" w:space="0" w:color="auto"/>
              <w:right w:val="single" w:sz="4" w:space="0" w:color="auto"/>
            </w:tcBorders>
            <w:vAlign w:val="center"/>
          </w:tcPr>
          <w:p w:rsidR="00DC4F14" w:rsidRPr="00447AE7" w:rsidRDefault="00DC4F14" w:rsidP="00164D28">
            <w:pPr>
              <w:spacing w:before="40" w:after="20"/>
              <w:rPr>
                <w:rFonts w:cs="Arial"/>
                <w:sz w:val="18"/>
                <w:szCs w:val="18"/>
              </w:rPr>
            </w:pPr>
            <w:r w:rsidRPr="00447AE7">
              <w:rPr>
                <w:rFonts w:cs="Arial"/>
                <w:sz w:val="18"/>
                <w:szCs w:val="18"/>
              </w:rPr>
              <w:t>Der Anbieter von Eignungsprüfungen muss spezielles Personal bevollmächtigen</w:t>
            </w:r>
          </w:p>
          <w:p w:rsidR="00DC4F14" w:rsidRPr="00DC4F14" w:rsidRDefault="00DC4F14" w:rsidP="00704F1C">
            <w:pPr>
              <w:numPr>
                <w:ilvl w:val="0"/>
                <w:numId w:val="1"/>
              </w:numPr>
              <w:tabs>
                <w:tab w:val="clear" w:pos="360"/>
                <w:tab w:val="num" w:pos="205"/>
              </w:tabs>
              <w:spacing w:before="20" w:after="20"/>
              <w:ind w:left="204" w:hanging="204"/>
              <w:rPr>
                <w:sz w:val="18"/>
                <w:szCs w:val="18"/>
              </w:rPr>
            </w:pPr>
            <w:r w:rsidRPr="00DC4F14">
              <w:rPr>
                <w:sz w:val="18"/>
                <w:szCs w:val="18"/>
              </w:rPr>
              <w:t xml:space="preserve">Prüfgegenstände für die Eignungsprüfung auszuwählen, </w:t>
            </w:r>
          </w:p>
          <w:p w:rsidR="00DC4F14" w:rsidRPr="00DC4F14" w:rsidRDefault="00DC4F14" w:rsidP="00704F1C">
            <w:pPr>
              <w:numPr>
                <w:ilvl w:val="0"/>
                <w:numId w:val="1"/>
              </w:numPr>
              <w:tabs>
                <w:tab w:val="clear" w:pos="360"/>
                <w:tab w:val="num" w:pos="205"/>
              </w:tabs>
              <w:spacing w:before="20" w:after="20"/>
              <w:ind w:left="204" w:hanging="204"/>
              <w:rPr>
                <w:sz w:val="18"/>
                <w:szCs w:val="18"/>
              </w:rPr>
            </w:pPr>
            <w:r w:rsidRPr="00DC4F14">
              <w:rPr>
                <w:sz w:val="18"/>
                <w:szCs w:val="18"/>
              </w:rPr>
              <w:t xml:space="preserve">Eignungsprüfungsprogramme zu planen, </w:t>
            </w:r>
          </w:p>
          <w:p w:rsidR="00DC4F14" w:rsidRPr="00DC4F14" w:rsidRDefault="00DC4F14" w:rsidP="00704F1C">
            <w:pPr>
              <w:numPr>
                <w:ilvl w:val="0"/>
                <w:numId w:val="1"/>
              </w:numPr>
              <w:tabs>
                <w:tab w:val="clear" w:pos="360"/>
                <w:tab w:val="num" w:pos="205"/>
              </w:tabs>
              <w:spacing w:before="20" w:after="20"/>
              <w:ind w:left="204" w:hanging="204"/>
              <w:rPr>
                <w:sz w:val="18"/>
                <w:szCs w:val="18"/>
              </w:rPr>
            </w:pPr>
            <w:r w:rsidRPr="00DC4F14">
              <w:rPr>
                <w:sz w:val="18"/>
                <w:szCs w:val="18"/>
              </w:rPr>
              <w:t xml:space="preserve">bestimmte Arten der Probenahme durchzuführen, </w:t>
            </w:r>
          </w:p>
          <w:p w:rsidR="00DC4F14" w:rsidRPr="00DC4F14" w:rsidRDefault="00DC4F14" w:rsidP="00704F1C">
            <w:pPr>
              <w:numPr>
                <w:ilvl w:val="0"/>
                <w:numId w:val="1"/>
              </w:numPr>
              <w:tabs>
                <w:tab w:val="clear" w:pos="360"/>
                <w:tab w:val="num" w:pos="205"/>
              </w:tabs>
              <w:spacing w:before="20" w:after="20"/>
              <w:ind w:left="204" w:hanging="204"/>
              <w:rPr>
                <w:sz w:val="18"/>
                <w:szCs w:val="18"/>
              </w:rPr>
            </w:pPr>
            <w:r w:rsidRPr="00DC4F14">
              <w:rPr>
                <w:sz w:val="18"/>
                <w:szCs w:val="18"/>
              </w:rPr>
              <w:t xml:space="preserve">bestimmte Einrichtungen zu bedienen, </w:t>
            </w:r>
          </w:p>
          <w:p w:rsidR="00DC4F14" w:rsidRPr="00DC4F14" w:rsidRDefault="00DC4F14" w:rsidP="00704F1C">
            <w:pPr>
              <w:numPr>
                <w:ilvl w:val="0"/>
                <w:numId w:val="1"/>
              </w:numPr>
              <w:tabs>
                <w:tab w:val="clear" w:pos="360"/>
                <w:tab w:val="num" w:pos="205"/>
              </w:tabs>
              <w:spacing w:before="20" w:after="20"/>
              <w:ind w:left="204" w:hanging="204"/>
              <w:rPr>
                <w:sz w:val="18"/>
                <w:szCs w:val="18"/>
              </w:rPr>
            </w:pPr>
            <w:r w:rsidRPr="00DC4F14">
              <w:rPr>
                <w:sz w:val="18"/>
                <w:szCs w:val="18"/>
              </w:rPr>
              <w:t xml:space="preserve">Messungen durchzuführen, um Stabilität und Homogenität sowie die zugewiesenen Werte und die damit verbundenen Unsicherheiten der Messgröße des Prüfgegenstandes zu bestimmen, </w:t>
            </w:r>
          </w:p>
          <w:p w:rsidR="00DC4F14" w:rsidRPr="00DC4F14" w:rsidRDefault="00DC4F14" w:rsidP="00704F1C">
            <w:pPr>
              <w:numPr>
                <w:ilvl w:val="0"/>
                <w:numId w:val="1"/>
              </w:numPr>
              <w:tabs>
                <w:tab w:val="clear" w:pos="360"/>
                <w:tab w:val="num" w:pos="205"/>
              </w:tabs>
              <w:spacing w:before="20" w:after="20"/>
              <w:ind w:left="204" w:hanging="204"/>
              <w:rPr>
                <w:sz w:val="18"/>
                <w:szCs w:val="18"/>
              </w:rPr>
            </w:pPr>
            <w:r w:rsidRPr="00DC4F14">
              <w:rPr>
                <w:sz w:val="18"/>
                <w:szCs w:val="18"/>
              </w:rPr>
              <w:t xml:space="preserve">die Prüfgegenstände für die Eignungsprüfung vorzubereiten, zu handhaben und zu verteilen, </w:t>
            </w:r>
          </w:p>
          <w:p w:rsidR="00DC4F14" w:rsidRPr="00DC4F14" w:rsidRDefault="00DC4F14" w:rsidP="00704F1C">
            <w:pPr>
              <w:numPr>
                <w:ilvl w:val="0"/>
                <w:numId w:val="1"/>
              </w:numPr>
              <w:tabs>
                <w:tab w:val="clear" w:pos="360"/>
                <w:tab w:val="num" w:pos="205"/>
              </w:tabs>
              <w:spacing w:before="20" w:after="20"/>
              <w:ind w:left="204" w:hanging="204"/>
              <w:rPr>
                <w:sz w:val="18"/>
                <w:szCs w:val="18"/>
              </w:rPr>
            </w:pPr>
            <w:r w:rsidRPr="00DC4F14">
              <w:rPr>
                <w:sz w:val="18"/>
                <w:szCs w:val="18"/>
              </w:rPr>
              <w:t xml:space="preserve">das Datenverarbeitungssystem zu bedienen, </w:t>
            </w:r>
          </w:p>
          <w:p w:rsidR="00DC4F14" w:rsidRPr="00DC4F14" w:rsidRDefault="00DC4F14" w:rsidP="00704F1C">
            <w:pPr>
              <w:numPr>
                <w:ilvl w:val="0"/>
                <w:numId w:val="1"/>
              </w:numPr>
              <w:tabs>
                <w:tab w:val="clear" w:pos="360"/>
                <w:tab w:val="num" w:pos="205"/>
              </w:tabs>
              <w:spacing w:before="20" w:after="20"/>
              <w:ind w:left="204" w:hanging="204"/>
              <w:rPr>
                <w:sz w:val="18"/>
                <w:szCs w:val="18"/>
              </w:rPr>
            </w:pPr>
            <w:r w:rsidRPr="00DC4F14">
              <w:rPr>
                <w:sz w:val="18"/>
                <w:szCs w:val="18"/>
              </w:rPr>
              <w:t xml:space="preserve">statistische Analysen durchzuführen, </w:t>
            </w:r>
          </w:p>
          <w:p w:rsidR="00DC4F14" w:rsidRPr="00DC4F14" w:rsidRDefault="00DC4F14" w:rsidP="00704F1C">
            <w:pPr>
              <w:numPr>
                <w:ilvl w:val="0"/>
                <w:numId w:val="1"/>
              </w:numPr>
              <w:tabs>
                <w:tab w:val="clear" w:pos="360"/>
                <w:tab w:val="num" w:pos="205"/>
              </w:tabs>
              <w:spacing w:before="20" w:after="20"/>
              <w:ind w:left="204" w:hanging="204"/>
              <w:rPr>
                <w:sz w:val="18"/>
                <w:szCs w:val="18"/>
              </w:rPr>
            </w:pPr>
            <w:r w:rsidRPr="00DC4F14">
              <w:rPr>
                <w:sz w:val="18"/>
                <w:szCs w:val="18"/>
              </w:rPr>
              <w:t xml:space="preserve">die Leistung der Teilnehmer an der Eignungsprüfung </w:t>
            </w:r>
            <w:r>
              <w:rPr>
                <w:sz w:val="18"/>
                <w:szCs w:val="18"/>
              </w:rPr>
              <w:br/>
            </w:r>
            <w:r w:rsidRPr="00DC4F14">
              <w:rPr>
                <w:sz w:val="18"/>
                <w:szCs w:val="18"/>
              </w:rPr>
              <w:t>zu bewerten,</w:t>
            </w:r>
          </w:p>
          <w:p w:rsidR="00DC4F14" w:rsidRPr="00DC4F14" w:rsidRDefault="00DC4F14" w:rsidP="00704F1C">
            <w:pPr>
              <w:numPr>
                <w:ilvl w:val="0"/>
                <w:numId w:val="1"/>
              </w:numPr>
              <w:tabs>
                <w:tab w:val="clear" w:pos="360"/>
                <w:tab w:val="num" w:pos="205"/>
              </w:tabs>
              <w:spacing w:before="20" w:after="20"/>
              <w:ind w:left="204" w:hanging="204"/>
              <w:rPr>
                <w:sz w:val="18"/>
                <w:szCs w:val="18"/>
              </w:rPr>
            </w:pPr>
            <w:r w:rsidRPr="00DC4F14">
              <w:rPr>
                <w:sz w:val="18"/>
                <w:szCs w:val="18"/>
              </w:rPr>
              <w:t xml:space="preserve">Meinungen und Interpretationen abzugeben und </w:t>
            </w:r>
          </w:p>
          <w:p w:rsidR="00DC4F14" w:rsidRPr="00447AE7" w:rsidRDefault="00DC4F14" w:rsidP="00704F1C">
            <w:pPr>
              <w:numPr>
                <w:ilvl w:val="0"/>
                <w:numId w:val="1"/>
              </w:numPr>
              <w:tabs>
                <w:tab w:val="clear" w:pos="360"/>
                <w:tab w:val="num" w:pos="205"/>
              </w:tabs>
              <w:spacing w:before="20" w:after="20"/>
              <w:ind w:left="204" w:hanging="204"/>
              <w:rPr>
                <w:rFonts w:cs="Arial"/>
                <w:sz w:val="18"/>
                <w:szCs w:val="18"/>
              </w:rPr>
            </w:pPr>
            <w:r w:rsidRPr="00DC4F14">
              <w:rPr>
                <w:sz w:val="18"/>
                <w:szCs w:val="18"/>
              </w:rPr>
              <w:t xml:space="preserve">die Herausgabe der Berichte über die Eignungsprüfung </w:t>
            </w:r>
            <w:r w:rsidR="004800B9">
              <w:rPr>
                <w:sz w:val="18"/>
                <w:szCs w:val="18"/>
              </w:rPr>
              <w:br/>
            </w:r>
            <w:r w:rsidRPr="00DC4F14">
              <w:rPr>
                <w:sz w:val="18"/>
                <w:szCs w:val="18"/>
              </w:rPr>
              <w:t>zu genehmigen.</w:t>
            </w:r>
          </w:p>
        </w:tc>
        <w:tc>
          <w:tcPr>
            <w:tcW w:w="2315" w:type="dxa"/>
            <w:tcBorders>
              <w:top w:val="single" w:sz="4" w:space="0" w:color="auto"/>
              <w:left w:val="single" w:sz="4" w:space="0" w:color="auto"/>
              <w:bottom w:val="single" w:sz="2"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2" w:space="0" w:color="auto"/>
            </w:tcBorders>
          </w:tcPr>
          <w:p w:rsidR="00DC4F14" w:rsidRPr="009E23EC" w:rsidRDefault="00DC4F14" w:rsidP="00164D28">
            <w:pPr>
              <w:keepNext/>
              <w:keepLines/>
              <w:spacing w:before="40" w:after="20"/>
              <w:jc w:val="center"/>
              <w:rPr>
                <w:rFonts w:cs="Arial"/>
                <w:bCs/>
                <w:sz w:val="18"/>
                <w:szCs w:val="18"/>
              </w:rPr>
            </w:pPr>
          </w:p>
        </w:tc>
        <w:tc>
          <w:tcPr>
            <w:tcW w:w="379" w:type="dxa"/>
            <w:tcBorders>
              <w:top w:val="single" w:sz="4" w:space="0" w:color="auto"/>
              <w:bottom w:val="single" w:sz="2"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bottom w:val="single" w:sz="2"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2129C9">
        <w:tc>
          <w:tcPr>
            <w:tcW w:w="797" w:type="dxa"/>
            <w:tcBorders>
              <w:top w:val="single" w:sz="2" w:space="0" w:color="auto"/>
            </w:tcBorders>
          </w:tcPr>
          <w:p w:rsidR="00DC4F14" w:rsidRPr="000F7963" w:rsidRDefault="00DC4F14" w:rsidP="00164D28">
            <w:pPr>
              <w:spacing w:before="40" w:after="20"/>
              <w:rPr>
                <w:rFonts w:cs="Arial"/>
                <w:sz w:val="18"/>
                <w:szCs w:val="18"/>
              </w:rPr>
            </w:pPr>
            <w:r w:rsidRPr="000F7963">
              <w:rPr>
                <w:rFonts w:cs="Arial"/>
                <w:sz w:val="18"/>
                <w:szCs w:val="18"/>
              </w:rPr>
              <w:t>4.2.5</w:t>
            </w:r>
          </w:p>
        </w:tc>
        <w:tc>
          <w:tcPr>
            <w:tcW w:w="4895" w:type="dxa"/>
            <w:tcBorders>
              <w:top w:val="single" w:sz="2" w:space="0" w:color="auto"/>
              <w:right w:val="single" w:sz="4" w:space="0" w:color="auto"/>
            </w:tcBorders>
            <w:vAlign w:val="center"/>
          </w:tcPr>
          <w:p w:rsidR="00DC4F14" w:rsidRPr="004350B1" w:rsidRDefault="00DC4F14" w:rsidP="001B12B1">
            <w:pPr>
              <w:spacing w:before="40" w:after="20"/>
              <w:rPr>
                <w:sz w:val="18"/>
                <w:szCs w:val="18"/>
              </w:rPr>
            </w:pPr>
            <w:r w:rsidRPr="004350B1">
              <w:rPr>
                <w:sz w:val="18"/>
                <w:szCs w:val="18"/>
              </w:rPr>
              <w:t xml:space="preserve">Der Anbieter von Eignungsprüfungen muss aktuelle Aufzeichnungen zu relevanten Bevollmächtigungen, zur Kompetenz, Ausbildung und beruflichen Qualifikation, Weiterbildung, Fertigkeiten und Erfahrung des gesamten </w:t>
            </w:r>
            <w:r w:rsidRPr="004350B1">
              <w:rPr>
                <w:sz w:val="18"/>
                <w:szCs w:val="18"/>
              </w:rPr>
              <w:lastRenderedPageBreak/>
              <w:t>technischen Personals, einschließlich des unter Vertrag stehenden Personals, führen. Diese Informationen dazu müssen leicht zugänglich sein und Angaben darüber enthalten, wann die Kompetenz zur Durchführung der zugewiesenen Aufgaben bewertet und bestätigt wurde.</w:t>
            </w:r>
          </w:p>
        </w:tc>
        <w:tc>
          <w:tcPr>
            <w:tcW w:w="2315" w:type="dxa"/>
            <w:tcBorders>
              <w:top w:val="single" w:sz="2" w:space="0" w:color="auto"/>
              <w:left w:val="single" w:sz="4"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DC4F14" w:rsidRPr="009E23EC" w:rsidRDefault="00DC4F14" w:rsidP="00164D28">
            <w:pPr>
              <w:keepNext/>
              <w:keepLines/>
              <w:spacing w:before="40" w:after="20"/>
              <w:rPr>
                <w:rFonts w:cs="Arial"/>
                <w:bCs/>
                <w:sz w:val="18"/>
                <w:szCs w:val="18"/>
              </w:rPr>
            </w:pPr>
          </w:p>
        </w:tc>
        <w:tc>
          <w:tcPr>
            <w:tcW w:w="379" w:type="dxa"/>
            <w:tcBorders>
              <w:top w:val="single" w:sz="2"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2129C9">
        <w:tc>
          <w:tcPr>
            <w:tcW w:w="797" w:type="dxa"/>
            <w:tcBorders>
              <w:top w:val="single" w:sz="4" w:space="0" w:color="auto"/>
            </w:tcBorders>
          </w:tcPr>
          <w:p w:rsidR="00DC4F14" w:rsidRPr="000F7963" w:rsidRDefault="00DC4F14" w:rsidP="00164D28">
            <w:pPr>
              <w:spacing w:before="40" w:after="20"/>
              <w:rPr>
                <w:rFonts w:cs="Arial"/>
                <w:sz w:val="18"/>
                <w:szCs w:val="18"/>
              </w:rPr>
            </w:pPr>
            <w:r w:rsidRPr="000F7963">
              <w:rPr>
                <w:rFonts w:cs="Arial"/>
                <w:sz w:val="18"/>
                <w:szCs w:val="18"/>
              </w:rPr>
              <w:t>4.2.6</w:t>
            </w:r>
          </w:p>
        </w:tc>
        <w:tc>
          <w:tcPr>
            <w:tcW w:w="4895" w:type="dxa"/>
            <w:tcBorders>
              <w:top w:val="single" w:sz="4" w:space="0" w:color="auto"/>
              <w:right w:val="single" w:sz="4" w:space="0" w:color="auto"/>
            </w:tcBorders>
          </w:tcPr>
          <w:p w:rsidR="00DC4F14" w:rsidRPr="004350B1" w:rsidRDefault="00DC4F14" w:rsidP="001B12B1">
            <w:pPr>
              <w:spacing w:before="40" w:after="20"/>
              <w:rPr>
                <w:sz w:val="18"/>
                <w:szCs w:val="18"/>
              </w:rPr>
            </w:pPr>
            <w:r w:rsidRPr="004350B1">
              <w:rPr>
                <w:sz w:val="18"/>
                <w:szCs w:val="18"/>
              </w:rPr>
              <w:t>Der Anbieter von Eignungsprüfungen muss die Ziele im Hinblick auf Ausbildung, Schulung und Fertigkeiten jedes Mitarbeiters formulieren, der in die Durchführung des Eignungsprüfungs</w:t>
            </w:r>
            <w:r>
              <w:rPr>
                <w:sz w:val="18"/>
                <w:szCs w:val="18"/>
              </w:rPr>
              <w:t>-</w:t>
            </w:r>
            <w:r w:rsidRPr="004350B1">
              <w:rPr>
                <w:sz w:val="18"/>
                <w:szCs w:val="18"/>
              </w:rPr>
              <w:t>programms einbezogen ist. Der Anbieter von Eignungsprüfungen muss über Grundsätze und Verfahren zur Feststellung des Schulungsbedarfs und zur Bereitstellung von Schulungen des Pe</w:t>
            </w:r>
            <w:r>
              <w:rPr>
                <w:sz w:val="18"/>
                <w:szCs w:val="18"/>
              </w:rPr>
              <w:t>rsonals verfügen. Das Schulungs</w:t>
            </w:r>
            <w:r w:rsidRPr="004350B1">
              <w:rPr>
                <w:sz w:val="18"/>
                <w:szCs w:val="18"/>
              </w:rPr>
              <w:t>programm muss den gegenwärtigen und zu erwartenden Bedarf des Anbieters von Eignungs</w:t>
            </w:r>
            <w:r w:rsidR="00760E1F">
              <w:rPr>
                <w:sz w:val="18"/>
                <w:szCs w:val="18"/>
              </w:rPr>
              <w:t>-</w:t>
            </w:r>
            <w:r w:rsidRPr="004350B1">
              <w:rPr>
                <w:sz w:val="18"/>
                <w:szCs w:val="18"/>
              </w:rPr>
              <w:t xml:space="preserve">prüfungen entsprechen.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C4F14" w:rsidRPr="009E23EC" w:rsidRDefault="00DC4F14" w:rsidP="00164D28">
            <w:pPr>
              <w:keepNext/>
              <w:keepLines/>
              <w:spacing w:before="40" w:after="20"/>
              <w:rPr>
                <w:rFonts w:cs="Arial"/>
                <w:bCs/>
                <w:sz w:val="18"/>
                <w:szCs w:val="18"/>
              </w:rPr>
            </w:pPr>
          </w:p>
        </w:tc>
        <w:tc>
          <w:tcPr>
            <w:tcW w:w="379"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2129C9">
        <w:tc>
          <w:tcPr>
            <w:tcW w:w="797" w:type="dxa"/>
            <w:tcBorders>
              <w:top w:val="single" w:sz="4" w:space="0" w:color="auto"/>
            </w:tcBorders>
          </w:tcPr>
          <w:p w:rsidR="00DC4F14" w:rsidRPr="000F7963" w:rsidRDefault="00DC4F14" w:rsidP="00164D28">
            <w:pPr>
              <w:spacing w:before="40" w:after="20"/>
              <w:rPr>
                <w:rFonts w:cs="Arial"/>
                <w:sz w:val="18"/>
                <w:szCs w:val="18"/>
              </w:rPr>
            </w:pPr>
            <w:r w:rsidRPr="000F7963">
              <w:rPr>
                <w:rFonts w:cs="Arial"/>
                <w:sz w:val="18"/>
                <w:szCs w:val="18"/>
              </w:rPr>
              <w:t>4.2.7</w:t>
            </w:r>
          </w:p>
        </w:tc>
        <w:tc>
          <w:tcPr>
            <w:tcW w:w="4895" w:type="dxa"/>
            <w:tcBorders>
              <w:top w:val="single" w:sz="4" w:space="0" w:color="auto"/>
              <w:right w:val="single" w:sz="4" w:space="0" w:color="auto"/>
            </w:tcBorders>
          </w:tcPr>
          <w:p w:rsidR="00DC4F14" w:rsidRPr="00A3628B" w:rsidRDefault="00DC4F14" w:rsidP="00164D28">
            <w:pPr>
              <w:spacing w:before="40" w:after="20"/>
              <w:rPr>
                <w:sz w:val="10"/>
                <w:szCs w:val="10"/>
              </w:rPr>
            </w:pPr>
            <w:r w:rsidRPr="004350B1">
              <w:rPr>
                <w:sz w:val="18"/>
                <w:szCs w:val="18"/>
              </w:rPr>
              <w:t xml:space="preserve">Der Anbieter von Eignungsprüfungen muss sicherstellen, dass </w:t>
            </w:r>
            <w:r w:rsidR="00760E1F">
              <w:rPr>
                <w:sz w:val="18"/>
                <w:szCs w:val="18"/>
              </w:rPr>
              <w:br/>
            </w:r>
            <w:r w:rsidRPr="004350B1">
              <w:rPr>
                <w:sz w:val="18"/>
                <w:szCs w:val="18"/>
              </w:rPr>
              <w:t xml:space="preserve">die Mitarbeiter die erforderlichen Schulungen erhalten, um eine kompetente Durchführung von Messungen, Bedienung der Gerätschaften und Durchführung weiterer Tätigkeiten, die die </w:t>
            </w:r>
            <w:r w:rsidR="00760E1F">
              <w:rPr>
                <w:sz w:val="18"/>
                <w:szCs w:val="18"/>
              </w:rPr>
              <w:br/>
            </w:r>
            <w:r w:rsidRPr="004350B1">
              <w:rPr>
                <w:sz w:val="18"/>
                <w:szCs w:val="18"/>
              </w:rPr>
              <w:t xml:space="preserve">Qualität des Eignungsprüfungsprogramms beeinträchtigen, zu sichern. Die Wirksamkeit der Schulungsmaßnahmen muss </w:t>
            </w:r>
            <w:r>
              <w:rPr>
                <w:sz w:val="18"/>
                <w:szCs w:val="18"/>
              </w:rPr>
              <w:br/>
            </w:r>
            <w:r w:rsidRPr="004350B1">
              <w:rPr>
                <w:sz w:val="18"/>
                <w:szCs w:val="18"/>
              </w:rPr>
              <w:t xml:space="preserve">bewertet werden.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r w:rsidRPr="00A3628B">
              <w:rPr>
                <w:sz w:val="10"/>
                <w:szCs w:val="10"/>
              </w:rPr>
              <w:t xml:space="preserve"> </w:t>
            </w:r>
          </w:p>
        </w:tc>
        <w:tc>
          <w:tcPr>
            <w:tcW w:w="2315" w:type="dxa"/>
            <w:tcBorders>
              <w:top w:val="single" w:sz="4" w:space="0" w:color="auto"/>
              <w:left w:val="single" w:sz="4"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C4F14" w:rsidRPr="009E23EC" w:rsidRDefault="00DC4F14" w:rsidP="00164D28">
            <w:pPr>
              <w:keepNext/>
              <w:keepLines/>
              <w:spacing w:before="40" w:after="20"/>
              <w:rPr>
                <w:rFonts w:cs="Arial"/>
                <w:bCs/>
                <w:sz w:val="18"/>
                <w:szCs w:val="18"/>
              </w:rPr>
            </w:pPr>
          </w:p>
        </w:tc>
        <w:tc>
          <w:tcPr>
            <w:tcW w:w="379"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E97706" w:rsidRPr="00FC08B3" w:rsidRDefault="00210CA4" w:rsidP="00593D6F">
      <w:pPr>
        <w:pStyle w:val="berschrift2"/>
      </w:pPr>
      <w:bookmarkStart w:id="7" w:name="_Toc451434231"/>
      <w:bookmarkStart w:id="8" w:name="_Toc451434355"/>
      <w:bookmarkStart w:id="9" w:name="_Toc34900239"/>
      <w:r w:rsidRPr="00206978">
        <w:t>4.3</w:t>
      </w:r>
      <w:r w:rsidRPr="00206978">
        <w:tab/>
        <w:t>Einrichtungen, Räumlichkeiten und</w:t>
      </w:r>
      <w:r>
        <w:t xml:space="preserve"> </w:t>
      </w:r>
      <w:r w:rsidRPr="00206978">
        <w:t>Umgebung</w:t>
      </w:r>
      <w:bookmarkEnd w:id="7"/>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7"/>
        <w:gridCol w:w="1456"/>
        <w:gridCol w:w="2279"/>
        <w:gridCol w:w="405"/>
        <w:gridCol w:w="393"/>
        <w:gridCol w:w="392"/>
        <w:gridCol w:w="739"/>
      </w:tblGrid>
      <w:tr w:rsidR="00F247F9" w:rsidRPr="004B6A18" w:rsidTr="002129C9">
        <w:tc>
          <w:tcPr>
            <w:tcW w:w="4253" w:type="dxa"/>
            <w:tcBorders>
              <w:top w:val="single" w:sz="12" w:space="0" w:color="auto"/>
              <w:bottom w:val="single" w:sz="12" w:space="0" w:color="auto"/>
              <w:right w:val="single" w:sz="4" w:space="0" w:color="auto"/>
            </w:tcBorders>
            <w:shd w:val="clear" w:color="auto" w:fill="auto"/>
          </w:tcPr>
          <w:p w:rsidR="00F247F9" w:rsidRPr="00206978" w:rsidRDefault="00F247F9" w:rsidP="009D7F58">
            <w:pPr>
              <w:pStyle w:val="2"/>
            </w:pPr>
          </w:p>
        </w:tc>
        <w:tc>
          <w:tcPr>
            <w:tcW w:w="1458" w:type="dxa"/>
            <w:tcBorders>
              <w:top w:val="single" w:sz="12" w:space="0" w:color="auto"/>
              <w:bottom w:val="single" w:sz="12" w:space="0" w:color="auto"/>
              <w:right w:val="single" w:sz="4" w:space="0" w:color="auto"/>
            </w:tcBorders>
            <w:shd w:val="clear" w:color="auto" w:fill="auto"/>
          </w:tcPr>
          <w:p w:rsidR="00F247F9" w:rsidRPr="00F76ECC" w:rsidRDefault="009D7F58" w:rsidP="00164D28">
            <w:pPr>
              <w:spacing w:before="40" w:after="20"/>
              <w:rPr>
                <w:b/>
                <w:sz w:val="18"/>
                <w:szCs w:val="18"/>
              </w:rPr>
            </w:pPr>
            <w:r>
              <w:rPr>
                <w:b/>
                <w:sz w:val="18"/>
                <w:szCs w:val="18"/>
              </w:rPr>
              <w:t>F</w:t>
            </w:r>
            <w:r w:rsidR="00F247F9" w:rsidRPr="00F76ECC">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2129C9">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C4F14" w:rsidRPr="000F7963" w:rsidTr="002129C9">
        <w:tc>
          <w:tcPr>
            <w:tcW w:w="811" w:type="dxa"/>
            <w:tcBorders>
              <w:top w:val="single" w:sz="4" w:space="0" w:color="auto"/>
            </w:tcBorders>
          </w:tcPr>
          <w:p w:rsidR="00DC4F14" w:rsidRPr="000F7963" w:rsidRDefault="00210CA4" w:rsidP="00164D28">
            <w:pPr>
              <w:spacing w:before="40" w:after="20"/>
              <w:rPr>
                <w:sz w:val="18"/>
                <w:szCs w:val="18"/>
              </w:rPr>
            </w:pPr>
            <w:r>
              <w:rPr>
                <w:sz w:val="18"/>
                <w:szCs w:val="18"/>
              </w:rPr>
              <w:t>4.3.1</w:t>
            </w:r>
          </w:p>
        </w:tc>
        <w:tc>
          <w:tcPr>
            <w:tcW w:w="4900" w:type="dxa"/>
            <w:tcBorders>
              <w:top w:val="single" w:sz="4" w:space="0" w:color="auto"/>
            </w:tcBorders>
          </w:tcPr>
          <w:p w:rsidR="00DC4F14" w:rsidRPr="000F7963" w:rsidRDefault="00210CA4" w:rsidP="00210CA4">
            <w:pPr>
              <w:spacing w:before="40" w:after="20"/>
              <w:rPr>
                <w:sz w:val="18"/>
                <w:szCs w:val="18"/>
              </w:rPr>
            </w:pPr>
            <w:r w:rsidRPr="00210CA4">
              <w:rPr>
                <w:sz w:val="18"/>
                <w:szCs w:val="18"/>
              </w:rPr>
              <w:t>Der Anbieter von Eignungsprüfungen muss sicherstellen, dass angemessene Räumlichkeiten zur Abwicklung des Eignungs</w:t>
            </w:r>
            <w:r>
              <w:rPr>
                <w:sz w:val="18"/>
                <w:szCs w:val="18"/>
              </w:rPr>
              <w:t>-</w:t>
            </w:r>
            <w:r w:rsidRPr="00210CA4">
              <w:rPr>
                <w:sz w:val="18"/>
                <w:szCs w:val="18"/>
              </w:rPr>
              <w:t>prü</w:t>
            </w:r>
            <w:r>
              <w:rPr>
                <w:sz w:val="18"/>
                <w:szCs w:val="18"/>
              </w:rPr>
              <w:t>f</w:t>
            </w:r>
            <w:r w:rsidRPr="00210CA4">
              <w:rPr>
                <w:sz w:val="18"/>
                <w:szCs w:val="18"/>
              </w:rPr>
              <w:t>ungsprogramms zur Verfügung stehen. Dies schließt Einrichtungen und Anlagen für die Herstellung der Prüfgegenstände, für die Handhabung, Kalibrierung, Prüfung, Lagerung und den</w:t>
            </w:r>
            <w:r>
              <w:rPr>
                <w:sz w:val="18"/>
                <w:szCs w:val="18"/>
              </w:rPr>
              <w:t xml:space="preserve"> </w:t>
            </w:r>
            <w:r w:rsidRPr="00210CA4">
              <w:rPr>
                <w:sz w:val="18"/>
                <w:szCs w:val="18"/>
              </w:rPr>
              <w:t>Versand der Proben mit ein; ferner für die Datenverarbeitung, für K</w:t>
            </w:r>
            <w:r>
              <w:rPr>
                <w:sz w:val="18"/>
                <w:szCs w:val="18"/>
              </w:rPr>
              <w:t>ommunikationen und für die Rück</w:t>
            </w:r>
            <w:r w:rsidRPr="00210CA4">
              <w:rPr>
                <w:sz w:val="18"/>
                <w:szCs w:val="18"/>
              </w:rPr>
              <w:t>verfolgung von Materialien und Aufzeichnungen.</w:t>
            </w:r>
          </w:p>
        </w:tc>
        <w:tc>
          <w:tcPr>
            <w:tcW w:w="2282" w:type="dxa"/>
            <w:tcBorders>
              <w:top w:val="single" w:sz="4" w:space="0" w:color="auto"/>
            </w:tcBorders>
            <w:shd w:val="clear" w:color="auto" w:fill="DEEAF6"/>
          </w:tcPr>
          <w:p w:rsidR="00DC4F14" w:rsidRPr="000F7963" w:rsidRDefault="00DC4F14"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C4F14" w:rsidRPr="00A34356" w:rsidRDefault="00DC4F1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10CA4" w:rsidRPr="000F7963" w:rsidTr="002129C9">
        <w:tc>
          <w:tcPr>
            <w:tcW w:w="811" w:type="dxa"/>
            <w:tcBorders>
              <w:top w:val="single" w:sz="4" w:space="0" w:color="auto"/>
            </w:tcBorders>
          </w:tcPr>
          <w:p w:rsidR="00210CA4" w:rsidRPr="000F7963" w:rsidRDefault="00210CA4" w:rsidP="00210CA4">
            <w:pPr>
              <w:spacing w:before="40" w:after="20"/>
              <w:rPr>
                <w:sz w:val="18"/>
                <w:szCs w:val="18"/>
              </w:rPr>
            </w:pPr>
            <w:r w:rsidRPr="000F7963">
              <w:rPr>
                <w:sz w:val="18"/>
                <w:szCs w:val="18"/>
              </w:rPr>
              <w:t>4.3.2</w:t>
            </w:r>
          </w:p>
        </w:tc>
        <w:tc>
          <w:tcPr>
            <w:tcW w:w="4900" w:type="dxa"/>
            <w:tcBorders>
              <w:top w:val="single" w:sz="4" w:space="0" w:color="auto"/>
            </w:tcBorders>
          </w:tcPr>
          <w:p w:rsidR="00210CA4" w:rsidRDefault="00210CA4" w:rsidP="00210CA4">
            <w:pPr>
              <w:spacing w:before="40" w:after="20"/>
              <w:rPr>
                <w:sz w:val="18"/>
                <w:szCs w:val="18"/>
              </w:rPr>
            </w:pPr>
            <w:r w:rsidRPr="0071273B">
              <w:rPr>
                <w:sz w:val="18"/>
                <w:szCs w:val="18"/>
              </w:rPr>
              <w:t xml:space="preserve">Der Anbieter von Eignungsprüfungen muss sicherstellen, dass die Umgebungsbedingungen das Eignungsprüfungsprogramm bzw. die geforderte Qualität der Abläufe nicht gefährden. Besondere Vorsicht gilt dann, wenn Tätigkeiten an Standorten ausgeführt werden, die entfernt von den dauerhaften Einrichtungen des Anbieters von Eignungsprüfungen liegen oder durch Unterauftragnehmer ausgeführt werden. </w:t>
            </w:r>
          </w:p>
          <w:p w:rsidR="00210CA4" w:rsidRPr="000F7963" w:rsidRDefault="00210CA4" w:rsidP="009E6C41">
            <w:pPr>
              <w:spacing w:before="40" w:after="20"/>
              <w:rPr>
                <w:sz w:val="18"/>
                <w:szCs w:val="18"/>
              </w:rPr>
            </w:pPr>
            <w:r w:rsidRPr="0071273B">
              <w:rPr>
                <w:sz w:val="18"/>
                <w:szCs w:val="18"/>
              </w:rPr>
              <w:t>Die techn</w:t>
            </w:r>
            <w:r>
              <w:rPr>
                <w:sz w:val="18"/>
                <w:szCs w:val="18"/>
              </w:rPr>
              <w:t>.</w:t>
            </w:r>
            <w:r w:rsidRPr="0071273B">
              <w:rPr>
                <w:sz w:val="18"/>
                <w:szCs w:val="18"/>
              </w:rPr>
              <w:t xml:space="preserve"> Anforderungen an die Bedingungen bezüglich Räumlichkeiten und Umgebung, die die Eignungsprüfung beeinträchtigen können, müssen dokumentiert werden.</w:t>
            </w:r>
          </w:p>
        </w:tc>
        <w:tc>
          <w:tcPr>
            <w:tcW w:w="2282" w:type="dxa"/>
            <w:tcBorders>
              <w:top w:val="single" w:sz="4" w:space="0" w:color="auto"/>
            </w:tcBorders>
            <w:shd w:val="clear" w:color="auto" w:fill="DEEAF6"/>
          </w:tcPr>
          <w:p w:rsidR="00210CA4" w:rsidRPr="000F7963" w:rsidRDefault="00210CA4" w:rsidP="00210CA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10CA4" w:rsidRPr="009E23EC" w:rsidRDefault="00210CA4" w:rsidP="00210CA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210CA4" w:rsidRPr="009E23EC" w:rsidRDefault="00210CA4" w:rsidP="00210CA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10CA4" w:rsidRPr="009E23EC" w:rsidRDefault="00210CA4" w:rsidP="00210CA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10CA4" w:rsidRPr="00A34356" w:rsidRDefault="00210CA4" w:rsidP="00210CA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C4F14" w:rsidRPr="000F7963" w:rsidTr="002129C9">
        <w:tc>
          <w:tcPr>
            <w:tcW w:w="811" w:type="dxa"/>
            <w:tcBorders>
              <w:top w:val="single" w:sz="4" w:space="0" w:color="auto"/>
            </w:tcBorders>
          </w:tcPr>
          <w:p w:rsidR="00DC4F14" w:rsidRPr="000F7963" w:rsidRDefault="00DC4F14" w:rsidP="00164D28">
            <w:pPr>
              <w:spacing w:before="40" w:after="20"/>
              <w:rPr>
                <w:sz w:val="18"/>
                <w:szCs w:val="18"/>
              </w:rPr>
            </w:pPr>
            <w:r w:rsidRPr="000F7963">
              <w:rPr>
                <w:sz w:val="18"/>
                <w:szCs w:val="18"/>
              </w:rPr>
              <w:t>4.3.3</w:t>
            </w:r>
          </w:p>
        </w:tc>
        <w:tc>
          <w:tcPr>
            <w:tcW w:w="4900" w:type="dxa"/>
            <w:tcBorders>
              <w:top w:val="single" w:sz="4" w:space="0" w:color="auto"/>
            </w:tcBorders>
          </w:tcPr>
          <w:p w:rsidR="00DC4F14" w:rsidRPr="000F7963" w:rsidRDefault="00DC4F14" w:rsidP="001B12B1">
            <w:pPr>
              <w:spacing w:before="40" w:after="20"/>
              <w:rPr>
                <w:sz w:val="18"/>
                <w:szCs w:val="18"/>
              </w:rPr>
            </w:pPr>
            <w:r w:rsidRPr="0071273B">
              <w:rPr>
                <w:sz w:val="18"/>
                <w:szCs w:val="18"/>
              </w:rPr>
              <w:t>Der Zugang zu Bereichen und deren Nutzung muss kontrolliert werden, sofern diese Bereiche die Qualität der Eignungs</w:t>
            </w:r>
            <w:r w:rsidR="009E019E">
              <w:rPr>
                <w:sz w:val="18"/>
                <w:szCs w:val="18"/>
              </w:rPr>
              <w:t>-</w:t>
            </w:r>
            <w:r w:rsidRPr="0071273B">
              <w:rPr>
                <w:sz w:val="18"/>
                <w:szCs w:val="18"/>
              </w:rPr>
              <w:t xml:space="preserve">prüfungsprogramme beeinträchtigen. Der Anbieter von </w:t>
            </w:r>
            <w:r w:rsidRPr="0071273B">
              <w:rPr>
                <w:sz w:val="18"/>
                <w:szCs w:val="18"/>
              </w:rPr>
              <w:lastRenderedPageBreak/>
              <w:t>Eignungsprüfungen muss den Umfang der Kontrolle basierend auf den speziellen Umständen bestimmen.</w:t>
            </w:r>
          </w:p>
        </w:tc>
        <w:tc>
          <w:tcPr>
            <w:tcW w:w="2282" w:type="dxa"/>
            <w:tcBorders>
              <w:top w:val="single" w:sz="4" w:space="0" w:color="auto"/>
            </w:tcBorders>
            <w:shd w:val="clear" w:color="auto" w:fill="DEEAF6"/>
          </w:tcPr>
          <w:p w:rsidR="00DC4F14" w:rsidRPr="000F7963" w:rsidRDefault="00DC4F14" w:rsidP="00164D28">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C4F14" w:rsidRPr="00A34356" w:rsidRDefault="00DC4F1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C4F14" w:rsidRPr="000F7963" w:rsidTr="002129C9">
        <w:tc>
          <w:tcPr>
            <w:tcW w:w="811" w:type="dxa"/>
            <w:tcBorders>
              <w:top w:val="single" w:sz="4" w:space="0" w:color="auto"/>
            </w:tcBorders>
          </w:tcPr>
          <w:p w:rsidR="00DC4F14" w:rsidRPr="000F7963" w:rsidRDefault="00DC4F14" w:rsidP="00164D28">
            <w:pPr>
              <w:spacing w:before="40" w:after="20"/>
              <w:rPr>
                <w:sz w:val="18"/>
                <w:szCs w:val="18"/>
              </w:rPr>
            </w:pPr>
            <w:r w:rsidRPr="000F7963">
              <w:rPr>
                <w:sz w:val="18"/>
                <w:szCs w:val="18"/>
              </w:rPr>
              <w:t>4.3.</w:t>
            </w:r>
            <w:r>
              <w:rPr>
                <w:sz w:val="18"/>
                <w:szCs w:val="18"/>
              </w:rPr>
              <w:t>4</w:t>
            </w:r>
          </w:p>
        </w:tc>
        <w:tc>
          <w:tcPr>
            <w:tcW w:w="4900" w:type="dxa"/>
            <w:tcBorders>
              <w:top w:val="single" w:sz="4" w:space="0" w:color="auto"/>
            </w:tcBorders>
          </w:tcPr>
          <w:p w:rsidR="00E97D44" w:rsidRDefault="00DC4F14" w:rsidP="00164D28">
            <w:pPr>
              <w:spacing w:before="40" w:after="20"/>
              <w:rPr>
                <w:sz w:val="18"/>
                <w:szCs w:val="18"/>
              </w:rPr>
            </w:pPr>
            <w:r w:rsidRPr="0071273B">
              <w:rPr>
                <w:sz w:val="18"/>
                <w:szCs w:val="18"/>
              </w:rPr>
              <w:t>Der Anbieter von Eignungsprüfungen muss die Umgebungs</w:t>
            </w:r>
            <w:r w:rsidR="009E019E">
              <w:rPr>
                <w:sz w:val="18"/>
                <w:szCs w:val="18"/>
              </w:rPr>
              <w:t>-</w:t>
            </w:r>
            <w:r w:rsidRPr="0071273B">
              <w:rPr>
                <w:sz w:val="18"/>
                <w:szCs w:val="18"/>
              </w:rPr>
              <w:t>bedingungen ermitteln, die die Qualität der Prüfgegenstände und der durchgeführten Prüfungen und Kalibrierungen maßgeblich beeinflussen können, einschließlich der Bedingungen, die durch relevante Spezifikationen u</w:t>
            </w:r>
            <w:r w:rsidR="009E6C41">
              <w:rPr>
                <w:sz w:val="18"/>
                <w:szCs w:val="18"/>
              </w:rPr>
              <w:t>nd</w:t>
            </w:r>
            <w:r w:rsidRPr="0071273B">
              <w:rPr>
                <w:sz w:val="18"/>
                <w:szCs w:val="18"/>
              </w:rPr>
              <w:t xml:space="preserve"> Mess</w:t>
            </w:r>
            <w:r w:rsidR="009E6C41">
              <w:rPr>
                <w:sz w:val="18"/>
                <w:szCs w:val="18"/>
              </w:rPr>
              <w:t>-</w:t>
            </w:r>
            <w:r w:rsidRPr="0071273B">
              <w:rPr>
                <w:sz w:val="18"/>
                <w:szCs w:val="18"/>
              </w:rPr>
              <w:t>verfahren gefordert werden. Der Anbieter von Eignungs</w:t>
            </w:r>
            <w:r w:rsidR="009E6C41">
              <w:rPr>
                <w:sz w:val="18"/>
                <w:szCs w:val="18"/>
              </w:rPr>
              <w:t>-</w:t>
            </w:r>
            <w:r w:rsidRPr="0071273B">
              <w:rPr>
                <w:sz w:val="18"/>
                <w:szCs w:val="18"/>
              </w:rPr>
              <w:t>prüfungen muss diese Bedingungen kontrollieren u</w:t>
            </w:r>
            <w:r>
              <w:rPr>
                <w:sz w:val="18"/>
                <w:szCs w:val="18"/>
              </w:rPr>
              <w:t>.</w:t>
            </w:r>
            <w:r w:rsidRPr="0071273B">
              <w:rPr>
                <w:sz w:val="18"/>
                <w:szCs w:val="18"/>
              </w:rPr>
              <w:t xml:space="preserve"> überwachen und muss alle relevanten Überwachungstätigkeiten aufzeichnen. </w:t>
            </w:r>
          </w:p>
          <w:p w:rsidR="00DC4F14" w:rsidRPr="000F7963" w:rsidRDefault="00DC4F14" w:rsidP="009E6C41">
            <w:pPr>
              <w:spacing w:before="40" w:after="20"/>
              <w:rPr>
                <w:sz w:val="18"/>
                <w:szCs w:val="18"/>
              </w:rPr>
            </w:pPr>
            <w:r w:rsidRPr="0071273B">
              <w:rPr>
                <w:sz w:val="18"/>
                <w:szCs w:val="18"/>
              </w:rPr>
              <w:t>Entsprechende Eignungsprüfungstätigkeiten müssen abgebrochen werden, wenn die Umgebungsbedingungen die Qualität oder die Abläufe des Eignungsprüfungsprogramms gefährden.</w:t>
            </w:r>
            <w:r w:rsidR="009E019E">
              <w:rPr>
                <w:sz w:val="18"/>
                <w:szCs w:val="18"/>
              </w:rPr>
              <w:t xml:space="preserve"> </w:t>
            </w:r>
            <w:r w:rsidR="009E019E" w:rsidRPr="00F35DDA">
              <w:rPr>
                <w:rFonts w:cs="Arial"/>
                <w:sz w:val="16"/>
                <w:szCs w:val="16"/>
              </w:rPr>
              <w:t>[</w:t>
            </w:r>
            <w:r w:rsidR="009E019E" w:rsidRPr="00F35DDA">
              <w:rPr>
                <w:rFonts w:cs="Arial"/>
                <w:sz w:val="16"/>
                <w:szCs w:val="16"/>
              </w:rPr>
              <w:sym w:font="Wingdings" w:char="F0E8"/>
            </w:r>
            <w:r w:rsidR="00B36FA1" w:rsidRPr="00B36FA1">
              <w:rPr>
                <w:rFonts w:cs="Arial"/>
                <w:caps/>
                <w:sz w:val="16"/>
                <w:szCs w:val="16"/>
              </w:rPr>
              <w:t>Anmerkung</w:t>
            </w:r>
            <w:r w:rsidR="009E019E" w:rsidRPr="00F35DDA">
              <w:rPr>
                <w:rFonts w:cs="Arial"/>
                <w:sz w:val="16"/>
                <w:szCs w:val="16"/>
              </w:rPr>
              <w:t>]</w:t>
            </w:r>
          </w:p>
        </w:tc>
        <w:tc>
          <w:tcPr>
            <w:tcW w:w="2282" w:type="dxa"/>
            <w:tcBorders>
              <w:top w:val="single" w:sz="4" w:space="0" w:color="auto"/>
              <w:bottom w:val="single" w:sz="4" w:space="0" w:color="auto"/>
            </w:tcBorders>
            <w:shd w:val="clear" w:color="auto" w:fill="DEEAF6"/>
          </w:tcPr>
          <w:p w:rsidR="00DC4F14" w:rsidRPr="000F7963" w:rsidRDefault="00DC4F14"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C4F14" w:rsidRPr="00A34356" w:rsidRDefault="00DC4F1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C4F14" w:rsidRPr="000F7963" w:rsidTr="002129C9">
        <w:tc>
          <w:tcPr>
            <w:tcW w:w="811" w:type="dxa"/>
            <w:tcBorders>
              <w:top w:val="single" w:sz="4" w:space="0" w:color="auto"/>
            </w:tcBorders>
          </w:tcPr>
          <w:p w:rsidR="00DC4F14" w:rsidRPr="000F7963" w:rsidRDefault="00DC4F14" w:rsidP="00164D28">
            <w:pPr>
              <w:spacing w:before="40" w:after="20"/>
              <w:rPr>
                <w:sz w:val="18"/>
                <w:szCs w:val="18"/>
              </w:rPr>
            </w:pPr>
            <w:r w:rsidRPr="000F7963">
              <w:rPr>
                <w:sz w:val="18"/>
                <w:szCs w:val="18"/>
              </w:rPr>
              <w:t>4.3.</w:t>
            </w:r>
            <w:r>
              <w:rPr>
                <w:sz w:val="18"/>
                <w:szCs w:val="18"/>
              </w:rPr>
              <w:t>5</w:t>
            </w:r>
          </w:p>
        </w:tc>
        <w:tc>
          <w:tcPr>
            <w:tcW w:w="4900" w:type="dxa"/>
            <w:tcBorders>
              <w:top w:val="single" w:sz="4" w:space="0" w:color="auto"/>
            </w:tcBorders>
          </w:tcPr>
          <w:p w:rsidR="00DC4F14" w:rsidRPr="000F7963" w:rsidRDefault="00DC4F14" w:rsidP="001B12B1">
            <w:pPr>
              <w:spacing w:before="40" w:after="20"/>
              <w:rPr>
                <w:sz w:val="18"/>
                <w:szCs w:val="18"/>
              </w:rPr>
            </w:pPr>
            <w:r w:rsidRPr="0071273B">
              <w:rPr>
                <w:sz w:val="18"/>
                <w:szCs w:val="18"/>
              </w:rPr>
              <w:t>Zwischen benachbarten Bereichen, in denen miteinander unverträgliche Tätigkeiten durchgeführt werden, muss es eine wirksame Abtrennung geben. Gegen Querkontaminationen müssen Maßnahmen getroffen werden.</w:t>
            </w:r>
          </w:p>
        </w:tc>
        <w:tc>
          <w:tcPr>
            <w:tcW w:w="2282" w:type="dxa"/>
            <w:tcBorders>
              <w:top w:val="single" w:sz="4" w:space="0" w:color="auto"/>
            </w:tcBorders>
            <w:shd w:val="clear" w:color="auto" w:fill="DEEAF6"/>
          </w:tcPr>
          <w:p w:rsidR="00DC4F14" w:rsidRPr="000F7963" w:rsidRDefault="00DC4F14"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C4F14" w:rsidRPr="00A34356" w:rsidRDefault="00DC4F1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C4F14" w:rsidRPr="000F7963" w:rsidTr="002129C9">
        <w:tc>
          <w:tcPr>
            <w:tcW w:w="811" w:type="dxa"/>
            <w:tcBorders>
              <w:top w:val="single" w:sz="4" w:space="0" w:color="auto"/>
            </w:tcBorders>
          </w:tcPr>
          <w:p w:rsidR="00DC4F14" w:rsidRPr="000F7963" w:rsidRDefault="00DC4F14" w:rsidP="00164D28">
            <w:pPr>
              <w:spacing w:before="40" w:after="20"/>
              <w:rPr>
                <w:sz w:val="18"/>
                <w:szCs w:val="18"/>
              </w:rPr>
            </w:pPr>
            <w:r w:rsidRPr="000F7963">
              <w:rPr>
                <w:sz w:val="18"/>
                <w:szCs w:val="18"/>
              </w:rPr>
              <w:t>4.3.</w:t>
            </w:r>
            <w:r>
              <w:rPr>
                <w:sz w:val="18"/>
                <w:szCs w:val="18"/>
              </w:rPr>
              <w:t>6</w:t>
            </w:r>
          </w:p>
        </w:tc>
        <w:tc>
          <w:tcPr>
            <w:tcW w:w="4900" w:type="dxa"/>
            <w:tcBorders>
              <w:top w:val="single" w:sz="4" w:space="0" w:color="auto"/>
            </w:tcBorders>
          </w:tcPr>
          <w:p w:rsidR="00DC4F14" w:rsidRPr="00A3628B" w:rsidRDefault="00DC4F14" w:rsidP="001B12B1">
            <w:pPr>
              <w:spacing w:before="40" w:after="20"/>
              <w:rPr>
                <w:sz w:val="10"/>
                <w:szCs w:val="10"/>
              </w:rPr>
            </w:pPr>
            <w:r w:rsidRPr="0071273B">
              <w:rPr>
                <w:sz w:val="18"/>
                <w:szCs w:val="18"/>
              </w:rPr>
              <w:t>Anbieter von Eignungsprüfungen müssen sicherstellen, dass Leistungsmerkmale von Labormethoden und Einrichtungen, die zur Bestätigung von Gehalt, Homogenität und Stabilität von Prüfgegenständen für die Eignungsprüfung genutzt werden, ausreichend validiert und aufrechterhalten werden.</w:t>
            </w:r>
          </w:p>
        </w:tc>
        <w:tc>
          <w:tcPr>
            <w:tcW w:w="2282" w:type="dxa"/>
            <w:tcBorders>
              <w:top w:val="single" w:sz="4" w:space="0" w:color="auto"/>
            </w:tcBorders>
            <w:shd w:val="clear" w:color="auto" w:fill="DEEAF6"/>
          </w:tcPr>
          <w:p w:rsidR="00DC4F14" w:rsidRPr="000F7963" w:rsidRDefault="00DC4F14"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C4F14" w:rsidRPr="00A34356" w:rsidRDefault="00DC4F1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E6C41" w:rsidRPr="00206978" w:rsidRDefault="009E6C41" w:rsidP="00593D6F">
      <w:pPr>
        <w:pStyle w:val="berschrift2"/>
      </w:pPr>
      <w:bookmarkStart w:id="10" w:name="_Toc34900240"/>
      <w:r w:rsidRPr="00206978">
        <w:t>4.4</w:t>
      </w:r>
      <w:r w:rsidRPr="00206978">
        <w:tab/>
        <w:t>Entwicklung von Programmen</w:t>
      </w:r>
      <w:r>
        <w:t xml:space="preserve"> </w:t>
      </w:r>
      <w:r w:rsidRPr="00206978">
        <w:t>für Eignungsprüfungen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2164"/>
        <w:gridCol w:w="2307"/>
        <w:gridCol w:w="377"/>
        <w:gridCol w:w="393"/>
        <w:gridCol w:w="392"/>
        <w:gridCol w:w="739"/>
      </w:tblGrid>
      <w:tr w:rsidR="00F247F9" w:rsidRPr="004B6A18" w:rsidTr="002129C9">
        <w:tc>
          <w:tcPr>
            <w:tcW w:w="3544" w:type="dxa"/>
            <w:tcBorders>
              <w:top w:val="single" w:sz="12" w:space="0" w:color="auto"/>
              <w:bottom w:val="single" w:sz="12" w:space="0" w:color="auto"/>
              <w:right w:val="single" w:sz="4" w:space="0" w:color="auto"/>
            </w:tcBorders>
            <w:shd w:val="clear" w:color="auto" w:fill="auto"/>
          </w:tcPr>
          <w:p w:rsidR="00F247F9" w:rsidRPr="00206978" w:rsidRDefault="00F247F9" w:rsidP="009D7F58">
            <w:pPr>
              <w:pStyle w:val="2"/>
            </w:pPr>
          </w:p>
        </w:tc>
        <w:tc>
          <w:tcPr>
            <w:tcW w:w="2167" w:type="dxa"/>
            <w:tcBorders>
              <w:top w:val="single" w:sz="12" w:space="0" w:color="auto"/>
              <w:bottom w:val="single" w:sz="12" w:space="0" w:color="auto"/>
              <w:right w:val="single" w:sz="4" w:space="0" w:color="auto"/>
            </w:tcBorders>
            <w:shd w:val="clear" w:color="auto" w:fill="auto"/>
          </w:tcPr>
          <w:p w:rsidR="00F247F9" w:rsidRPr="00E21CAA" w:rsidRDefault="00F247F9" w:rsidP="00164D28">
            <w:pPr>
              <w:spacing w:before="40" w:after="20"/>
              <w:rPr>
                <w:b/>
                <w:sz w:val="18"/>
                <w:szCs w:val="18"/>
                <w:highlight w:val="yellow"/>
              </w:rPr>
            </w:pPr>
            <w:r w:rsidRPr="00B817A7">
              <w:rPr>
                <w:b/>
                <w:sz w:val="18"/>
                <w:szCs w:val="18"/>
              </w:rPr>
              <w:t>SB</w:t>
            </w:r>
            <w:r>
              <w:rPr>
                <w:b/>
                <w:sz w:val="18"/>
                <w:szCs w:val="18"/>
              </w:rPr>
              <w:t xml:space="preserve"> </w:t>
            </w:r>
            <w:r w:rsidRPr="00B817A7">
              <w:rPr>
                <w:b/>
                <w:sz w:val="18"/>
                <w:szCs w:val="18"/>
              </w:rPr>
              <w:t>+</w:t>
            </w:r>
            <w:r>
              <w:rPr>
                <w:b/>
                <w:sz w:val="18"/>
                <w:szCs w:val="18"/>
              </w:rPr>
              <w:t xml:space="preserve"> </w:t>
            </w:r>
            <w:r w:rsidR="009D7F58">
              <w:rPr>
                <w:b/>
                <w:sz w:val="18"/>
                <w:szCs w:val="18"/>
              </w:rPr>
              <w:t>F</w:t>
            </w:r>
            <w:r w:rsidRPr="00B817A7">
              <w:rPr>
                <w:b/>
                <w:sz w:val="18"/>
                <w:szCs w:val="18"/>
              </w:rPr>
              <w:t>B</w:t>
            </w:r>
            <w:r>
              <w:rPr>
                <w:b/>
                <w:sz w:val="18"/>
                <w:szCs w:val="18"/>
              </w:rPr>
              <w:t xml:space="preserve"> </w:t>
            </w:r>
            <w:r w:rsidRPr="00B817A7">
              <w:rPr>
                <w:b/>
                <w:sz w:val="18"/>
                <w:szCs w:val="18"/>
              </w:rPr>
              <w:t>+</w:t>
            </w:r>
            <w:r>
              <w:rPr>
                <w:b/>
                <w:sz w:val="18"/>
                <w:szCs w:val="18"/>
              </w:rPr>
              <w:t xml:space="preserve"> </w:t>
            </w:r>
            <w:r w:rsidR="009D7F58">
              <w:rPr>
                <w:b/>
                <w:sz w:val="18"/>
                <w:szCs w:val="18"/>
              </w:rPr>
              <w:t>F</w:t>
            </w:r>
            <w:r w:rsidRPr="00B817A7">
              <w:rPr>
                <w:b/>
                <w:sz w:val="18"/>
                <w:szCs w:val="18"/>
              </w:rPr>
              <w:t>B</w:t>
            </w:r>
            <w:r w:rsidRPr="00B817A7">
              <w:rPr>
                <w:vertAlign w:val="subscript"/>
              </w:rPr>
              <w:t>stat</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3D7A76">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003D7A76">
              <w:rPr>
                <w:rFonts w:cs="Arial"/>
                <w:iCs/>
                <w:sz w:val="18"/>
                <w:szCs w:val="18"/>
              </w:rPr>
              <w:t> </w:t>
            </w:r>
            <w:r w:rsidR="003D7A76">
              <w:rPr>
                <w:rFonts w:cs="Arial"/>
                <w:iCs/>
                <w:sz w:val="18"/>
                <w:szCs w:val="18"/>
              </w:rPr>
              <w:t> </w:t>
            </w:r>
            <w:r w:rsidR="003D7A76">
              <w:rPr>
                <w:rFonts w:cs="Arial"/>
                <w:iCs/>
                <w:sz w:val="18"/>
                <w:szCs w:val="18"/>
              </w:rPr>
              <w:t> </w:t>
            </w:r>
            <w:r w:rsidR="003D7A76">
              <w:rPr>
                <w:rFonts w:cs="Arial"/>
                <w:iCs/>
                <w:sz w:val="18"/>
                <w:szCs w:val="18"/>
              </w:rPr>
              <w:t> </w:t>
            </w:r>
            <w:r w:rsidR="003D7A76">
              <w:rPr>
                <w:rFonts w:cs="Arial"/>
                <w:iCs/>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2129C9">
        <w:tc>
          <w:tcPr>
            <w:tcW w:w="8021"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9E6C41" w:rsidRPr="00227E3D" w:rsidRDefault="009E6C41" w:rsidP="00227E3D">
      <w:pPr>
        <w:keepNext/>
        <w:rPr>
          <w:rFonts w:cs="Calibri"/>
          <w:b/>
          <w:bCs/>
          <w:sz w:val="2"/>
          <w:szCs w:val="2"/>
        </w:rPr>
      </w:pPr>
    </w:p>
    <w:p w:rsidR="009E6C41" w:rsidRPr="00227E3D" w:rsidRDefault="009E6C41" w:rsidP="00227E3D">
      <w:pPr>
        <w:keepNext/>
        <w:rPr>
          <w:rFonts w:cs="Calibri"/>
          <w:b/>
          <w:bCs/>
          <w:sz w:val="2"/>
          <w:szCs w:val="2"/>
        </w:rPr>
        <w:sectPr w:rsidR="009E6C41" w:rsidRPr="00227E3D"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90"/>
        <w:gridCol w:w="1004"/>
        <w:gridCol w:w="2307"/>
        <w:gridCol w:w="377"/>
        <w:gridCol w:w="393"/>
        <w:gridCol w:w="392"/>
        <w:gridCol w:w="739"/>
      </w:tblGrid>
      <w:tr w:rsidR="002E0122" w:rsidRPr="000F7963" w:rsidTr="004248A2">
        <w:tc>
          <w:tcPr>
            <w:tcW w:w="809" w:type="dxa"/>
            <w:tcBorders>
              <w:top w:val="single" w:sz="4" w:space="0" w:color="auto"/>
              <w:bottom w:val="single" w:sz="4" w:space="0" w:color="auto"/>
            </w:tcBorders>
          </w:tcPr>
          <w:p w:rsidR="002E0122" w:rsidRPr="00367776" w:rsidRDefault="002E0122" w:rsidP="004248A2">
            <w:pPr>
              <w:keepNext/>
              <w:spacing w:before="40" w:after="20"/>
              <w:rPr>
                <w:b/>
                <w:sz w:val="18"/>
                <w:szCs w:val="18"/>
              </w:rPr>
            </w:pPr>
            <w:r w:rsidRPr="00367776">
              <w:rPr>
                <w:b/>
                <w:sz w:val="18"/>
                <w:szCs w:val="18"/>
              </w:rPr>
              <w:t>4.4.1</w:t>
            </w:r>
          </w:p>
        </w:tc>
        <w:tc>
          <w:tcPr>
            <w:tcW w:w="3890" w:type="dxa"/>
            <w:tcBorders>
              <w:top w:val="single" w:sz="4" w:space="0" w:color="auto"/>
              <w:bottom w:val="single" w:sz="4" w:space="0" w:color="auto"/>
            </w:tcBorders>
          </w:tcPr>
          <w:p w:rsidR="002E0122" w:rsidRPr="00B817A7" w:rsidRDefault="002E0122" w:rsidP="004248A2">
            <w:pPr>
              <w:keepNext/>
              <w:tabs>
                <w:tab w:val="left" w:pos="212"/>
              </w:tabs>
              <w:spacing w:before="40" w:after="20"/>
              <w:rPr>
                <w:sz w:val="18"/>
                <w:szCs w:val="18"/>
              </w:rPr>
            </w:pPr>
            <w:r w:rsidRPr="00B817A7">
              <w:rPr>
                <w:b/>
                <w:bCs/>
                <w:sz w:val="18"/>
                <w:szCs w:val="18"/>
              </w:rPr>
              <w:t>Planung</w:t>
            </w:r>
          </w:p>
        </w:tc>
        <w:tc>
          <w:tcPr>
            <w:tcW w:w="1004" w:type="dxa"/>
            <w:tcBorders>
              <w:top w:val="single" w:sz="4" w:space="0" w:color="auto"/>
              <w:bottom w:val="single" w:sz="4" w:space="0" w:color="auto"/>
            </w:tcBorders>
          </w:tcPr>
          <w:p w:rsidR="002E0122" w:rsidRPr="0058256D" w:rsidRDefault="002E0122" w:rsidP="004248A2">
            <w:pPr>
              <w:keepNext/>
              <w:tabs>
                <w:tab w:val="left" w:pos="212"/>
              </w:tabs>
              <w:spacing w:before="40" w:after="20"/>
              <w:rPr>
                <w:b/>
                <w:sz w:val="18"/>
                <w:szCs w:val="18"/>
              </w:rPr>
            </w:pPr>
            <w:r w:rsidRPr="0058256D">
              <w:rPr>
                <w:b/>
                <w:sz w:val="18"/>
                <w:szCs w:val="18"/>
              </w:rPr>
              <w:t xml:space="preserve">SB + </w:t>
            </w:r>
            <w:r w:rsidR="009D7F58">
              <w:rPr>
                <w:b/>
                <w:sz w:val="18"/>
                <w:szCs w:val="18"/>
              </w:rPr>
              <w:t>F</w:t>
            </w:r>
            <w:r w:rsidRPr="0058256D">
              <w:rPr>
                <w:b/>
                <w:sz w:val="18"/>
                <w:szCs w:val="18"/>
              </w:rPr>
              <w:t>B</w:t>
            </w:r>
          </w:p>
        </w:tc>
        <w:tc>
          <w:tcPr>
            <w:tcW w:w="2307" w:type="dxa"/>
            <w:tcBorders>
              <w:top w:val="single" w:sz="4" w:space="0" w:color="auto"/>
              <w:bottom w:val="single" w:sz="4" w:space="0" w:color="auto"/>
            </w:tcBorders>
            <w:shd w:val="clear" w:color="auto" w:fill="DEEAF6"/>
          </w:tcPr>
          <w:p w:rsidR="002E0122" w:rsidRPr="000F7963" w:rsidRDefault="002E0122" w:rsidP="004248A2">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4" w:space="0" w:color="auto"/>
            </w:tcBorders>
          </w:tcPr>
          <w:p w:rsidR="002E0122" w:rsidRPr="009E23EC" w:rsidRDefault="002E0122" w:rsidP="004248A2">
            <w:pPr>
              <w:keepNext/>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2E0122" w:rsidRPr="009E23EC" w:rsidRDefault="002E0122"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E0122" w:rsidRPr="009E23EC" w:rsidRDefault="002E0122"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2E0122" w:rsidRPr="00A34356" w:rsidRDefault="002E0122" w:rsidP="004248A2">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E019E" w:rsidRPr="000F7963" w:rsidTr="004248A2">
        <w:tc>
          <w:tcPr>
            <w:tcW w:w="809" w:type="dxa"/>
            <w:tcBorders>
              <w:top w:val="single" w:sz="4" w:space="0" w:color="auto"/>
            </w:tcBorders>
          </w:tcPr>
          <w:p w:rsidR="009E019E" w:rsidRPr="000F7963" w:rsidRDefault="009E019E" w:rsidP="00164D28">
            <w:pPr>
              <w:spacing w:before="40" w:after="20"/>
              <w:rPr>
                <w:sz w:val="18"/>
                <w:szCs w:val="18"/>
              </w:rPr>
            </w:pPr>
            <w:r w:rsidRPr="000F7963">
              <w:rPr>
                <w:sz w:val="18"/>
                <w:szCs w:val="18"/>
              </w:rPr>
              <w:t>4.4.</w:t>
            </w:r>
            <w:r>
              <w:rPr>
                <w:sz w:val="18"/>
                <w:szCs w:val="18"/>
              </w:rPr>
              <w:t>1.1</w:t>
            </w:r>
          </w:p>
        </w:tc>
        <w:tc>
          <w:tcPr>
            <w:tcW w:w="4894" w:type="dxa"/>
            <w:gridSpan w:val="2"/>
            <w:tcBorders>
              <w:top w:val="single" w:sz="4" w:space="0" w:color="auto"/>
            </w:tcBorders>
          </w:tcPr>
          <w:p w:rsidR="009E019E" w:rsidRPr="000F7963" w:rsidRDefault="009E019E" w:rsidP="00164D28">
            <w:pPr>
              <w:spacing w:before="40" w:after="20"/>
              <w:rPr>
                <w:sz w:val="18"/>
                <w:szCs w:val="18"/>
              </w:rPr>
            </w:pPr>
            <w:r w:rsidRPr="0071273B">
              <w:rPr>
                <w:sz w:val="18"/>
                <w:szCs w:val="18"/>
              </w:rPr>
              <w:t xml:space="preserve">Der Anbieter von Eignungsprüfungen muss Abläufe, die sich unmittelbar auf die Qualität des Eignungsprüfungsprogramms auswirken, ermitteln und planen. Er muss sicherstellen, dass diese in Übereinstimmung mit den beschriebenen Verfahren durchgeführt werden.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07" w:type="dxa"/>
            <w:tcBorders>
              <w:top w:val="single" w:sz="4" w:space="0" w:color="auto"/>
            </w:tcBorders>
            <w:shd w:val="clear" w:color="auto" w:fill="DEEAF6"/>
          </w:tcPr>
          <w:p w:rsidR="009E019E" w:rsidRPr="000F7963" w:rsidRDefault="009E019E"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E019E" w:rsidRPr="009E23EC" w:rsidRDefault="009E019E"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E019E" w:rsidRPr="00A34356" w:rsidRDefault="009E019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E019E" w:rsidRPr="000F7963" w:rsidTr="004248A2">
        <w:tc>
          <w:tcPr>
            <w:tcW w:w="809" w:type="dxa"/>
            <w:tcBorders>
              <w:top w:val="single" w:sz="4" w:space="0" w:color="auto"/>
            </w:tcBorders>
          </w:tcPr>
          <w:p w:rsidR="009E019E" w:rsidRPr="000F7963" w:rsidRDefault="009E019E" w:rsidP="00164D28">
            <w:pPr>
              <w:spacing w:before="40" w:after="20"/>
              <w:rPr>
                <w:sz w:val="18"/>
                <w:szCs w:val="18"/>
              </w:rPr>
            </w:pPr>
            <w:r w:rsidRPr="000F7963">
              <w:rPr>
                <w:sz w:val="18"/>
                <w:szCs w:val="18"/>
              </w:rPr>
              <w:t>4.4.</w:t>
            </w:r>
            <w:r>
              <w:rPr>
                <w:sz w:val="18"/>
                <w:szCs w:val="18"/>
              </w:rPr>
              <w:t>1.2</w:t>
            </w:r>
          </w:p>
        </w:tc>
        <w:tc>
          <w:tcPr>
            <w:tcW w:w="4894" w:type="dxa"/>
            <w:gridSpan w:val="2"/>
            <w:tcBorders>
              <w:top w:val="single" w:sz="4" w:space="0" w:color="auto"/>
            </w:tcBorders>
          </w:tcPr>
          <w:p w:rsidR="009E019E" w:rsidRPr="000F7963" w:rsidRDefault="009E019E" w:rsidP="00837FD6">
            <w:pPr>
              <w:spacing w:before="40" w:after="20"/>
              <w:rPr>
                <w:sz w:val="18"/>
                <w:szCs w:val="18"/>
              </w:rPr>
            </w:pPr>
            <w:r w:rsidRPr="00447AE7">
              <w:rPr>
                <w:sz w:val="18"/>
                <w:szCs w:val="18"/>
              </w:rPr>
              <w:t xml:space="preserve">Der Anbieter von Eignungsprüfungen darf die Planung des Eignungsprüfungsprogramms nicht im Unterauftrag vergeben (siehe 5.5.2).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07" w:type="dxa"/>
            <w:tcBorders>
              <w:top w:val="single" w:sz="4" w:space="0" w:color="auto"/>
            </w:tcBorders>
            <w:shd w:val="clear" w:color="auto" w:fill="DEEAF6"/>
          </w:tcPr>
          <w:p w:rsidR="009E019E" w:rsidRPr="000F7963" w:rsidRDefault="009E019E"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E019E" w:rsidRPr="009E23EC" w:rsidRDefault="009E019E"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E019E" w:rsidRPr="00A34356" w:rsidRDefault="009E019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E019E" w:rsidRPr="000F7963" w:rsidTr="004248A2">
        <w:tc>
          <w:tcPr>
            <w:tcW w:w="809" w:type="dxa"/>
            <w:tcBorders>
              <w:top w:val="single" w:sz="4" w:space="0" w:color="auto"/>
            </w:tcBorders>
          </w:tcPr>
          <w:p w:rsidR="009E019E" w:rsidRPr="000F7963" w:rsidRDefault="009E019E" w:rsidP="00164D28">
            <w:pPr>
              <w:spacing w:before="40" w:after="20"/>
              <w:rPr>
                <w:sz w:val="18"/>
                <w:szCs w:val="18"/>
              </w:rPr>
            </w:pPr>
            <w:r w:rsidRPr="000F7963">
              <w:rPr>
                <w:sz w:val="18"/>
                <w:szCs w:val="18"/>
              </w:rPr>
              <w:t>4.4.</w:t>
            </w:r>
            <w:r>
              <w:rPr>
                <w:sz w:val="18"/>
                <w:szCs w:val="18"/>
              </w:rPr>
              <w:t>1.3</w:t>
            </w:r>
          </w:p>
        </w:tc>
        <w:tc>
          <w:tcPr>
            <w:tcW w:w="4894" w:type="dxa"/>
            <w:gridSpan w:val="2"/>
            <w:tcBorders>
              <w:top w:val="single" w:sz="4" w:space="0" w:color="auto"/>
            </w:tcBorders>
          </w:tcPr>
          <w:p w:rsidR="009E019E" w:rsidRPr="00447AE7" w:rsidRDefault="009E019E" w:rsidP="00164D28">
            <w:pPr>
              <w:spacing w:before="40" w:after="20"/>
              <w:rPr>
                <w:rFonts w:cs="Arial"/>
                <w:sz w:val="18"/>
                <w:szCs w:val="18"/>
              </w:rPr>
            </w:pPr>
            <w:r w:rsidRPr="00447AE7">
              <w:rPr>
                <w:rFonts w:cs="Arial"/>
                <w:sz w:val="18"/>
                <w:szCs w:val="18"/>
              </w:rPr>
              <w:t>Vor Beginn des Eignungsprüfungsprogramms muss der Anbieter von Eignungsprüfungen die Ziele, den Zweck und die grund</w:t>
            </w:r>
            <w:r>
              <w:rPr>
                <w:rFonts w:cs="Arial"/>
                <w:sz w:val="18"/>
                <w:szCs w:val="18"/>
              </w:rPr>
              <w:t>-</w:t>
            </w:r>
            <w:r w:rsidRPr="00447AE7">
              <w:rPr>
                <w:rFonts w:cs="Arial"/>
                <w:sz w:val="18"/>
                <w:szCs w:val="18"/>
              </w:rPr>
              <w:t xml:space="preserve">legende Gestaltung des Eignungsprüfungsprogramms in einem Plan dokumentieren. Dieser Plan muss auch die folgenden Informationen und, wo zutreffend, Gründe für deren Auswahl oder Ausschluss enthalten: </w:t>
            </w:r>
          </w:p>
          <w:p w:rsidR="009E019E" w:rsidRPr="00447AE7" w:rsidRDefault="009E019E" w:rsidP="00164D28">
            <w:pPr>
              <w:numPr>
                <w:ilvl w:val="0"/>
                <w:numId w:val="2"/>
              </w:numPr>
              <w:tabs>
                <w:tab w:val="clear" w:pos="360"/>
              </w:tabs>
              <w:spacing w:before="40" w:after="20"/>
              <w:ind w:left="253" w:hanging="253"/>
              <w:rPr>
                <w:rFonts w:cs="Arial"/>
                <w:sz w:val="18"/>
                <w:szCs w:val="18"/>
              </w:rPr>
            </w:pPr>
            <w:r w:rsidRPr="00447AE7">
              <w:rPr>
                <w:rFonts w:cs="Arial"/>
                <w:sz w:val="18"/>
                <w:szCs w:val="18"/>
              </w:rPr>
              <w:t>Name und Anschrift des Anbieters von Eignungsprüfungs</w:t>
            </w:r>
            <w:r w:rsidR="00D96A0B">
              <w:rPr>
                <w:rFonts w:cs="Arial"/>
                <w:sz w:val="18"/>
                <w:szCs w:val="18"/>
              </w:rPr>
              <w:t>-</w:t>
            </w:r>
            <w:r w:rsidRPr="00447AE7">
              <w:rPr>
                <w:rFonts w:cs="Arial"/>
                <w:sz w:val="18"/>
                <w:szCs w:val="18"/>
              </w:rPr>
              <w:t>programmen;</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lastRenderedPageBreak/>
              <w:t xml:space="preserve">Name, Anschrift und Zugehörigkeit des Koordinators und des weiteren Personals, das in Gestaltung und Abwicklung des Eignungsprüfungsprogramms einbezogen ist;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die Tätigkeiten, die im Unterauftrag zu vergeben sind, sowie Namen und Anschriften der Unterauftragnehmer, die in die Durchführung des Eignungsprüfungsprogramms einbezogen sind;</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zu erfüllende Kriterien für die Teilnahme;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Anzahl und Art der zu erwartenden Teilnehmer am Eignungsprüfungsprogramm;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Auswahl an Mess- oder Kenngrößen, die von Interesse sind, einschließlich Informationen darüber, was die Teilnehmer in der speziellen Eignungsprüfungsrunde zu identifizieren, messen oder zu prüfen haben;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eine Beschreibung des für die Prüfgegenstände zu erwartenden Wertebereichs, Kennwerte oder beidem;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die potentiellen Hauptfehlerquellen in dem angebotenen Bereich der Eignungsprüfung;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Anforderungen an die Herstellung, Qualitätskontrolle, Lagerung und Verteilung der Prüfgegenstände;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angemessene Vorsichtsmaßnahmen zur Verhinderung geheimer Absprachen zwischen den Teilnehmern bzw. Fälschung von Ergebnissen sowie Verfahren, die anzuwenden sind, wenn geheime Absprache oder eine Fälschung der Ergebnisse vermutet wird;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eine Beschreibung der Informationen, die den Teilnehmern zu liefern sind, und der Zeitplan für die verschiedenen Phasen des Eignungsprüfungsprogramms;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für kontinuierliche Programme für die Eignungsprüfung, die Häufigkeit oder die Termine, an denen die Prüfgegenstände an die Teilnehmer zu verteilen sind, Fristen zur Rücksendung der Ergebnisse durch die Teilnehmer und, wo zutreffend, Zeitpunkte, zu denen die Prüfung oder Messung von den Teilnehmern durchzuführen ist;</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jegliche Informationen zu Methoden und Verfahren, die die Teilnehmer anwenden müssen, um das Prüfmaterial vorzu</w:t>
            </w:r>
            <w:r w:rsidR="00760E1F">
              <w:rPr>
                <w:rFonts w:cs="Arial"/>
                <w:sz w:val="18"/>
                <w:szCs w:val="18"/>
              </w:rPr>
              <w:t>-</w:t>
            </w:r>
            <w:r w:rsidRPr="00447AE7">
              <w:rPr>
                <w:rFonts w:cs="Arial"/>
                <w:sz w:val="18"/>
                <w:szCs w:val="18"/>
              </w:rPr>
              <w:t xml:space="preserve">bereiten und die Prüfungen oder Messungen durchzuführen;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Verfahren zu Prüf- bzw. Messmethoden, die zur Prüfung der Homogenität und Stabilität bei den Prüfgegenständen zu verwenden sind und, wo zutreffend, zur Bestimmung ihrer biologischen Lebensfähigkeit;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Erstellung einheitlicher Berichtsformate, die von den </w:t>
            </w:r>
            <w:r>
              <w:rPr>
                <w:rFonts w:cs="Arial"/>
                <w:sz w:val="18"/>
                <w:szCs w:val="18"/>
              </w:rPr>
              <w:br/>
            </w:r>
            <w:r w:rsidRPr="00447AE7">
              <w:rPr>
                <w:rFonts w:cs="Arial"/>
                <w:sz w:val="18"/>
                <w:szCs w:val="18"/>
              </w:rPr>
              <w:t xml:space="preserve">Teilnehmern zu verwenden sind;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ausführliche Beschreibung der zu verwendenden statistischen Analyse;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Ursprung, metrologische Rückführbarkeit und Messunsicherheit aller zugewiesenen Werte;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Kriterien zur Bewertung der Leistungsfähigkeit der Teilnehmer;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Beschreibung der Daten, Zwischenberichte oder Informationen, die an die Teilnehmer zurückzusenden sind;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t xml:space="preserve">Beschreibung des Umfangs, innerhalb dessen die Prüfergebnisse der Teilnehmer u. die Schlussfolgerungen, die auf dem Ergebnis des Eignungsprüfungsprogramms beruhen, öffentlich zu machen sind; </w:t>
            </w:r>
          </w:p>
          <w:p w:rsidR="009E019E" w:rsidRPr="00447AE7" w:rsidRDefault="009E019E" w:rsidP="00164D28">
            <w:pPr>
              <w:numPr>
                <w:ilvl w:val="0"/>
                <w:numId w:val="2"/>
              </w:numPr>
              <w:tabs>
                <w:tab w:val="clear" w:pos="360"/>
              </w:tabs>
              <w:spacing w:before="40" w:after="20"/>
              <w:rPr>
                <w:rFonts w:cs="Arial"/>
                <w:sz w:val="18"/>
                <w:szCs w:val="18"/>
              </w:rPr>
            </w:pPr>
            <w:r w:rsidRPr="00447AE7">
              <w:rPr>
                <w:rFonts w:cs="Arial"/>
                <w:sz w:val="18"/>
                <w:szCs w:val="18"/>
              </w:rPr>
              <w:lastRenderedPageBreak/>
              <w:t>Maßnahmen, die bei verloren gegangenen oder beschädigten Prüfgegenständen zu treffen sind.</w:t>
            </w:r>
          </w:p>
        </w:tc>
        <w:tc>
          <w:tcPr>
            <w:tcW w:w="2307" w:type="dxa"/>
            <w:tcBorders>
              <w:top w:val="single" w:sz="4" w:space="0" w:color="auto"/>
            </w:tcBorders>
            <w:shd w:val="clear" w:color="auto" w:fill="DEEAF6"/>
          </w:tcPr>
          <w:p w:rsidR="009E019E" w:rsidRPr="000F7963" w:rsidRDefault="009E019E" w:rsidP="00164D28">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E019E" w:rsidRPr="009E23EC" w:rsidRDefault="009E019E"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E019E" w:rsidRPr="00A34356" w:rsidRDefault="009E019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E019E" w:rsidRPr="000F7963" w:rsidTr="004248A2">
        <w:tc>
          <w:tcPr>
            <w:tcW w:w="809" w:type="dxa"/>
            <w:tcBorders>
              <w:top w:val="single" w:sz="4" w:space="0" w:color="auto"/>
            </w:tcBorders>
          </w:tcPr>
          <w:p w:rsidR="009E019E" w:rsidRPr="000F7963" w:rsidRDefault="009E019E" w:rsidP="00164D28">
            <w:pPr>
              <w:spacing w:before="40" w:after="20"/>
              <w:rPr>
                <w:sz w:val="18"/>
                <w:szCs w:val="18"/>
              </w:rPr>
            </w:pPr>
            <w:r w:rsidRPr="000F7963">
              <w:rPr>
                <w:sz w:val="18"/>
                <w:szCs w:val="18"/>
              </w:rPr>
              <w:lastRenderedPageBreak/>
              <w:t>4.</w:t>
            </w:r>
            <w:r>
              <w:rPr>
                <w:sz w:val="18"/>
                <w:szCs w:val="18"/>
              </w:rPr>
              <w:t>4.1.4</w:t>
            </w:r>
          </w:p>
        </w:tc>
        <w:tc>
          <w:tcPr>
            <w:tcW w:w="4894" w:type="dxa"/>
            <w:gridSpan w:val="2"/>
            <w:tcBorders>
              <w:top w:val="single" w:sz="4" w:space="0" w:color="auto"/>
            </w:tcBorders>
          </w:tcPr>
          <w:p w:rsidR="009E019E" w:rsidRPr="000F7963" w:rsidRDefault="009E019E" w:rsidP="00164D28">
            <w:pPr>
              <w:spacing w:before="40" w:after="20"/>
              <w:rPr>
                <w:sz w:val="18"/>
                <w:szCs w:val="18"/>
              </w:rPr>
            </w:pPr>
            <w:r w:rsidRPr="004F262E">
              <w:rPr>
                <w:sz w:val="18"/>
                <w:szCs w:val="18"/>
              </w:rPr>
              <w:t>Der Anbieter von Eignungsprüfungen muss Zugang zum erforderlichen technischen Sachverstand und zu Erfahrungen in den relevanten Bereichen der Prüfung, Kalibrierung, Probe</w:t>
            </w:r>
            <w:r w:rsidR="00837FD6">
              <w:rPr>
                <w:sz w:val="18"/>
                <w:szCs w:val="18"/>
              </w:rPr>
              <w:t>-</w:t>
            </w:r>
            <w:r w:rsidRPr="004F262E">
              <w:rPr>
                <w:sz w:val="18"/>
                <w:szCs w:val="18"/>
              </w:rPr>
              <w:t>nahme oder Inspektion sowie in der Statistik haben. Dies kann, falls notwendig, durch Bildung einer entsprechend bezeichneten Beratergruppe erreicht werden.</w:t>
            </w:r>
          </w:p>
        </w:tc>
        <w:tc>
          <w:tcPr>
            <w:tcW w:w="2307" w:type="dxa"/>
            <w:tcBorders>
              <w:top w:val="single" w:sz="4" w:space="0" w:color="auto"/>
            </w:tcBorders>
            <w:shd w:val="clear" w:color="auto" w:fill="DEEAF6"/>
          </w:tcPr>
          <w:p w:rsidR="009E019E" w:rsidRPr="000F7963" w:rsidRDefault="009E019E"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E019E" w:rsidRPr="009E23EC" w:rsidRDefault="009E019E"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E019E" w:rsidRPr="00A34356" w:rsidRDefault="009E019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E019E" w:rsidRPr="000F7963" w:rsidTr="004248A2">
        <w:tc>
          <w:tcPr>
            <w:tcW w:w="809" w:type="dxa"/>
            <w:tcBorders>
              <w:top w:val="single" w:sz="4" w:space="0" w:color="auto"/>
            </w:tcBorders>
          </w:tcPr>
          <w:p w:rsidR="009E019E" w:rsidRPr="000F7963" w:rsidRDefault="009E019E" w:rsidP="00164D28">
            <w:pPr>
              <w:spacing w:before="40" w:after="20"/>
              <w:rPr>
                <w:sz w:val="18"/>
                <w:szCs w:val="18"/>
              </w:rPr>
            </w:pPr>
            <w:r w:rsidRPr="000F7963">
              <w:rPr>
                <w:sz w:val="18"/>
                <w:szCs w:val="18"/>
              </w:rPr>
              <w:t>4.</w:t>
            </w:r>
            <w:r>
              <w:rPr>
                <w:sz w:val="18"/>
                <w:szCs w:val="18"/>
              </w:rPr>
              <w:t>4.1.5</w:t>
            </w:r>
          </w:p>
        </w:tc>
        <w:tc>
          <w:tcPr>
            <w:tcW w:w="4894" w:type="dxa"/>
            <w:gridSpan w:val="2"/>
            <w:tcBorders>
              <w:top w:val="single" w:sz="4" w:space="0" w:color="auto"/>
            </w:tcBorders>
          </w:tcPr>
          <w:p w:rsidR="009E019E" w:rsidRPr="00817F2B" w:rsidRDefault="009E019E" w:rsidP="00164D28">
            <w:pPr>
              <w:spacing w:before="40" w:after="20"/>
              <w:rPr>
                <w:rFonts w:cs="Arial"/>
                <w:color w:val="000000"/>
                <w:sz w:val="18"/>
                <w:szCs w:val="18"/>
              </w:rPr>
            </w:pPr>
            <w:r w:rsidRPr="00817F2B">
              <w:rPr>
                <w:rFonts w:cs="Arial"/>
                <w:color w:val="000000"/>
                <w:sz w:val="18"/>
                <w:szCs w:val="18"/>
              </w:rPr>
              <w:t xml:space="preserve">Der technische Sachverstand muss, soweit erforderlich, genutzt werden, um Sachverhalte wie die folgenden festzulegen: </w:t>
            </w:r>
          </w:p>
          <w:p w:rsidR="009E019E" w:rsidRPr="00817F2B" w:rsidRDefault="009E019E" w:rsidP="00E97D44">
            <w:pPr>
              <w:numPr>
                <w:ilvl w:val="0"/>
                <w:numId w:val="4"/>
              </w:numPr>
              <w:tabs>
                <w:tab w:val="clear" w:pos="360"/>
              </w:tabs>
              <w:spacing w:before="20" w:after="20"/>
              <w:ind w:left="0" w:firstLine="0"/>
              <w:rPr>
                <w:rFonts w:cs="Arial"/>
                <w:color w:val="000000"/>
                <w:sz w:val="18"/>
                <w:szCs w:val="18"/>
              </w:rPr>
            </w:pPr>
            <w:r w:rsidRPr="00817F2B">
              <w:rPr>
                <w:rFonts w:cs="Arial"/>
                <w:color w:val="000000"/>
                <w:sz w:val="18"/>
                <w:szCs w:val="18"/>
              </w:rPr>
              <w:t xml:space="preserve">Anforderungen an die Planung, wie in 4.4.1.3 aufgelistet; </w:t>
            </w:r>
          </w:p>
          <w:p w:rsidR="009E019E" w:rsidRPr="00817F2B" w:rsidRDefault="009E019E" w:rsidP="00E97D44">
            <w:pPr>
              <w:numPr>
                <w:ilvl w:val="0"/>
                <w:numId w:val="4"/>
              </w:numPr>
              <w:tabs>
                <w:tab w:val="clear" w:pos="360"/>
              </w:tabs>
              <w:spacing w:before="20" w:after="20"/>
              <w:rPr>
                <w:rFonts w:cs="Arial"/>
                <w:color w:val="000000"/>
                <w:sz w:val="18"/>
                <w:szCs w:val="18"/>
              </w:rPr>
            </w:pPr>
            <w:r w:rsidRPr="00817F2B">
              <w:rPr>
                <w:rFonts w:cs="Arial"/>
                <w:color w:val="000000"/>
                <w:sz w:val="18"/>
                <w:szCs w:val="18"/>
              </w:rPr>
              <w:t>Identifizierung und Lösung jeglicher Schwierigkeiten, die bei der Vorbereitung und Aufbewahrung der homogenen Prüf</w:t>
            </w:r>
            <w:r>
              <w:rPr>
                <w:rFonts w:cs="Arial"/>
                <w:color w:val="000000"/>
                <w:sz w:val="18"/>
                <w:szCs w:val="18"/>
              </w:rPr>
              <w:t>-</w:t>
            </w:r>
            <w:r w:rsidRPr="00817F2B">
              <w:rPr>
                <w:rFonts w:cs="Arial"/>
                <w:color w:val="000000"/>
                <w:sz w:val="18"/>
                <w:szCs w:val="18"/>
              </w:rPr>
              <w:t>gegenstände oder bei der Festlegung eines stabilen Referenz</w:t>
            </w:r>
            <w:r>
              <w:rPr>
                <w:rFonts w:cs="Arial"/>
                <w:color w:val="000000"/>
                <w:sz w:val="18"/>
                <w:szCs w:val="18"/>
              </w:rPr>
              <w:t>-</w:t>
            </w:r>
            <w:r w:rsidRPr="00817F2B">
              <w:rPr>
                <w:rFonts w:cs="Arial"/>
                <w:color w:val="000000"/>
                <w:sz w:val="18"/>
                <w:szCs w:val="18"/>
              </w:rPr>
              <w:t xml:space="preserve">wertes für einen Prüfgegenstand erwartet werden; </w:t>
            </w:r>
          </w:p>
          <w:p w:rsidR="009E019E" w:rsidRPr="00817F2B" w:rsidRDefault="009E019E" w:rsidP="00E97D44">
            <w:pPr>
              <w:numPr>
                <w:ilvl w:val="0"/>
                <w:numId w:val="4"/>
              </w:numPr>
              <w:tabs>
                <w:tab w:val="clear" w:pos="360"/>
              </w:tabs>
              <w:spacing w:before="20" w:after="20"/>
              <w:rPr>
                <w:rFonts w:cs="Arial"/>
                <w:color w:val="000000"/>
                <w:sz w:val="18"/>
                <w:szCs w:val="18"/>
              </w:rPr>
            </w:pPr>
            <w:r w:rsidRPr="00817F2B">
              <w:rPr>
                <w:rFonts w:cs="Arial"/>
                <w:color w:val="000000"/>
                <w:sz w:val="18"/>
                <w:szCs w:val="18"/>
              </w:rPr>
              <w:t xml:space="preserve">Erstellung detaillierter Anweisungen für die Teilnehmer; </w:t>
            </w:r>
          </w:p>
          <w:p w:rsidR="009E019E" w:rsidRPr="00817F2B" w:rsidRDefault="009E019E" w:rsidP="00E97D44">
            <w:pPr>
              <w:numPr>
                <w:ilvl w:val="0"/>
                <w:numId w:val="4"/>
              </w:numPr>
              <w:tabs>
                <w:tab w:val="clear" w:pos="360"/>
              </w:tabs>
              <w:spacing w:before="20" w:after="20"/>
              <w:rPr>
                <w:rFonts w:cs="Arial"/>
                <w:color w:val="000000"/>
                <w:sz w:val="18"/>
                <w:szCs w:val="18"/>
              </w:rPr>
            </w:pPr>
            <w:r w:rsidRPr="00817F2B">
              <w:rPr>
                <w:rFonts w:cs="Arial"/>
                <w:color w:val="000000"/>
                <w:sz w:val="18"/>
                <w:szCs w:val="18"/>
              </w:rPr>
              <w:t>Stellungnahmen zu allen technischen Schwierigkeiten oder anderen Hinweisen der Teilnehmer aus vorangegangenen Eignungsprüfungsrunden;</w:t>
            </w:r>
          </w:p>
          <w:p w:rsidR="009E019E" w:rsidRPr="00817F2B" w:rsidRDefault="009E019E" w:rsidP="00E97D44">
            <w:pPr>
              <w:numPr>
                <w:ilvl w:val="0"/>
                <w:numId w:val="4"/>
              </w:numPr>
              <w:tabs>
                <w:tab w:val="clear" w:pos="360"/>
              </w:tabs>
              <w:spacing w:before="20" w:after="20"/>
              <w:rPr>
                <w:rFonts w:cs="Arial"/>
                <w:color w:val="000000"/>
                <w:sz w:val="18"/>
                <w:szCs w:val="18"/>
              </w:rPr>
            </w:pPr>
            <w:r w:rsidRPr="00817F2B">
              <w:rPr>
                <w:rFonts w:cs="Arial"/>
                <w:color w:val="000000"/>
                <w:sz w:val="18"/>
                <w:szCs w:val="18"/>
              </w:rPr>
              <w:t>Beratung bei der Bewertung der Leistung der Teilnehmer;</w:t>
            </w:r>
          </w:p>
          <w:p w:rsidR="009E019E" w:rsidRPr="00817F2B" w:rsidRDefault="009E019E" w:rsidP="00E97D44">
            <w:pPr>
              <w:numPr>
                <w:ilvl w:val="0"/>
                <w:numId w:val="4"/>
              </w:numPr>
              <w:tabs>
                <w:tab w:val="clear" w:pos="360"/>
              </w:tabs>
              <w:spacing w:before="20" w:after="20"/>
              <w:rPr>
                <w:rFonts w:cs="Arial"/>
                <w:color w:val="000000"/>
                <w:sz w:val="18"/>
                <w:szCs w:val="18"/>
              </w:rPr>
            </w:pPr>
            <w:r w:rsidRPr="00817F2B">
              <w:rPr>
                <w:rFonts w:cs="Arial"/>
                <w:color w:val="000000"/>
                <w:sz w:val="18"/>
                <w:szCs w:val="18"/>
              </w:rPr>
              <w:t xml:space="preserve">Stellungnahmen zu Ergebnissen und zur Leistung sowohl der Teilnehmer insgesamt sowie, wo zutreffend, von Teilnehmergruppen oder einzelnen Teilnehmern; </w:t>
            </w:r>
          </w:p>
          <w:p w:rsidR="009E019E" w:rsidRPr="00817F2B" w:rsidRDefault="009E019E" w:rsidP="00E97D44">
            <w:pPr>
              <w:numPr>
                <w:ilvl w:val="0"/>
                <w:numId w:val="4"/>
              </w:numPr>
              <w:tabs>
                <w:tab w:val="clear" w:pos="360"/>
              </w:tabs>
              <w:spacing w:before="20" w:after="20"/>
              <w:rPr>
                <w:rFonts w:cs="Arial"/>
                <w:color w:val="000000"/>
                <w:sz w:val="18"/>
                <w:szCs w:val="18"/>
              </w:rPr>
            </w:pPr>
            <w:r w:rsidRPr="00817F2B">
              <w:rPr>
                <w:rFonts w:cs="Arial"/>
                <w:color w:val="000000"/>
                <w:sz w:val="18"/>
                <w:szCs w:val="18"/>
              </w:rPr>
              <w:t>Beratung der Teilnehmer (im Rahmen der Vertraulichkeits</w:t>
            </w:r>
            <w:r w:rsidR="00837FD6">
              <w:rPr>
                <w:rFonts w:cs="Arial"/>
                <w:color w:val="000000"/>
                <w:sz w:val="18"/>
                <w:szCs w:val="18"/>
              </w:rPr>
              <w:t>-</w:t>
            </w:r>
            <w:r w:rsidRPr="00817F2B">
              <w:rPr>
                <w:rFonts w:cs="Arial"/>
                <w:color w:val="000000"/>
                <w:sz w:val="18"/>
                <w:szCs w:val="18"/>
              </w:rPr>
              <w:t xml:space="preserve">grenzen), sowohl individuell als auch innerhalb des Berichts; </w:t>
            </w:r>
          </w:p>
          <w:p w:rsidR="009E019E" w:rsidRPr="00817F2B" w:rsidRDefault="009E019E" w:rsidP="00E97D44">
            <w:pPr>
              <w:numPr>
                <w:ilvl w:val="0"/>
                <w:numId w:val="4"/>
              </w:numPr>
              <w:tabs>
                <w:tab w:val="clear" w:pos="360"/>
              </w:tabs>
              <w:spacing w:before="20" w:after="20"/>
              <w:rPr>
                <w:rFonts w:cs="Arial"/>
                <w:color w:val="000000"/>
                <w:sz w:val="18"/>
                <w:szCs w:val="18"/>
              </w:rPr>
            </w:pPr>
            <w:r w:rsidRPr="00817F2B">
              <w:rPr>
                <w:rFonts w:cs="Arial"/>
                <w:color w:val="000000"/>
                <w:sz w:val="18"/>
                <w:szCs w:val="18"/>
              </w:rPr>
              <w:t xml:space="preserve">Reaktion auf Rückmeldungen von Teilnehmern; </w:t>
            </w:r>
          </w:p>
          <w:p w:rsidR="009E019E" w:rsidRPr="009132E8" w:rsidRDefault="009E019E" w:rsidP="00E97D44">
            <w:pPr>
              <w:numPr>
                <w:ilvl w:val="0"/>
                <w:numId w:val="4"/>
              </w:numPr>
              <w:tabs>
                <w:tab w:val="clear" w:pos="360"/>
              </w:tabs>
              <w:spacing w:before="20" w:after="20"/>
              <w:rPr>
                <w:rFonts w:cs="Arial"/>
                <w:color w:val="000000"/>
                <w:sz w:val="10"/>
                <w:szCs w:val="10"/>
              </w:rPr>
            </w:pPr>
            <w:r w:rsidRPr="00817F2B">
              <w:rPr>
                <w:rFonts w:cs="Arial"/>
                <w:color w:val="000000"/>
                <w:sz w:val="18"/>
                <w:szCs w:val="18"/>
              </w:rPr>
              <w:t>Planung von oder Teilnahme an fachspezifischen Sitzungen mit den Teilnehmern.</w:t>
            </w:r>
          </w:p>
        </w:tc>
        <w:tc>
          <w:tcPr>
            <w:tcW w:w="2307" w:type="dxa"/>
            <w:tcBorders>
              <w:top w:val="single" w:sz="4" w:space="0" w:color="auto"/>
              <w:bottom w:val="single" w:sz="4" w:space="0" w:color="auto"/>
            </w:tcBorders>
            <w:shd w:val="clear" w:color="auto" w:fill="DEEAF6"/>
          </w:tcPr>
          <w:p w:rsidR="009E019E" w:rsidRPr="000F7963" w:rsidRDefault="009E019E"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E019E" w:rsidRPr="009E23EC" w:rsidRDefault="009E019E"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E019E" w:rsidRPr="00A34356" w:rsidRDefault="009E019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vAlign w:val="center"/>
          </w:tcPr>
          <w:p w:rsidR="00B817A7" w:rsidRPr="00367776" w:rsidRDefault="00B817A7" w:rsidP="004248A2">
            <w:pPr>
              <w:keepNext/>
              <w:spacing w:before="40" w:after="20"/>
              <w:rPr>
                <w:b/>
                <w:sz w:val="18"/>
                <w:szCs w:val="18"/>
              </w:rPr>
            </w:pPr>
            <w:r w:rsidRPr="00367776">
              <w:rPr>
                <w:b/>
                <w:sz w:val="18"/>
                <w:szCs w:val="18"/>
              </w:rPr>
              <w:t>4.4.2</w:t>
            </w:r>
          </w:p>
        </w:tc>
        <w:tc>
          <w:tcPr>
            <w:tcW w:w="3890" w:type="dxa"/>
            <w:tcBorders>
              <w:top w:val="single" w:sz="4" w:space="0" w:color="auto"/>
            </w:tcBorders>
            <w:vAlign w:val="center"/>
          </w:tcPr>
          <w:p w:rsidR="00B817A7" w:rsidRPr="00367776" w:rsidRDefault="00B817A7" w:rsidP="004248A2">
            <w:pPr>
              <w:keepNext/>
              <w:spacing w:before="40" w:after="20"/>
              <w:rPr>
                <w:b/>
                <w:sz w:val="18"/>
                <w:szCs w:val="18"/>
              </w:rPr>
            </w:pPr>
            <w:r w:rsidRPr="00367776">
              <w:rPr>
                <w:b/>
                <w:sz w:val="18"/>
                <w:szCs w:val="18"/>
              </w:rPr>
              <w:t xml:space="preserve">Vorbereitung der </w:t>
            </w:r>
            <w:r w:rsidR="00D96A0B">
              <w:rPr>
                <w:b/>
                <w:sz w:val="18"/>
                <w:szCs w:val="18"/>
              </w:rPr>
              <w:t>Prüfg</w:t>
            </w:r>
            <w:r w:rsidRPr="00367776">
              <w:rPr>
                <w:b/>
                <w:sz w:val="18"/>
                <w:szCs w:val="18"/>
              </w:rPr>
              <w:t>egenstände</w:t>
            </w:r>
          </w:p>
        </w:tc>
        <w:tc>
          <w:tcPr>
            <w:tcW w:w="1004" w:type="dxa"/>
            <w:tcBorders>
              <w:top w:val="single" w:sz="4" w:space="0" w:color="auto"/>
            </w:tcBorders>
            <w:vAlign w:val="center"/>
          </w:tcPr>
          <w:p w:rsidR="00B817A7" w:rsidRPr="00367776" w:rsidRDefault="00B817A7" w:rsidP="004248A2">
            <w:pPr>
              <w:keepNext/>
              <w:spacing w:before="40" w:after="20"/>
              <w:rPr>
                <w:b/>
                <w:sz w:val="18"/>
                <w:szCs w:val="18"/>
              </w:rPr>
            </w:pPr>
            <w:r>
              <w:rPr>
                <w:b/>
                <w:sz w:val="18"/>
                <w:szCs w:val="18"/>
              </w:rPr>
              <w:t>SB</w:t>
            </w:r>
            <w:r w:rsidR="0058256D">
              <w:rPr>
                <w:b/>
                <w:sz w:val="18"/>
                <w:szCs w:val="18"/>
              </w:rPr>
              <w:t xml:space="preserve"> </w:t>
            </w:r>
            <w:r>
              <w:rPr>
                <w:b/>
                <w:sz w:val="18"/>
                <w:szCs w:val="18"/>
              </w:rPr>
              <w:t>+</w:t>
            </w:r>
            <w:r w:rsidR="0058256D">
              <w:rPr>
                <w:b/>
                <w:sz w:val="18"/>
                <w:szCs w:val="18"/>
              </w:rPr>
              <w:t xml:space="preserve"> </w:t>
            </w:r>
            <w:r w:rsidR="009D7F58">
              <w:rPr>
                <w:b/>
                <w:sz w:val="18"/>
                <w:szCs w:val="18"/>
              </w:rPr>
              <w:t>F</w:t>
            </w:r>
            <w:r>
              <w:rPr>
                <w:b/>
                <w:sz w:val="18"/>
                <w:szCs w:val="18"/>
              </w:rPr>
              <w:t>B</w:t>
            </w:r>
          </w:p>
        </w:tc>
        <w:tc>
          <w:tcPr>
            <w:tcW w:w="2307" w:type="dxa"/>
            <w:tcBorders>
              <w:top w:val="single" w:sz="4" w:space="0" w:color="auto"/>
            </w:tcBorders>
            <w:shd w:val="clear" w:color="auto" w:fill="DEEAF6"/>
          </w:tcPr>
          <w:p w:rsidR="00B817A7" w:rsidRPr="000F7963" w:rsidRDefault="00B817A7" w:rsidP="004248A2">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4248A2">
            <w:pPr>
              <w:keepNext/>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817A7" w:rsidRPr="00A34356" w:rsidRDefault="00B817A7" w:rsidP="004248A2">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E019E" w:rsidRPr="000F7963" w:rsidTr="004248A2">
        <w:tc>
          <w:tcPr>
            <w:tcW w:w="809" w:type="dxa"/>
            <w:tcBorders>
              <w:top w:val="single" w:sz="4" w:space="0" w:color="auto"/>
            </w:tcBorders>
          </w:tcPr>
          <w:p w:rsidR="009E019E" w:rsidRPr="00367776" w:rsidRDefault="009E019E" w:rsidP="00164D28">
            <w:pPr>
              <w:spacing w:before="40" w:after="20"/>
              <w:rPr>
                <w:sz w:val="18"/>
                <w:szCs w:val="18"/>
              </w:rPr>
            </w:pPr>
            <w:r w:rsidRPr="00367776">
              <w:rPr>
                <w:sz w:val="18"/>
                <w:szCs w:val="18"/>
              </w:rPr>
              <w:t>4.4.2.1</w:t>
            </w:r>
          </w:p>
        </w:tc>
        <w:tc>
          <w:tcPr>
            <w:tcW w:w="4894" w:type="dxa"/>
            <w:gridSpan w:val="2"/>
            <w:tcBorders>
              <w:top w:val="single" w:sz="4" w:space="0" w:color="auto"/>
            </w:tcBorders>
          </w:tcPr>
          <w:p w:rsidR="00837FD6" w:rsidRDefault="009E019E" w:rsidP="00837FD6">
            <w:pPr>
              <w:spacing w:before="40" w:after="20"/>
              <w:rPr>
                <w:sz w:val="18"/>
                <w:szCs w:val="18"/>
              </w:rPr>
            </w:pPr>
            <w:r w:rsidRPr="009E019E">
              <w:rPr>
                <w:sz w:val="18"/>
                <w:szCs w:val="18"/>
              </w:rPr>
              <w:t xml:space="preserve">Der Anbieter von Eignungsprüfungen muss Verfahren festlegen und umsetzen, die gewährleisten, dass die Prüfgegenstände nach dem in 4.4.1 beschriebenen Plan vorbereitet werden. </w:t>
            </w:r>
          </w:p>
          <w:p w:rsidR="009E019E" w:rsidRPr="009E019E" w:rsidRDefault="00760E1F" w:rsidP="00837FD6">
            <w:pPr>
              <w:spacing w:before="40" w:after="20"/>
              <w:rPr>
                <w:sz w:val="18"/>
                <w:szCs w:val="18"/>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07" w:type="dxa"/>
            <w:tcBorders>
              <w:top w:val="single" w:sz="4" w:space="0" w:color="auto"/>
            </w:tcBorders>
            <w:shd w:val="clear" w:color="auto" w:fill="DEEAF6"/>
          </w:tcPr>
          <w:p w:rsidR="009E019E" w:rsidRPr="000F7963" w:rsidRDefault="009E019E"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E019E" w:rsidRPr="009E23EC" w:rsidRDefault="009E019E"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E019E" w:rsidRPr="00A34356" w:rsidRDefault="009E019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E019E" w:rsidRPr="000F7963" w:rsidTr="004248A2">
        <w:tc>
          <w:tcPr>
            <w:tcW w:w="809" w:type="dxa"/>
            <w:tcBorders>
              <w:top w:val="single" w:sz="4" w:space="0" w:color="auto"/>
            </w:tcBorders>
          </w:tcPr>
          <w:p w:rsidR="009E019E" w:rsidRPr="00367776" w:rsidRDefault="009E019E" w:rsidP="00164D28">
            <w:pPr>
              <w:spacing w:before="40" w:after="20"/>
            </w:pPr>
            <w:r w:rsidRPr="00367776">
              <w:rPr>
                <w:sz w:val="18"/>
                <w:szCs w:val="18"/>
              </w:rPr>
              <w:t>4.4.2.2</w:t>
            </w:r>
          </w:p>
        </w:tc>
        <w:tc>
          <w:tcPr>
            <w:tcW w:w="4894" w:type="dxa"/>
            <w:gridSpan w:val="2"/>
            <w:tcBorders>
              <w:top w:val="single" w:sz="4" w:space="0" w:color="auto"/>
            </w:tcBorders>
          </w:tcPr>
          <w:p w:rsidR="009E019E" w:rsidRPr="00920DB5" w:rsidRDefault="009E019E" w:rsidP="00837FD6">
            <w:pPr>
              <w:spacing w:before="40" w:after="20"/>
              <w:rPr>
                <w:sz w:val="18"/>
                <w:szCs w:val="18"/>
              </w:rPr>
            </w:pPr>
            <w:r w:rsidRPr="00920DB5">
              <w:rPr>
                <w:sz w:val="18"/>
                <w:szCs w:val="18"/>
              </w:rPr>
              <w:t>Der Anbieter von Eignungsprüfungen muss Verfahren erstellen und umsetzen, die den angemessenen Erwerb, die Sammlung, die Vorbereitung, die Behandlung, die Lagerung und, wo erforderlich, die Entsorgung aller Prüfgegenstände gewährleisten. Die Verfahren müssen sicherstellen, dass das verwendete Material zur Herstellung der Prüfgegenstände in Übereinstimmung mit den relevanten behördlichen und ethischen Anforderungen erhalten wurde.</w:t>
            </w:r>
          </w:p>
        </w:tc>
        <w:tc>
          <w:tcPr>
            <w:tcW w:w="2307" w:type="dxa"/>
            <w:tcBorders>
              <w:top w:val="single" w:sz="4" w:space="0" w:color="auto"/>
            </w:tcBorders>
            <w:shd w:val="clear" w:color="auto" w:fill="DEEAF6"/>
          </w:tcPr>
          <w:p w:rsidR="009E019E" w:rsidRPr="000F7963" w:rsidRDefault="009E019E"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E019E" w:rsidRPr="009E23EC" w:rsidRDefault="009E019E"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E019E" w:rsidRPr="00A34356" w:rsidRDefault="009E019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52825" w:rsidRPr="000F7963" w:rsidTr="004248A2">
        <w:tc>
          <w:tcPr>
            <w:tcW w:w="809" w:type="dxa"/>
            <w:tcBorders>
              <w:top w:val="single" w:sz="4" w:space="0" w:color="auto"/>
            </w:tcBorders>
          </w:tcPr>
          <w:p w:rsidR="00E52825" w:rsidRPr="00367776" w:rsidRDefault="00E52825" w:rsidP="00164D28">
            <w:pPr>
              <w:spacing w:before="40" w:after="20"/>
            </w:pPr>
            <w:r w:rsidRPr="00367776">
              <w:rPr>
                <w:sz w:val="18"/>
                <w:szCs w:val="18"/>
              </w:rPr>
              <w:t>4.4.2.3</w:t>
            </w:r>
          </w:p>
        </w:tc>
        <w:tc>
          <w:tcPr>
            <w:tcW w:w="4894" w:type="dxa"/>
            <w:gridSpan w:val="2"/>
            <w:tcBorders>
              <w:top w:val="single" w:sz="4" w:space="0" w:color="auto"/>
            </w:tcBorders>
          </w:tcPr>
          <w:p w:rsidR="00E52825" w:rsidRPr="00920DB5" w:rsidRDefault="00E52825" w:rsidP="00164D28">
            <w:pPr>
              <w:spacing w:before="40" w:after="20"/>
              <w:rPr>
                <w:sz w:val="18"/>
                <w:szCs w:val="18"/>
              </w:rPr>
            </w:pPr>
            <w:r w:rsidRPr="00920DB5">
              <w:rPr>
                <w:sz w:val="18"/>
                <w:szCs w:val="18"/>
              </w:rPr>
              <w:t>Die Prüfgegenstände sollten in Bezug auf Zusammensetzung, Messgrößen und Konzentrationen soweit wie möglich mit den Gegenständen oder Materialien übereinstimmen, die bei der Routineprüfung oder -kalibrierung anzutreffen sind.</w:t>
            </w:r>
          </w:p>
        </w:tc>
        <w:tc>
          <w:tcPr>
            <w:tcW w:w="2307" w:type="dxa"/>
            <w:tcBorders>
              <w:top w:val="single" w:sz="4" w:space="0" w:color="auto"/>
            </w:tcBorders>
            <w:shd w:val="clear" w:color="auto" w:fill="DEEAF6"/>
          </w:tcPr>
          <w:p w:rsidR="00E52825" w:rsidRPr="000F7963" w:rsidRDefault="00E52825"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E52825" w:rsidRPr="009E23EC" w:rsidRDefault="00E52825"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E52825" w:rsidRPr="009E23EC" w:rsidRDefault="00E52825"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52825" w:rsidRPr="009E23EC" w:rsidRDefault="00E52825"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52825" w:rsidRPr="00A34356" w:rsidRDefault="00E52825"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52825" w:rsidRPr="000F7963" w:rsidTr="004248A2">
        <w:tc>
          <w:tcPr>
            <w:tcW w:w="809" w:type="dxa"/>
            <w:tcBorders>
              <w:top w:val="single" w:sz="4" w:space="0" w:color="auto"/>
            </w:tcBorders>
          </w:tcPr>
          <w:p w:rsidR="00E52825" w:rsidRPr="00367776" w:rsidRDefault="00E52825" w:rsidP="00164D28">
            <w:pPr>
              <w:spacing w:before="40" w:after="20"/>
            </w:pPr>
            <w:r w:rsidRPr="00367776">
              <w:rPr>
                <w:sz w:val="18"/>
                <w:szCs w:val="18"/>
              </w:rPr>
              <w:t>4.4.2.4</w:t>
            </w:r>
          </w:p>
        </w:tc>
        <w:tc>
          <w:tcPr>
            <w:tcW w:w="4894" w:type="dxa"/>
            <w:gridSpan w:val="2"/>
            <w:tcBorders>
              <w:top w:val="single" w:sz="4" w:space="0" w:color="auto"/>
            </w:tcBorders>
          </w:tcPr>
          <w:p w:rsidR="00E52825" w:rsidRPr="009132E8" w:rsidRDefault="00E52825" w:rsidP="00164D28">
            <w:pPr>
              <w:spacing w:before="40" w:after="20"/>
              <w:rPr>
                <w:sz w:val="10"/>
                <w:szCs w:val="10"/>
              </w:rPr>
            </w:pPr>
            <w:r w:rsidRPr="00920DB5">
              <w:rPr>
                <w:sz w:val="18"/>
                <w:szCs w:val="18"/>
              </w:rPr>
              <w:t>Bei Eignungsprüfungsprogrammen, die von den Teilnehmern fordern, den Prüfgegenstand vorzubereiten oder zu verändern oder sowohl vorzubereiten als auch zu verändern, und diesen dem Anbieter von Eignungsprüfungen vorzulegen, muss der Anbieter von Eignungsprüfungen Anweisungen zur Vorbereitung, Verpackung und zum Transport des Prüfgegenstandes zur Verfügung stellen.</w:t>
            </w:r>
          </w:p>
        </w:tc>
        <w:tc>
          <w:tcPr>
            <w:tcW w:w="2307" w:type="dxa"/>
            <w:tcBorders>
              <w:top w:val="single" w:sz="4" w:space="0" w:color="auto"/>
            </w:tcBorders>
            <w:shd w:val="clear" w:color="auto" w:fill="DEEAF6"/>
          </w:tcPr>
          <w:p w:rsidR="00E52825" w:rsidRPr="000F7963" w:rsidRDefault="00E52825"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E52825" w:rsidRPr="009E23EC" w:rsidRDefault="00E52825"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E52825" w:rsidRPr="009E23EC" w:rsidRDefault="00E52825"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52825" w:rsidRPr="009E23EC" w:rsidRDefault="00E52825"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52825" w:rsidRPr="00A34356" w:rsidRDefault="00E52825"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vAlign w:val="center"/>
          </w:tcPr>
          <w:p w:rsidR="00B817A7" w:rsidRPr="00367776" w:rsidRDefault="00B817A7" w:rsidP="004248A2">
            <w:pPr>
              <w:keepNext/>
              <w:spacing w:before="40" w:after="20"/>
              <w:rPr>
                <w:b/>
                <w:sz w:val="18"/>
                <w:szCs w:val="18"/>
              </w:rPr>
            </w:pPr>
            <w:r w:rsidRPr="00367776">
              <w:rPr>
                <w:b/>
                <w:sz w:val="18"/>
                <w:szCs w:val="18"/>
              </w:rPr>
              <w:t>4.4.3</w:t>
            </w:r>
          </w:p>
        </w:tc>
        <w:tc>
          <w:tcPr>
            <w:tcW w:w="3890" w:type="dxa"/>
            <w:tcBorders>
              <w:top w:val="single" w:sz="4" w:space="0" w:color="auto"/>
            </w:tcBorders>
            <w:vAlign w:val="center"/>
          </w:tcPr>
          <w:p w:rsidR="00B817A7" w:rsidRPr="00367776" w:rsidRDefault="00B817A7" w:rsidP="004248A2">
            <w:pPr>
              <w:keepNext/>
              <w:spacing w:before="40" w:after="20"/>
              <w:rPr>
                <w:b/>
                <w:sz w:val="18"/>
                <w:szCs w:val="18"/>
              </w:rPr>
            </w:pPr>
            <w:r w:rsidRPr="00367776">
              <w:rPr>
                <w:b/>
                <w:bCs/>
                <w:sz w:val="18"/>
                <w:szCs w:val="18"/>
              </w:rPr>
              <w:t>Homogenität und Stabilität</w:t>
            </w:r>
          </w:p>
        </w:tc>
        <w:tc>
          <w:tcPr>
            <w:tcW w:w="1004" w:type="dxa"/>
            <w:tcBorders>
              <w:top w:val="single" w:sz="4" w:space="0" w:color="auto"/>
            </w:tcBorders>
          </w:tcPr>
          <w:p w:rsidR="00B817A7" w:rsidRPr="00B817A7" w:rsidRDefault="009D7F58" w:rsidP="004248A2">
            <w:pPr>
              <w:keepNext/>
              <w:spacing w:before="40" w:after="20"/>
              <w:rPr>
                <w:b/>
                <w:sz w:val="18"/>
                <w:szCs w:val="18"/>
              </w:rPr>
            </w:pPr>
            <w:r>
              <w:rPr>
                <w:b/>
                <w:sz w:val="18"/>
                <w:szCs w:val="18"/>
              </w:rPr>
              <w:t>F</w:t>
            </w:r>
            <w:r w:rsidR="00B817A7" w:rsidRPr="00B817A7">
              <w:rPr>
                <w:b/>
                <w:sz w:val="18"/>
                <w:szCs w:val="18"/>
              </w:rPr>
              <w:t>B</w:t>
            </w:r>
            <w:r w:rsidR="0058256D">
              <w:rPr>
                <w:b/>
                <w:sz w:val="18"/>
                <w:szCs w:val="18"/>
              </w:rPr>
              <w:t xml:space="preserve"> </w:t>
            </w:r>
            <w:r w:rsidR="00B817A7" w:rsidRPr="00B817A7">
              <w:rPr>
                <w:b/>
                <w:sz w:val="18"/>
                <w:szCs w:val="18"/>
              </w:rPr>
              <w:t>+</w:t>
            </w:r>
            <w:r w:rsidR="0058256D">
              <w:rPr>
                <w:b/>
                <w:sz w:val="18"/>
                <w:szCs w:val="18"/>
              </w:rPr>
              <w:t xml:space="preserve"> </w:t>
            </w:r>
            <w:r>
              <w:rPr>
                <w:b/>
                <w:sz w:val="18"/>
                <w:szCs w:val="18"/>
              </w:rPr>
              <w:t>F</w:t>
            </w:r>
            <w:r w:rsidR="00B817A7" w:rsidRPr="00B817A7">
              <w:rPr>
                <w:b/>
                <w:sz w:val="18"/>
                <w:szCs w:val="18"/>
              </w:rPr>
              <w:t>B</w:t>
            </w:r>
            <w:r w:rsidR="00B817A7" w:rsidRPr="00B817A7">
              <w:rPr>
                <w:b/>
                <w:sz w:val="18"/>
                <w:szCs w:val="18"/>
                <w:vertAlign w:val="subscript"/>
              </w:rPr>
              <w:t>stat</w:t>
            </w:r>
          </w:p>
        </w:tc>
        <w:tc>
          <w:tcPr>
            <w:tcW w:w="2307" w:type="dxa"/>
            <w:tcBorders>
              <w:top w:val="single" w:sz="4" w:space="0" w:color="auto"/>
            </w:tcBorders>
            <w:shd w:val="clear" w:color="auto" w:fill="DEEAF6"/>
          </w:tcPr>
          <w:p w:rsidR="00B817A7" w:rsidRPr="000F7963" w:rsidRDefault="00B817A7" w:rsidP="004248A2">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4248A2">
            <w:pPr>
              <w:keepNext/>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817A7" w:rsidRPr="00A34356" w:rsidRDefault="00B817A7" w:rsidP="004248A2">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tcPr>
          <w:p w:rsidR="00B817A7" w:rsidRPr="000F7963" w:rsidRDefault="00B817A7" w:rsidP="00164D28">
            <w:pPr>
              <w:spacing w:before="40" w:after="20"/>
              <w:rPr>
                <w:sz w:val="18"/>
                <w:szCs w:val="18"/>
              </w:rPr>
            </w:pPr>
            <w:r>
              <w:rPr>
                <w:sz w:val="18"/>
                <w:szCs w:val="18"/>
              </w:rPr>
              <w:t>4.4.3.1</w:t>
            </w:r>
          </w:p>
        </w:tc>
        <w:tc>
          <w:tcPr>
            <w:tcW w:w="4894" w:type="dxa"/>
            <w:gridSpan w:val="2"/>
            <w:tcBorders>
              <w:top w:val="single" w:sz="4" w:space="0" w:color="auto"/>
            </w:tcBorders>
          </w:tcPr>
          <w:p w:rsidR="00B817A7" w:rsidRPr="000F7963" w:rsidRDefault="00B817A7" w:rsidP="00837FD6">
            <w:pPr>
              <w:spacing w:before="40" w:after="20"/>
              <w:rPr>
                <w:sz w:val="18"/>
                <w:szCs w:val="18"/>
              </w:rPr>
            </w:pPr>
            <w:r w:rsidRPr="00E52825">
              <w:rPr>
                <w:sz w:val="18"/>
                <w:szCs w:val="18"/>
              </w:rPr>
              <w:t xml:space="preserve">Die Kriterien für geeignete Homogenität und Stabilität müssen festgelegt werden, und sie müssen auf dem Einfluss basieren, </w:t>
            </w:r>
            <w:r w:rsidRPr="00E52825">
              <w:rPr>
                <w:sz w:val="18"/>
                <w:szCs w:val="18"/>
              </w:rPr>
              <w:lastRenderedPageBreak/>
              <w:t>den Inhomogenität und Instabilität auf die Bewertung der Leistung der Teilnehmer haben werden.</w:t>
            </w:r>
            <w:r>
              <w:rPr>
                <w:sz w:val="18"/>
                <w:szCs w:val="18"/>
              </w:rPr>
              <w:t xml:space="preserve">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00B253C6">
              <w:rPr>
                <w:rFonts w:cs="Arial"/>
                <w:sz w:val="16"/>
                <w:szCs w:val="16"/>
              </w:rPr>
              <w:t xml:space="preserve"> 1</w:t>
            </w:r>
            <w:r w:rsidR="00D25C2A">
              <w:rPr>
                <w:rFonts w:cs="Arial"/>
                <w:sz w:val="16"/>
                <w:szCs w:val="16"/>
              </w:rPr>
              <w:t xml:space="preserve"> bis </w:t>
            </w:r>
            <w:r w:rsidR="00B253C6">
              <w:rPr>
                <w:rFonts w:cs="Arial"/>
                <w:sz w:val="16"/>
                <w:szCs w:val="16"/>
              </w:rPr>
              <w:t>4</w:t>
            </w:r>
            <w:r w:rsidRPr="00F35DDA">
              <w:rPr>
                <w:rFonts w:cs="Arial"/>
                <w:sz w:val="16"/>
                <w:szCs w:val="16"/>
              </w:rPr>
              <w:t>]</w:t>
            </w:r>
          </w:p>
        </w:tc>
        <w:tc>
          <w:tcPr>
            <w:tcW w:w="2307" w:type="dxa"/>
            <w:tcBorders>
              <w:top w:val="single" w:sz="4" w:space="0" w:color="auto"/>
              <w:bottom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tcPr>
          <w:p w:rsidR="00B817A7" w:rsidRDefault="00B817A7" w:rsidP="00164D28">
            <w:pPr>
              <w:spacing w:before="40" w:after="20"/>
            </w:pPr>
            <w:r w:rsidRPr="00A819D6">
              <w:rPr>
                <w:sz w:val="18"/>
                <w:szCs w:val="18"/>
              </w:rPr>
              <w:t>4.4.3</w:t>
            </w:r>
            <w:r>
              <w:rPr>
                <w:sz w:val="18"/>
                <w:szCs w:val="18"/>
              </w:rPr>
              <w:t>.2</w:t>
            </w:r>
          </w:p>
        </w:tc>
        <w:tc>
          <w:tcPr>
            <w:tcW w:w="4894" w:type="dxa"/>
            <w:gridSpan w:val="2"/>
            <w:tcBorders>
              <w:top w:val="single" w:sz="4" w:space="0" w:color="auto"/>
            </w:tcBorders>
          </w:tcPr>
          <w:p w:rsidR="00837FD6" w:rsidRDefault="00B817A7" w:rsidP="00837FD6">
            <w:pPr>
              <w:tabs>
                <w:tab w:val="left" w:pos="480"/>
              </w:tabs>
              <w:spacing w:before="40" w:after="20"/>
              <w:rPr>
                <w:sz w:val="18"/>
                <w:szCs w:val="18"/>
              </w:rPr>
            </w:pPr>
            <w:r w:rsidRPr="00920DB5">
              <w:rPr>
                <w:sz w:val="18"/>
                <w:szCs w:val="18"/>
              </w:rPr>
              <w:t xml:space="preserve">Die Verfahren zur Prüfung der Homogenität und Stabilität müssen dokumentiert und, wo anwendbar, in Übereinstimmung mit geeigneten statistischen Modellen durchgeführt werden. Wenn möglich, muss der Anbieter von Eignungsprüfungen eine statistisch zufällige Auswahl einer repräsentativen Anzahl an Prüfgegenständen aus der Gesamtmenge des Probenmaterials verwenden, um die Homogenität des Materials zu prüfen. </w:t>
            </w:r>
          </w:p>
          <w:p w:rsidR="00B817A7" w:rsidRPr="00920DB5" w:rsidRDefault="00B817A7" w:rsidP="00837FD6">
            <w:pPr>
              <w:tabs>
                <w:tab w:val="left" w:pos="480"/>
              </w:tabs>
              <w:spacing w:before="40" w:after="20"/>
              <w:rPr>
                <w:b/>
                <w:sz w:val="18"/>
                <w:szCs w:val="18"/>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07"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tcPr>
          <w:p w:rsidR="00B817A7" w:rsidRDefault="00B817A7" w:rsidP="00164D28">
            <w:pPr>
              <w:spacing w:before="40" w:after="20"/>
            </w:pPr>
            <w:r w:rsidRPr="00A819D6">
              <w:rPr>
                <w:sz w:val="18"/>
                <w:szCs w:val="18"/>
              </w:rPr>
              <w:t>4.4.3</w:t>
            </w:r>
            <w:r>
              <w:rPr>
                <w:sz w:val="18"/>
                <w:szCs w:val="18"/>
              </w:rPr>
              <w:t>.3</w:t>
            </w:r>
          </w:p>
        </w:tc>
        <w:tc>
          <w:tcPr>
            <w:tcW w:w="4894" w:type="dxa"/>
            <w:gridSpan w:val="2"/>
            <w:tcBorders>
              <w:top w:val="single" w:sz="4" w:space="0" w:color="auto"/>
            </w:tcBorders>
          </w:tcPr>
          <w:p w:rsidR="00837FD6" w:rsidRDefault="00B817A7" w:rsidP="00164D28">
            <w:pPr>
              <w:spacing w:before="40" w:after="20"/>
              <w:rPr>
                <w:sz w:val="18"/>
                <w:szCs w:val="18"/>
              </w:rPr>
            </w:pPr>
            <w:r w:rsidRPr="00920DB5">
              <w:rPr>
                <w:sz w:val="18"/>
                <w:szCs w:val="18"/>
              </w:rPr>
              <w:t xml:space="preserve">Die Homogenität sollte normalerweise geprüft werden, nachdem die Prüfgegenstände in ihrer endgültigen Form verpackt wurden und bevor sie an die Teilnehmer verteilt werden, es sei denn, dass z. B. die Stabilitätsstudien darauf hinweisen, dass sie unverpackt gelagert werden sollten. </w:t>
            </w:r>
          </w:p>
          <w:p w:rsidR="00B817A7" w:rsidRPr="00920DB5" w:rsidRDefault="00B817A7" w:rsidP="00837FD6">
            <w:pPr>
              <w:spacing w:before="40" w:after="20"/>
              <w:rPr>
                <w:b/>
                <w:sz w:val="18"/>
                <w:szCs w:val="18"/>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Pr>
                <w:rFonts w:cs="Arial"/>
                <w:sz w:val="16"/>
                <w:szCs w:val="16"/>
              </w:rPr>
              <w:t xml:space="preserve"> 1</w:t>
            </w:r>
            <w:r w:rsidR="00837FD6">
              <w:rPr>
                <w:rFonts w:cs="Arial"/>
                <w:sz w:val="16"/>
                <w:szCs w:val="16"/>
              </w:rPr>
              <w:t>,</w:t>
            </w:r>
            <w:r>
              <w:rPr>
                <w:rFonts w:cs="Arial"/>
                <w:sz w:val="16"/>
                <w:szCs w:val="16"/>
              </w:rPr>
              <w:t xml:space="preserve"> 2</w:t>
            </w:r>
            <w:r w:rsidRPr="00F35DDA">
              <w:rPr>
                <w:rFonts w:cs="Arial"/>
                <w:sz w:val="16"/>
                <w:szCs w:val="16"/>
              </w:rPr>
              <w:t>]</w:t>
            </w:r>
          </w:p>
        </w:tc>
        <w:tc>
          <w:tcPr>
            <w:tcW w:w="2307"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tcPr>
          <w:p w:rsidR="00B817A7" w:rsidRDefault="00B817A7" w:rsidP="00164D28">
            <w:pPr>
              <w:spacing w:before="40" w:after="20"/>
            </w:pPr>
            <w:r w:rsidRPr="00A819D6">
              <w:rPr>
                <w:sz w:val="18"/>
                <w:szCs w:val="18"/>
              </w:rPr>
              <w:t>4.4.3</w:t>
            </w:r>
            <w:r>
              <w:rPr>
                <w:sz w:val="18"/>
                <w:szCs w:val="18"/>
              </w:rPr>
              <w:t>.4</w:t>
            </w:r>
          </w:p>
        </w:tc>
        <w:tc>
          <w:tcPr>
            <w:tcW w:w="4894" w:type="dxa"/>
            <w:gridSpan w:val="2"/>
            <w:tcBorders>
              <w:top w:val="single" w:sz="4" w:space="0" w:color="auto"/>
            </w:tcBorders>
          </w:tcPr>
          <w:p w:rsidR="00B817A7" w:rsidRPr="00920DB5" w:rsidRDefault="00B817A7" w:rsidP="00837FD6">
            <w:pPr>
              <w:spacing w:before="40" w:after="20"/>
              <w:rPr>
                <w:b/>
                <w:sz w:val="18"/>
                <w:szCs w:val="18"/>
              </w:rPr>
            </w:pPr>
            <w:r w:rsidRPr="00920DB5">
              <w:rPr>
                <w:sz w:val="18"/>
                <w:szCs w:val="18"/>
              </w:rPr>
              <w:t>Bei den Prüfgegenständen muss nachgewiesen werden, dass sie ausreichend stabil sind, um sicherzustellen, dass sie während der gesamten Durchführung der Eignungsprüfung, einschließlich Lagerung und Transport, keinen signifikanten Änderungen unterliegen. Wenn dies nicht möglich ist, muss die Stabilität quantifiziert und als eine zusätzliche Komponente der mit dem zugewiesenen Wert des Prüfgegenstandes verbundenen Mess</w:t>
            </w:r>
            <w:r>
              <w:rPr>
                <w:sz w:val="18"/>
                <w:szCs w:val="18"/>
              </w:rPr>
              <w:t>-</w:t>
            </w:r>
            <w:r w:rsidRPr="00920DB5">
              <w:rPr>
                <w:sz w:val="18"/>
                <w:szCs w:val="18"/>
              </w:rPr>
              <w:t>unsicherheit betrachtet und/oder bei den Bewertungskriterien berücksichtigt werden.</w:t>
            </w:r>
          </w:p>
        </w:tc>
        <w:tc>
          <w:tcPr>
            <w:tcW w:w="2307" w:type="dxa"/>
            <w:tcBorders>
              <w:top w:val="single" w:sz="4" w:space="0" w:color="auto"/>
              <w:bottom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bottom w:val="single" w:sz="4" w:space="0" w:color="auto"/>
            </w:tcBorders>
          </w:tcPr>
          <w:p w:rsidR="00B817A7" w:rsidRDefault="00B817A7" w:rsidP="00164D28">
            <w:pPr>
              <w:spacing w:before="40" w:after="20"/>
            </w:pPr>
            <w:r w:rsidRPr="00A819D6">
              <w:rPr>
                <w:sz w:val="18"/>
                <w:szCs w:val="18"/>
              </w:rPr>
              <w:t>4.4.3</w:t>
            </w:r>
            <w:r>
              <w:rPr>
                <w:sz w:val="18"/>
                <w:szCs w:val="18"/>
              </w:rPr>
              <w:t>.5</w:t>
            </w:r>
          </w:p>
        </w:tc>
        <w:tc>
          <w:tcPr>
            <w:tcW w:w="4894" w:type="dxa"/>
            <w:gridSpan w:val="2"/>
            <w:tcBorders>
              <w:top w:val="single" w:sz="4" w:space="0" w:color="auto"/>
              <w:bottom w:val="single" w:sz="4" w:space="0" w:color="auto"/>
            </w:tcBorders>
          </w:tcPr>
          <w:p w:rsidR="00B817A7" w:rsidRPr="00920DB5" w:rsidRDefault="00B817A7" w:rsidP="00837FD6">
            <w:pPr>
              <w:spacing w:before="40" w:after="20"/>
              <w:rPr>
                <w:b/>
                <w:sz w:val="18"/>
                <w:szCs w:val="18"/>
              </w:rPr>
            </w:pPr>
            <w:r w:rsidRPr="00920DB5">
              <w:rPr>
                <w:sz w:val="18"/>
                <w:szCs w:val="18"/>
              </w:rPr>
              <w:t>Wenn Prüfgegenstände aus vorangegangenen Runden für zukünftige Verwendungen aufbewahrt werden, müssen die Merkmalswerte, die in dem Eignungsprüfungsprogramm zu ermitteln sind, durch den Anbieter von Eignungsprüfungen vor der Verteilung bestätigt werden.</w:t>
            </w:r>
          </w:p>
        </w:tc>
        <w:tc>
          <w:tcPr>
            <w:tcW w:w="2307" w:type="dxa"/>
            <w:tcBorders>
              <w:top w:val="single" w:sz="4" w:space="0" w:color="auto"/>
              <w:bottom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4"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tcPr>
          <w:p w:rsidR="00B817A7" w:rsidRDefault="00B817A7" w:rsidP="00164D28">
            <w:pPr>
              <w:spacing w:before="40" w:after="20"/>
            </w:pPr>
            <w:r w:rsidRPr="00A819D6">
              <w:rPr>
                <w:sz w:val="18"/>
                <w:szCs w:val="18"/>
              </w:rPr>
              <w:t>4.4.3</w:t>
            </w:r>
            <w:r>
              <w:rPr>
                <w:sz w:val="18"/>
                <w:szCs w:val="18"/>
              </w:rPr>
              <w:t>.6</w:t>
            </w:r>
          </w:p>
        </w:tc>
        <w:tc>
          <w:tcPr>
            <w:tcW w:w="4894" w:type="dxa"/>
            <w:gridSpan w:val="2"/>
            <w:tcBorders>
              <w:top w:val="single" w:sz="4" w:space="0" w:color="auto"/>
            </w:tcBorders>
          </w:tcPr>
          <w:p w:rsidR="00704F1C" w:rsidRPr="00BF6818" w:rsidRDefault="00B817A7" w:rsidP="00837FD6">
            <w:pPr>
              <w:spacing w:before="40" w:after="20"/>
              <w:rPr>
                <w:b/>
                <w:sz w:val="10"/>
                <w:szCs w:val="10"/>
              </w:rPr>
            </w:pPr>
            <w:r w:rsidRPr="00920DB5">
              <w:rPr>
                <w:sz w:val="18"/>
                <w:szCs w:val="18"/>
              </w:rPr>
              <w:t>Wenn Homogenitäts- und Stabilitätsprüfungen unter Umständen nicht durchführbar sind, so muss der Anbieter nachweisen, dass die verwendeten Verfahren zur Sammlung, Herstellung, Verpackung und Verteilung der Prüfgegenstände für den Zweck der Eignungsprüfung ausreichend sind.</w:t>
            </w:r>
          </w:p>
        </w:tc>
        <w:tc>
          <w:tcPr>
            <w:tcW w:w="2307"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bottom w:val="single" w:sz="2" w:space="0" w:color="auto"/>
            </w:tcBorders>
            <w:vAlign w:val="center"/>
          </w:tcPr>
          <w:p w:rsidR="00B817A7" w:rsidRPr="00970680" w:rsidRDefault="00B817A7" w:rsidP="00E824AD">
            <w:pPr>
              <w:keepNext/>
              <w:spacing w:before="40" w:after="20"/>
              <w:rPr>
                <w:b/>
                <w:sz w:val="18"/>
                <w:szCs w:val="18"/>
              </w:rPr>
            </w:pPr>
            <w:r w:rsidRPr="00970680">
              <w:rPr>
                <w:b/>
                <w:sz w:val="18"/>
                <w:szCs w:val="18"/>
              </w:rPr>
              <w:t>4.4.4</w:t>
            </w:r>
          </w:p>
        </w:tc>
        <w:tc>
          <w:tcPr>
            <w:tcW w:w="3890" w:type="dxa"/>
            <w:tcBorders>
              <w:top w:val="single" w:sz="4" w:space="0" w:color="auto"/>
              <w:bottom w:val="single" w:sz="2" w:space="0" w:color="auto"/>
            </w:tcBorders>
            <w:vAlign w:val="center"/>
          </w:tcPr>
          <w:p w:rsidR="00B817A7" w:rsidRPr="00970680" w:rsidRDefault="00B817A7" w:rsidP="00E824AD">
            <w:pPr>
              <w:keepNext/>
              <w:spacing w:before="40" w:after="20"/>
              <w:rPr>
                <w:b/>
                <w:sz w:val="18"/>
                <w:szCs w:val="18"/>
              </w:rPr>
            </w:pPr>
            <w:r w:rsidRPr="00970680">
              <w:rPr>
                <w:b/>
                <w:bCs/>
                <w:sz w:val="18"/>
                <w:szCs w:val="18"/>
              </w:rPr>
              <w:t>Statistisches Modell</w:t>
            </w:r>
          </w:p>
        </w:tc>
        <w:tc>
          <w:tcPr>
            <w:tcW w:w="1004" w:type="dxa"/>
            <w:tcBorders>
              <w:top w:val="single" w:sz="4" w:space="0" w:color="auto"/>
              <w:bottom w:val="single" w:sz="2" w:space="0" w:color="auto"/>
            </w:tcBorders>
          </w:tcPr>
          <w:p w:rsidR="00B817A7" w:rsidRPr="00B817A7" w:rsidRDefault="009D7F58" w:rsidP="00E824AD">
            <w:pPr>
              <w:keepNext/>
              <w:spacing w:before="40" w:after="20"/>
              <w:rPr>
                <w:b/>
                <w:sz w:val="18"/>
                <w:szCs w:val="18"/>
              </w:rPr>
            </w:pPr>
            <w:r>
              <w:rPr>
                <w:b/>
                <w:sz w:val="18"/>
                <w:szCs w:val="18"/>
              </w:rPr>
              <w:t>F</w:t>
            </w:r>
            <w:r w:rsidR="00B817A7" w:rsidRPr="00B817A7">
              <w:rPr>
                <w:b/>
                <w:sz w:val="18"/>
                <w:szCs w:val="18"/>
              </w:rPr>
              <w:t>B</w:t>
            </w:r>
            <w:r w:rsidR="0058256D">
              <w:rPr>
                <w:b/>
                <w:sz w:val="18"/>
                <w:szCs w:val="18"/>
              </w:rPr>
              <w:t xml:space="preserve"> </w:t>
            </w:r>
            <w:r w:rsidR="00B817A7" w:rsidRPr="00B817A7">
              <w:rPr>
                <w:b/>
                <w:sz w:val="18"/>
                <w:szCs w:val="18"/>
              </w:rPr>
              <w:t>+</w:t>
            </w:r>
            <w:r w:rsidR="0058256D">
              <w:rPr>
                <w:b/>
                <w:sz w:val="18"/>
                <w:szCs w:val="18"/>
              </w:rPr>
              <w:t xml:space="preserve"> </w:t>
            </w:r>
            <w:r>
              <w:rPr>
                <w:b/>
                <w:sz w:val="18"/>
                <w:szCs w:val="18"/>
              </w:rPr>
              <w:t>F</w:t>
            </w:r>
            <w:r w:rsidR="00B817A7" w:rsidRPr="00B817A7">
              <w:rPr>
                <w:b/>
                <w:sz w:val="18"/>
                <w:szCs w:val="18"/>
              </w:rPr>
              <w:t>B</w:t>
            </w:r>
            <w:r w:rsidR="00B817A7" w:rsidRPr="00B817A7">
              <w:rPr>
                <w:b/>
                <w:sz w:val="18"/>
                <w:szCs w:val="18"/>
                <w:vertAlign w:val="subscript"/>
              </w:rPr>
              <w:t>stat</w:t>
            </w:r>
          </w:p>
        </w:tc>
        <w:tc>
          <w:tcPr>
            <w:tcW w:w="2307" w:type="dxa"/>
            <w:tcBorders>
              <w:top w:val="single" w:sz="4" w:space="0" w:color="auto"/>
              <w:bottom w:val="single" w:sz="4" w:space="0" w:color="auto"/>
            </w:tcBorders>
            <w:shd w:val="clear" w:color="auto" w:fill="DEEAF6"/>
          </w:tcPr>
          <w:p w:rsidR="00B817A7" w:rsidRPr="000F7963" w:rsidRDefault="00B817A7" w:rsidP="00E824AD">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2" w:space="0" w:color="auto"/>
            </w:tcBorders>
          </w:tcPr>
          <w:p w:rsidR="00B817A7" w:rsidRPr="009E23EC" w:rsidRDefault="00B817A7" w:rsidP="00E824AD">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817A7" w:rsidRPr="009E23EC" w:rsidRDefault="00B817A7" w:rsidP="00E824A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817A7" w:rsidRPr="009E23EC" w:rsidRDefault="00B817A7" w:rsidP="00E824A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817A7" w:rsidRPr="00A34356" w:rsidRDefault="00B817A7" w:rsidP="00E824AD">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tcPr>
          <w:p w:rsidR="00B817A7" w:rsidRPr="000F7963" w:rsidRDefault="00B817A7" w:rsidP="00164D28">
            <w:pPr>
              <w:spacing w:before="40" w:after="20"/>
              <w:rPr>
                <w:sz w:val="18"/>
                <w:szCs w:val="18"/>
              </w:rPr>
            </w:pPr>
            <w:r w:rsidRPr="000F7963">
              <w:rPr>
                <w:sz w:val="18"/>
                <w:szCs w:val="18"/>
              </w:rPr>
              <w:t>4.</w:t>
            </w:r>
            <w:r>
              <w:rPr>
                <w:sz w:val="18"/>
                <w:szCs w:val="18"/>
              </w:rPr>
              <w:t>4.4.1</w:t>
            </w:r>
          </w:p>
        </w:tc>
        <w:tc>
          <w:tcPr>
            <w:tcW w:w="4894" w:type="dxa"/>
            <w:gridSpan w:val="2"/>
            <w:tcBorders>
              <w:top w:val="single" w:sz="4" w:space="0" w:color="auto"/>
            </w:tcBorders>
          </w:tcPr>
          <w:p w:rsidR="00B817A7" w:rsidRPr="002A4E69" w:rsidRDefault="00B817A7" w:rsidP="00837FD6">
            <w:pPr>
              <w:spacing w:before="40" w:after="20"/>
              <w:rPr>
                <w:sz w:val="18"/>
                <w:szCs w:val="18"/>
              </w:rPr>
            </w:pPr>
            <w:r w:rsidRPr="002A4E69">
              <w:rPr>
                <w:sz w:val="18"/>
                <w:szCs w:val="18"/>
              </w:rPr>
              <w:t xml:space="preserve">Die statistischen Modelle müssen so entwickelt werden, dass sie den Programmzielen, basierend auf der Art der Daten (quantitative oder qualitative, einschließlich ordinale und nominale), auf statistischen Annahmen, der Art der Fehler und der erwarteten Anzahl an Ergebnissen gerecht werden </w:t>
            </w:r>
            <w:r w:rsidR="00837FD6">
              <w:rPr>
                <w:sz w:val="18"/>
                <w:szCs w:val="18"/>
              </w:rPr>
              <w:br/>
            </w:r>
            <w:r w:rsidRPr="002A4E69">
              <w:rPr>
                <w:sz w:val="18"/>
                <w:szCs w:val="18"/>
              </w:rPr>
              <w:t xml:space="preserve">(siehe B.3.2.2).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Pr>
                <w:rFonts w:cs="Arial"/>
                <w:sz w:val="16"/>
                <w:szCs w:val="16"/>
              </w:rPr>
              <w:t xml:space="preserve"> 1</w:t>
            </w:r>
            <w:r w:rsidR="00D25C2A">
              <w:rPr>
                <w:rFonts w:cs="Arial"/>
                <w:sz w:val="16"/>
                <w:szCs w:val="16"/>
              </w:rPr>
              <w:t xml:space="preserve"> bis </w:t>
            </w:r>
            <w:r>
              <w:rPr>
                <w:rFonts w:cs="Arial"/>
                <w:sz w:val="16"/>
                <w:szCs w:val="16"/>
              </w:rPr>
              <w:t>4</w:t>
            </w:r>
            <w:r w:rsidRPr="00F35DDA">
              <w:rPr>
                <w:rFonts w:cs="Arial"/>
                <w:sz w:val="16"/>
                <w:szCs w:val="16"/>
              </w:rPr>
              <w:t>]</w:t>
            </w:r>
          </w:p>
        </w:tc>
        <w:tc>
          <w:tcPr>
            <w:tcW w:w="2307"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bottom w:val="single" w:sz="2" w:space="0" w:color="auto"/>
            </w:tcBorders>
          </w:tcPr>
          <w:p w:rsidR="00B817A7" w:rsidRDefault="00B817A7" w:rsidP="00164D28">
            <w:pPr>
              <w:spacing w:before="40" w:after="20"/>
            </w:pPr>
            <w:r w:rsidRPr="005558A6">
              <w:rPr>
                <w:sz w:val="18"/>
                <w:szCs w:val="18"/>
              </w:rPr>
              <w:t>4.4.4</w:t>
            </w:r>
            <w:r>
              <w:rPr>
                <w:sz w:val="18"/>
                <w:szCs w:val="18"/>
              </w:rPr>
              <w:t>.2</w:t>
            </w:r>
          </w:p>
        </w:tc>
        <w:tc>
          <w:tcPr>
            <w:tcW w:w="4894" w:type="dxa"/>
            <w:gridSpan w:val="2"/>
            <w:tcBorders>
              <w:top w:val="single" w:sz="4" w:space="0" w:color="auto"/>
              <w:bottom w:val="single" w:sz="2" w:space="0" w:color="auto"/>
            </w:tcBorders>
          </w:tcPr>
          <w:p w:rsidR="00760E1F" w:rsidRDefault="00B817A7" w:rsidP="00760E1F">
            <w:pPr>
              <w:spacing w:before="40" w:after="20"/>
              <w:rPr>
                <w:sz w:val="18"/>
                <w:szCs w:val="18"/>
              </w:rPr>
            </w:pPr>
            <w:r w:rsidRPr="002A4E69">
              <w:rPr>
                <w:sz w:val="18"/>
                <w:szCs w:val="18"/>
              </w:rPr>
              <w:t xml:space="preserve">Der Anbieter von Eignungsprüfungen muss das statistische Modell und die Verfahren zur Datenanalyse, die verwendet wurden, um den zugewiesenen Wert zu ermitteln, und die Ergebnisse des Teilnehmers zu bewerten, dokumentieren. Außerdem muss der Anbieter eine Beschreibung der Gründe für ihre Auswahl und der Annahmen, auf denen sie basieren, liefern. </w:t>
            </w:r>
          </w:p>
          <w:p w:rsidR="00B253C6" w:rsidRPr="002A4E69" w:rsidRDefault="00B817A7" w:rsidP="00837FD6">
            <w:pPr>
              <w:spacing w:before="40" w:after="20"/>
              <w:rPr>
                <w:sz w:val="18"/>
                <w:szCs w:val="18"/>
              </w:rPr>
            </w:pPr>
            <w:r w:rsidRPr="002A4E69">
              <w:rPr>
                <w:sz w:val="18"/>
                <w:szCs w:val="18"/>
              </w:rPr>
              <w:t>Der Anbieter von Eignungsprüfungen muss nachweisen können, dass die statistischen Annahmen begründet sind und dass die statistischen Analysen in Übereinstimmung mit den beschriebenen Verfahren durchgeführt werden.</w:t>
            </w:r>
          </w:p>
        </w:tc>
        <w:tc>
          <w:tcPr>
            <w:tcW w:w="2307" w:type="dxa"/>
            <w:tcBorders>
              <w:top w:val="single" w:sz="4" w:space="0" w:color="auto"/>
              <w:bottom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2"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tcPr>
          <w:p w:rsidR="00B817A7" w:rsidRDefault="00B817A7" w:rsidP="00164D28">
            <w:pPr>
              <w:spacing w:before="40" w:after="20"/>
            </w:pPr>
            <w:r w:rsidRPr="005558A6">
              <w:rPr>
                <w:sz w:val="18"/>
                <w:szCs w:val="18"/>
              </w:rPr>
              <w:t>4.4.4</w:t>
            </w:r>
            <w:r>
              <w:rPr>
                <w:sz w:val="18"/>
                <w:szCs w:val="18"/>
              </w:rPr>
              <w:t>.3</w:t>
            </w:r>
          </w:p>
        </w:tc>
        <w:tc>
          <w:tcPr>
            <w:tcW w:w="4894" w:type="dxa"/>
            <w:gridSpan w:val="2"/>
            <w:tcBorders>
              <w:top w:val="single" w:sz="4" w:space="0" w:color="auto"/>
            </w:tcBorders>
          </w:tcPr>
          <w:p w:rsidR="00B817A7" w:rsidRDefault="00B817A7" w:rsidP="00164D28">
            <w:pPr>
              <w:spacing w:before="40" w:after="20"/>
              <w:rPr>
                <w:sz w:val="18"/>
                <w:szCs w:val="18"/>
              </w:rPr>
            </w:pPr>
            <w:r w:rsidRPr="002A4E69">
              <w:rPr>
                <w:sz w:val="18"/>
                <w:szCs w:val="18"/>
              </w:rPr>
              <w:t xml:space="preserve">Bei der Gestaltung einer statistischen Analyse muss der Anbieter von Eignungsprüfungen Folgendes sorgfältig beachten: </w:t>
            </w:r>
          </w:p>
          <w:p w:rsidR="00B817A7" w:rsidRPr="002A4E69" w:rsidRDefault="00B817A7" w:rsidP="00164D28">
            <w:pPr>
              <w:numPr>
                <w:ilvl w:val="0"/>
                <w:numId w:val="3"/>
              </w:numPr>
              <w:tabs>
                <w:tab w:val="clear" w:pos="360"/>
              </w:tabs>
              <w:spacing w:before="40" w:after="20"/>
              <w:ind w:left="213" w:hanging="213"/>
              <w:rPr>
                <w:rFonts w:cs="Arial"/>
                <w:sz w:val="18"/>
                <w:szCs w:val="18"/>
              </w:rPr>
            </w:pPr>
            <w:r w:rsidRPr="002A4E69">
              <w:rPr>
                <w:rFonts w:cs="Arial"/>
                <w:sz w:val="18"/>
                <w:szCs w:val="18"/>
              </w:rPr>
              <w:t xml:space="preserve">die Genauigkeit (Richtigkeit und Präzision) sowie die Messunsicherheit, die für jede Messgröße oder Kenngröße </w:t>
            </w:r>
            <w:r w:rsidR="00837FD6">
              <w:rPr>
                <w:rFonts w:cs="Arial"/>
                <w:sz w:val="18"/>
                <w:szCs w:val="18"/>
              </w:rPr>
              <w:br/>
            </w:r>
            <w:r w:rsidRPr="002A4E69">
              <w:rPr>
                <w:rFonts w:cs="Arial"/>
                <w:sz w:val="18"/>
                <w:szCs w:val="18"/>
              </w:rPr>
              <w:t xml:space="preserve">in der Eignungsprüfung gefordert oder erwartet wird; </w:t>
            </w:r>
          </w:p>
          <w:p w:rsidR="00B817A7" w:rsidRPr="002A4E69" w:rsidRDefault="00B817A7" w:rsidP="00164D28">
            <w:pPr>
              <w:numPr>
                <w:ilvl w:val="0"/>
                <w:numId w:val="3"/>
              </w:numPr>
              <w:tabs>
                <w:tab w:val="clear" w:pos="360"/>
              </w:tabs>
              <w:spacing w:before="40" w:after="20"/>
              <w:rPr>
                <w:rFonts w:cs="Arial"/>
                <w:sz w:val="18"/>
                <w:szCs w:val="18"/>
              </w:rPr>
            </w:pPr>
            <w:r w:rsidRPr="002A4E69">
              <w:rPr>
                <w:rFonts w:cs="Arial"/>
                <w:sz w:val="18"/>
                <w:szCs w:val="18"/>
              </w:rPr>
              <w:lastRenderedPageBreak/>
              <w:t>die minimale Anzahl an Teilnehmern des Eignungsprüfungs</w:t>
            </w:r>
            <w:r w:rsidR="00837FD6">
              <w:rPr>
                <w:rFonts w:cs="Arial"/>
                <w:sz w:val="18"/>
                <w:szCs w:val="18"/>
              </w:rPr>
              <w:t>-</w:t>
            </w:r>
            <w:r w:rsidRPr="002A4E69">
              <w:rPr>
                <w:rFonts w:cs="Arial"/>
                <w:sz w:val="18"/>
                <w:szCs w:val="18"/>
              </w:rPr>
              <w:t>programms, die notwendig ist, um den Zielen des statistischen Modells gerecht zu werden. Wenn in ein Eignungsprüfungs</w:t>
            </w:r>
            <w:r w:rsidR="00760E1F">
              <w:rPr>
                <w:rFonts w:cs="Arial"/>
                <w:sz w:val="18"/>
                <w:szCs w:val="18"/>
              </w:rPr>
              <w:t>-</w:t>
            </w:r>
            <w:r w:rsidRPr="002A4E69">
              <w:rPr>
                <w:rFonts w:cs="Arial"/>
                <w:sz w:val="18"/>
                <w:szCs w:val="18"/>
              </w:rPr>
              <w:t>programm zu wenige Teilnehmer einbezogen sind, um diesen Zielen zu entsprechen oder um eine statistisch belastbare Auswertung der Ergebnisse zu erhalten, muss der Anbieter von Eignungsprüfungen Angaben zu alternativen Heran</w:t>
            </w:r>
            <w:r w:rsidR="00760E1F">
              <w:rPr>
                <w:rFonts w:cs="Arial"/>
                <w:sz w:val="18"/>
                <w:szCs w:val="18"/>
              </w:rPr>
              <w:t>-</w:t>
            </w:r>
            <w:r w:rsidRPr="002A4E69">
              <w:rPr>
                <w:rFonts w:cs="Arial"/>
                <w:sz w:val="18"/>
                <w:szCs w:val="18"/>
              </w:rPr>
              <w:t xml:space="preserve">gehensweisen, die für die Bewertung der Leistung der Teilnehmer verwendet werden, dokumentieren und den Teilnehmern zur Verfügung stellen; </w:t>
            </w:r>
          </w:p>
          <w:p w:rsidR="00B817A7" w:rsidRPr="002A4E69" w:rsidRDefault="00B817A7" w:rsidP="00164D28">
            <w:pPr>
              <w:numPr>
                <w:ilvl w:val="0"/>
                <w:numId w:val="3"/>
              </w:numPr>
              <w:tabs>
                <w:tab w:val="clear" w:pos="360"/>
              </w:tabs>
              <w:spacing w:before="40" w:after="20"/>
              <w:rPr>
                <w:rFonts w:cs="Arial"/>
                <w:sz w:val="18"/>
                <w:szCs w:val="18"/>
              </w:rPr>
            </w:pPr>
            <w:r w:rsidRPr="002A4E69">
              <w:rPr>
                <w:rFonts w:cs="Arial"/>
                <w:sz w:val="18"/>
                <w:szCs w:val="18"/>
              </w:rPr>
              <w:t xml:space="preserve">die Bedeutung signifikanter Angaben zum angegebenen Ergebnis einschließlich der Anzahl der Dezimalstellen; </w:t>
            </w:r>
          </w:p>
          <w:p w:rsidR="00B817A7" w:rsidRPr="002A4E69" w:rsidRDefault="00B817A7" w:rsidP="00164D28">
            <w:pPr>
              <w:numPr>
                <w:ilvl w:val="0"/>
                <w:numId w:val="3"/>
              </w:numPr>
              <w:tabs>
                <w:tab w:val="clear" w:pos="360"/>
              </w:tabs>
              <w:spacing w:before="40" w:after="20"/>
              <w:rPr>
                <w:rFonts w:cs="Arial"/>
                <w:sz w:val="18"/>
                <w:szCs w:val="18"/>
              </w:rPr>
            </w:pPr>
            <w:r w:rsidRPr="002A4E69">
              <w:rPr>
                <w:rFonts w:cs="Arial"/>
                <w:sz w:val="18"/>
                <w:szCs w:val="18"/>
              </w:rPr>
              <w:t>die Anzahl der zu prüfenden oder zu messenden Prüfgegenstände und die Anzahl der für jeden Prüfgegenstand bzw. für jede Bestimmung durchzuführenden Wiederholungs</w:t>
            </w:r>
            <w:r>
              <w:rPr>
                <w:rFonts w:cs="Arial"/>
                <w:sz w:val="18"/>
                <w:szCs w:val="18"/>
              </w:rPr>
              <w:t>-</w:t>
            </w:r>
            <w:r w:rsidRPr="002A4E69">
              <w:rPr>
                <w:rFonts w:cs="Arial"/>
                <w:sz w:val="18"/>
                <w:szCs w:val="18"/>
              </w:rPr>
              <w:t>prüfungen, -kalibrierungen oder -messungen;</w:t>
            </w:r>
          </w:p>
          <w:p w:rsidR="00B817A7" w:rsidRPr="002A4E69" w:rsidRDefault="00B817A7" w:rsidP="00164D28">
            <w:pPr>
              <w:numPr>
                <w:ilvl w:val="0"/>
                <w:numId w:val="3"/>
              </w:numPr>
              <w:tabs>
                <w:tab w:val="clear" w:pos="360"/>
              </w:tabs>
              <w:spacing w:before="40" w:after="20"/>
              <w:rPr>
                <w:rFonts w:cs="Arial"/>
                <w:sz w:val="18"/>
                <w:szCs w:val="18"/>
              </w:rPr>
            </w:pPr>
            <w:r w:rsidRPr="002A4E69">
              <w:rPr>
                <w:rFonts w:cs="Arial"/>
                <w:sz w:val="18"/>
                <w:szCs w:val="18"/>
              </w:rPr>
              <w:t>Verfahren, die verwendet werden, um die Standard</w:t>
            </w:r>
            <w:r>
              <w:rPr>
                <w:rFonts w:cs="Arial"/>
                <w:sz w:val="18"/>
                <w:szCs w:val="18"/>
              </w:rPr>
              <w:t>-</w:t>
            </w:r>
            <w:r w:rsidRPr="002A4E69">
              <w:rPr>
                <w:rFonts w:cs="Arial"/>
                <w:sz w:val="18"/>
                <w:szCs w:val="18"/>
              </w:rPr>
              <w:t xml:space="preserve">abweichung für die Eignungsbewertung bzw. andere Bewertungskriterien zu ermitteln; </w:t>
            </w:r>
          </w:p>
          <w:p w:rsidR="00B817A7" w:rsidRPr="002A4E69" w:rsidRDefault="00B817A7" w:rsidP="00164D28">
            <w:pPr>
              <w:numPr>
                <w:ilvl w:val="0"/>
                <w:numId w:val="3"/>
              </w:numPr>
              <w:tabs>
                <w:tab w:val="clear" w:pos="360"/>
              </w:tabs>
              <w:spacing w:before="40" w:after="20"/>
              <w:rPr>
                <w:rFonts w:cs="Arial"/>
                <w:sz w:val="18"/>
                <w:szCs w:val="18"/>
              </w:rPr>
            </w:pPr>
            <w:r w:rsidRPr="002A4E69">
              <w:rPr>
                <w:rFonts w:cs="Arial"/>
                <w:sz w:val="18"/>
                <w:szCs w:val="18"/>
              </w:rPr>
              <w:t xml:space="preserve">Verfahren, die verwendet werden, um Ausreißer zu identifizieren, zu behandeln oder beides; </w:t>
            </w:r>
          </w:p>
          <w:p w:rsidR="00B817A7" w:rsidRPr="00B253C6" w:rsidRDefault="00B817A7" w:rsidP="00164D28">
            <w:pPr>
              <w:numPr>
                <w:ilvl w:val="0"/>
                <w:numId w:val="3"/>
              </w:numPr>
              <w:spacing w:before="40" w:after="20"/>
              <w:rPr>
                <w:rFonts w:cs="Arial"/>
                <w:sz w:val="18"/>
                <w:szCs w:val="18"/>
              </w:rPr>
            </w:pPr>
            <w:r w:rsidRPr="00B253C6">
              <w:rPr>
                <w:rFonts w:cs="Arial"/>
                <w:sz w:val="18"/>
                <w:szCs w:val="18"/>
              </w:rPr>
              <w:t xml:space="preserve">wo zutreffend, die Verfahren zur Bewertung von Werten, die aus der statistischen Analyse ausgeschlossen werden; </w:t>
            </w:r>
          </w:p>
          <w:p w:rsidR="00B817A7" w:rsidRPr="00BF6818" w:rsidRDefault="00B817A7" w:rsidP="00164D28">
            <w:pPr>
              <w:numPr>
                <w:ilvl w:val="0"/>
                <w:numId w:val="3"/>
              </w:numPr>
              <w:tabs>
                <w:tab w:val="clear" w:pos="360"/>
              </w:tabs>
              <w:spacing w:before="40" w:after="20"/>
              <w:rPr>
                <w:sz w:val="10"/>
                <w:szCs w:val="10"/>
              </w:rPr>
            </w:pPr>
            <w:r w:rsidRPr="002A4E69">
              <w:rPr>
                <w:rFonts w:cs="Arial"/>
                <w:sz w:val="18"/>
                <w:szCs w:val="18"/>
              </w:rPr>
              <w:t>wo zutreffend, die zu erfüllenden Ziele für die Ausgestaltung und die Häufigkeit der Eignungsprüfungsrunden erfüllen.</w:t>
            </w:r>
          </w:p>
        </w:tc>
        <w:tc>
          <w:tcPr>
            <w:tcW w:w="2307" w:type="dxa"/>
            <w:tcBorders>
              <w:top w:val="single" w:sz="4" w:space="0" w:color="auto"/>
              <w:bottom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bottom w:val="single" w:sz="2" w:space="0" w:color="auto"/>
            </w:tcBorders>
            <w:vAlign w:val="center"/>
          </w:tcPr>
          <w:p w:rsidR="00B817A7" w:rsidRPr="00970680" w:rsidRDefault="00B817A7" w:rsidP="00E824AD">
            <w:pPr>
              <w:keepNext/>
              <w:spacing w:before="40" w:after="20"/>
              <w:rPr>
                <w:b/>
                <w:sz w:val="18"/>
                <w:szCs w:val="18"/>
              </w:rPr>
            </w:pPr>
            <w:r w:rsidRPr="00970680">
              <w:rPr>
                <w:b/>
                <w:sz w:val="18"/>
                <w:szCs w:val="18"/>
              </w:rPr>
              <w:t>4.4.5</w:t>
            </w:r>
          </w:p>
        </w:tc>
        <w:tc>
          <w:tcPr>
            <w:tcW w:w="3890" w:type="dxa"/>
            <w:tcBorders>
              <w:top w:val="single" w:sz="4" w:space="0" w:color="auto"/>
              <w:bottom w:val="single" w:sz="2" w:space="0" w:color="auto"/>
            </w:tcBorders>
            <w:vAlign w:val="center"/>
          </w:tcPr>
          <w:p w:rsidR="00B817A7" w:rsidRPr="00970680" w:rsidRDefault="00B817A7" w:rsidP="00E824AD">
            <w:pPr>
              <w:keepNext/>
              <w:spacing w:before="40" w:after="20"/>
              <w:rPr>
                <w:b/>
                <w:sz w:val="18"/>
                <w:szCs w:val="18"/>
              </w:rPr>
            </w:pPr>
            <w:r w:rsidRPr="00970680">
              <w:rPr>
                <w:b/>
                <w:bCs/>
                <w:sz w:val="18"/>
                <w:szCs w:val="18"/>
              </w:rPr>
              <w:t>Zugewiesene Werte</w:t>
            </w:r>
          </w:p>
        </w:tc>
        <w:tc>
          <w:tcPr>
            <w:tcW w:w="1004" w:type="dxa"/>
            <w:tcBorders>
              <w:top w:val="single" w:sz="4" w:space="0" w:color="auto"/>
              <w:bottom w:val="single" w:sz="2" w:space="0" w:color="auto"/>
            </w:tcBorders>
          </w:tcPr>
          <w:p w:rsidR="00B817A7" w:rsidRPr="00B817A7" w:rsidRDefault="009D7F58" w:rsidP="00E824AD">
            <w:pPr>
              <w:keepNext/>
              <w:spacing w:before="40" w:after="20"/>
              <w:rPr>
                <w:b/>
                <w:sz w:val="18"/>
                <w:szCs w:val="18"/>
              </w:rPr>
            </w:pPr>
            <w:r>
              <w:rPr>
                <w:b/>
                <w:sz w:val="18"/>
                <w:szCs w:val="18"/>
              </w:rPr>
              <w:t>F</w:t>
            </w:r>
            <w:r w:rsidR="00B817A7" w:rsidRPr="00B817A7">
              <w:rPr>
                <w:b/>
                <w:sz w:val="18"/>
                <w:szCs w:val="18"/>
              </w:rPr>
              <w:t>B</w:t>
            </w:r>
            <w:r w:rsidR="0058256D">
              <w:rPr>
                <w:b/>
                <w:sz w:val="18"/>
                <w:szCs w:val="18"/>
              </w:rPr>
              <w:t xml:space="preserve"> </w:t>
            </w:r>
            <w:r w:rsidR="00B817A7" w:rsidRPr="00B817A7">
              <w:rPr>
                <w:b/>
                <w:sz w:val="18"/>
                <w:szCs w:val="18"/>
              </w:rPr>
              <w:t>+</w:t>
            </w:r>
            <w:r w:rsidR="0058256D">
              <w:rPr>
                <w:b/>
                <w:sz w:val="18"/>
                <w:szCs w:val="18"/>
              </w:rPr>
              <w:t xml:space="preserve"> </w:t>
            </w:r>
            <w:r>
              <w:rPr>
                <w:b/>
                <w:sz w:val="18"/>
                <w:szCs w:val="18"/>
              </w:rPr>
              <w:t>F</w:t>
            </w:r>
            <w:r w:rsidR="00B817A7" w:rsidRPr="00B817A7">
              <w:rPr>
                <w:b/>
                <w:sz w:val="18"/>
                <w:szCs w:val="18"/>
              </w:rPr>
              <w:t>B</w:t>
            </w:r>
            <w:r w:rsidR="00B817A7" w:rsidRPr="00B817A7">
              <w:rPr>
                <w:b/>
                <w:sz w:val="18"/>
                <w:szCs w:val="18"/>
                <w:vertAlign w:val="subscript"/>
              </w:rPr>
              <w:t>stat</w:t>
            </w:r>
          </w:p>
        </w:tc>
        <w:tc>
          <w:tcPr>
            <w:tcW w:w="2307" w:type="dxa"/>
            <w:tcBorders>
              <w:top w:val="single" w:sz="4" w:space="0" w:color="auto"/>
              <w:bottom w:val="single" w:sz="2" w:space="0" w:color="auto"/>
            </w:tcBorders>
            <w:shd w:val="clear" w:color="auto" w:fill="DEEAF6"/>
          </w:tcPr>
          <w:p w:rsidR="00B817A7" w:rsidRPr="000F7963" w:rsidRDefault="00B817A7" w:rsidP="00E824AD">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2" w:space="0" w:color="auto"/>
            </w:tcBorders>
          </w:tcPr>
          <w:p w:rsidR="00B817A7" w:rsidRPr="009E23EC" w:rsidRDefault="00B817A7" w:rsidP="00E824AD">
            <w:pPr>
              <w:keepNext/>
              <w:keepLines/>
              <w:spacing w:before="40" w:after="20"/>
              <w:jc w:val="center"/>
              <w:rPr>
                <w:rFonts w:cs="Arial"/>
                <w:bCs/>
                <w:sz w:val="18"/>
                <w:szCs w:val="18"/>
              </w:rPr>
            </w:pPr>
          </w:p>
        </w:tc>
        <w:tc>
          <w:tcPr>
            <w:tcW w:w="393" w:type="dxa"/>
            <w:tcBorders>
              <w:top w:val="single" w:sz="4" w:space="0" w:color="auto"/>
              <w:bottom w:val="single" w:sz="2" w:space="0" w:color="auto"/>
            </w:tcBorders>
            <w:shd w:val="clear" w:color="auto" w:fill="FFF2CC"/>
          </w:tcPr>
          <w:p w:rsidR="00B817A7" w:rsidRPr="009E23EC" w:rsidRDefault="00B817A7" w:rsidP="00E824A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B817A7" w:rsidRPr="009E23EC" w:rsidRDefault="00B817A7" w:rsidP="00E824A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2" w:space="0" w:color="auto"/>
            </w:tcBorders>
            <w:shd w:val="clear" w:color="auto" w:fill="FFF2CC"/>
          </w:tcPr>
          <w:p w:rsidR="00B817A7" w:rsidRPr="00A34356" w:rsidRDefault="00B817A7" w:rsidP="00E824AD">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tcPr>
          <w:p w:rsidR="00B817A7" w:rsidRPr="000F7963" w:rsidRDefault="00B817A7" w:rsidP="00164D28">
            <w:pPr>
              <w:spacing w:before="40" w:after="20"/>
              <w:rPr>
                <w:sz w:val="18"/>
                <w:szCs w:val="18"/>
              </w:rPr>
            </w:pPr>
            <w:r>
              <w:rPr>
                <w:sz w:val="18"/>
                <w:szCs w:val="18"/>
              </w:rPr>
              <w:t>4.4.5.1</w:t>
            </w:r>
          </w:p>
        </w:tc>
        <w:tc>
          <w:tcPr>
            <w:tcW w:w="4894" w:type="dxa"/>
            <w:gridSpan w:val="2"/>
            <w:tcBorders>
              <w:top w:val="single" w:sz="4" w:space="0" w:color="auto"/>
            </w:tcBorders>
          </w:tcPr>
          <w:p w:rsidR="00B817A7" w:rsidRPr="002A4E69" w:rsidRDefault="00B817A7" w:rsidP="00837FD6">
            <w:pPr>
              <w:spacing w:before="40" w:after="20"/>
              <w:rPr>
                <w:sz w:val="18"/>
                <w:szCs w:val="18"/>
              </w:rPr>
            </w:pPr>
            <w:r w:rsidRPr="002A4E69">
              <w:rPr>
                <w:sz w:val="18"/>
                <w:szCs w:val="18"/>
              </w:rPr>
              <w:t>Der Anbieter von Eignungsprüfungen muss das Verfahren zur Bestimmung der zugewiesenen Werte für die Messgrößen oder Eigenschaften in einem bestimmten Eignungsprüfungsprogramm dokumentieren. Dieses Verfahren muss die metrologische Rückführbarkeit und die Messunsicherheit berücksichtigen, die erforderlich sind um nachzuweisen, dass das Eignungsprüfungs</w:t>
            </w:r>
            <w:r>
              <w:rPr>
                <w:sz w:val="18"/>
                <w:szCs w:val="18"/>
              </w:rPr>
              <w:t>-</w:t>
            </w:r>
            <w:r w:rsidRPr="002A4E69">
              <w:rPr>
                <w:sz w:val="18"/>
                <w:szCs w:val="18"/>
              </w:rPr>
              <w:t xml:space="preserve">programm zweckmäßig ist.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07"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bottom w:val="single" w:sz="2" w:space="0" w:color="auto"/>
            </w:tcBorders>
          </w:tcPr>
          <w:p w:rsidR="00B817A7" w:rsidRPr="000F7963" w:rsidRDefault="00B817A7" w:rsidP="00164D28">
            <w:pPr>
              <w:spacing w:before="40" w:after="20"/>
              <w:rPr>
                <w:sz w:val="18"/>
                <w:szCs w:val="18"/>
              </w:rPr>
            </w:pPr>
            <w:r>
              <w:rPr>
                <w:sz w:val="18"/>
                <w:szCs w:val="18"/>
              </w:rPr>
              <w:t>4.4.5.2</w:t>
            </w:r>
          </w:p>
        </w:tc>
        <w:tc>
          <w:tcPr>
            <w:tcW w:w="4894" w:type="dxa"/>
            <w:gridSpan w:val="2"/>
            <w:tcBorders>
              <w:top w:val="single" w:sz="4" w:space="0" w:color="auto"/>
              <w:bottom w:val="single" w:sz="2" w:space="0" w:color="auto"/>
            </w:tcBorders>
          </w:tcPr>
          <w:p w:rsidR="00B817A7" w:rsidRPr="002A4E69" w:rsidRDefault="00B817A7" w:rsidP="00837FD6">
            <w:pPr>
              <w:spacing w:before="40" w:after="20"/>
              <w:rPr>
                <w:sz w:val="18"/>
                <w:szCs w:val="18"/>
              </w:rPr>
            </w:pPr>
            <w:r w:rsidRPr="00837FD6">
              <w:rPr>
                <w:sz w:val="18"/>
                <w:szCs w:val="18"/>
              </w:rPr>
              <w:t>Eignungsprüfungsprogramme im Kalibrierbereich</w:t>
            </w:r>
            <w:r w:rsidRPr="002A4E69">
              <w:rPr>
                <w:sz w:val="18"/>
                <w:szCs w:val="18"/>
              </w:rPr>
              <w:t xml:space="preserve"> müssen mess</w:t>
            </w:r>
            <w:r>
              <w:rPr>
                <w:sz w:val="18"/>
                <w:szCs w:val="18"/>
              </w:rPr>
              <w:t>technisch rückgeführte, zugewie</w:t>
            </w:r>
            <w:r w:rsidRPr="002A4E69">
              <w:rPr>
                <w:sz w:val="18"/>
                <w:szCs w:val="18"/>
              </w:rPr>
              <w:t>sene Werte, einschließlich der Messunsicherheit, beinhalten.</w:t>
            </w:r>
          </w:p>
        </w:tc>
        <w:tc>
          <w:tcPr>
            <w:tcW w:w="2307" w:type="dxa"/>
            <w:tcBorders>
              <w:top w:val="single" w:sz="4" w:space="0" w:color="auto"/>
              <w:bottom w:val="single" w:sz="2"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2"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bottom w:val="single" w:sz="2"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2"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tcBorders>
          </w:tcPr>
          <w:p w:rsidR="00B817A7" w:rsidRPr="000F7963" w:rsidRDefault="00B817A7" w:rsidP="00164D28">
            <w:pPr>
              <w:spacing w:before="40" w:after="20"/>
              <w:rPr>
                <w:sz w:val="18"/>
                <w:szCs w:val="18"/>
              </w:rPr>
            </w:pPr>
            <w:r>
              <w:rPr>
                <w:sz w:val="18"/>
                <w:szCs w:val="18"/>
              </w:rPr>
              <w:t>4.4.5.3</w:t>
            </w:r>
          </w:p>
        </w:tc>
        <w:tc>
          <w:tcPr>
            <w:tcW w:w="4894" w:type="dxa"/>
            <w:gridSpan w:val="2"/>
            <w:tcBorders>
              <w:top w:val="single" w:sz="4" w:space="0" w:color="auto"/>
            </w:tcBorders>
          </w:tcPr>
          <w:p w:rsidR="00B817A7" w:rsidRPr="002A4E69" w:rsidRDefault="00B817A7" w:rsidP="00837FD6">
            <w:pPr>
              <w:spacing w:before="40" w:after="20"/>
              <w:rPr>
                <w:sz w:val="18"/>
                <w:szCs w:val="18"/>
              </w:rPr>
            </w:pPr>
            <w:r w:rsidRPr="00837FD6">
              <w:rPr>
                <w:sz w:val="18"/>
                <w:szCs w:val="18"/>
              </w:rPr>
              <w:t>Für Eignungsprüfungsprogramme in Gebieten außerhalb der Kalibrierung</w:t>
            </w:r>
            <w:r w:rsidRPr="002A4E69">
              <w:rPr>
                <w:sz w:val="18"/>
                <w:szCs w:val="18"/>
              </w:rPr>
              <w:t xml:space="preserve"> müssen Relevanz, Erfordernisse und Machbarkeit der metrologischen Rückführbarkeit sowie der zugeordneten Messunsicherheit des zugewiesenen Wertes festgelegt werden unter Berücksichtigung spezifischer Bedürfnisse der Teilnehmer oder anderer interessierter Kreise oder durch die Gestaltung des Eignungsprüfungsprogramms.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07"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4" w:space="0" w:color="auto"/>
              <w:bottom w:val="single" w:sz="2" w:space="0" w:color="auto"/>
            </w:tcBorders>
          </w:tcPr>
          <w:p w:rsidR="00B817A7" w:rsidRPr="000F7963" w:rsidRDefault="00B817A7" w:rsidP="00164D28">
            <w:pPr>
              <w:spacing w:before="40" w:after="20"/>
              <w:rPr>
                <w:sz w:val="18"/>
                <w:szCs w:val="18"/>
              </w:rPr>
            </w:pPr>
            <w:r>
              <w:rPr>
                <w:sz w:val="18"/>
                <w:szCs w:val="18"/>
              </w:rPr>
              <w:t>4.4.5.4</w:t>
            </w:r>
          </w:p>
        </w:tc>
        <w:tc>
          <w:tcPr>
            <w:tcW w:w="4894" w:type="dxa"/>
            <w:gridSpan w:val="2"/>
            <w:tcBorders>
              <w:top w:val="single" w:sz="4" w:space="0" w:color="auto"/>
              <w:bottom w:val="single" w:sz="2" w:space="0" w:color="auto"/>
            </w:tcBorders>
          </w:tcPr>
          <w:p w:rsidR="00B817A7" w:rsidRPr="002A4E69" w:rsidRDefault="00B817A7" w:rsidP="00164D28">
            <w:pPr>
              <w:spacing w:before="40" w:after="20"/>
              <w:rPr>
                <w:sz w:val="18"/>
                <w:szCs w:val="18"/>
              </w:rPr>
            </w:pPr>
            <w:r w:rsidRPr="002A4E69">
              <w:rPr>
                <w:sz w:val="18"/>
                <w:szCs w:val="18"/>
              </w:rPr>
              <w:t>Wenn ein Konsenswert als zugewiesener Wert (siehe Anhang B) verwendet wird, so muss der Anbieter von Eignungsprüfungen den Grund für dessen Auswahl dokumentieren und er muss die Unsicherheit des zugewiesenen Wertes so abschätzen, wie es im Plan für das Eignungsprüfungsprogramm beschrieben ist.</w:t>
            </w:r>
          </w:p>
        </w:tc>
        <w:tc>
          <w:tcPr>
            <w:tcW w:w="2307" w:type="dxa"/>
            <w:tcBorders>
              <w:top w:val="single" w:sz="4" w:space="0" w:color="auto"/>
              <w:bottom w:val="single" w:sz="2"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2"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4" w:space="0" w:color="auto"/>
              <w:bottom w:val="single" w:sz="2"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2"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4248A2">
        <w:tc>
          <w:tcPr>
            <w:tcW w:w="809" w:type="dxa"/>
            <w:tcBorders>
              <w:top w:val="single" w:sz="2" w:space="0" w:color="auto"/>
            </w:tcBorders>
          </w:tcPr>
          <w:p w:rsidR="00B817A7" w:rsidRPr="000F7963" w:rsidRDefault="00B817A7" w:rsidP="00164D28">
            <w:pPr>
              <w:spacing w:before="40" w:after="20"/>
              <w:rPr>
                <w:sz w:val="18"/>
                <w:szCs w:val="18"/>
              </w:rPr>
            </w:pPr>
            <w:r>
              <w:rPr>
                <w:sz w:val="18"/>
                <w:szCs w:val="18"/>
              </w:rPr>
              <w:t>4.4.5.5</w:t>
            </w:r>
          </w:p>
        </w:tc>
        <w:tc>
          <w:tcPr>
            <w:tcW w:w="4894" w:type="dxa"/>
            <w:gridSpan w:val="2"/>
            <w:tcBorders>
              <w:top w:val="single" w:sz="2" w:space="0" w:color="auto"/>
            </w:tcBorders>
          </w:tcPr>
          <w:p w:rsidR="00B817A7" w:rsidRPr="0041496E" w:rsidRDefault="00B817A7" w:rsidP="00837FD6">
            <w:pPr>
              <w:spacing w:before="40" w:after="20"/>
              <w:rPr>
                <w:sz w:val="18"/>
                <w:szCs w:val="18"/>
              </w:rPr>
            </w:pPr>
            <w:r w:rsidRPr="002A4E69">
              <w:rPr>
                <w:sz w:val="18"/>
                <w:szCs w:val="18"/>
              </w:rPr>
              <w:t xml:space="preserve">Der Anbieter von Eignungsprüfungen muss über eine grundsätzliche Regelung zur Bekanntgabe der zugewiesenen Werte verfügen. Diese Regelung muss sicherstellen, dass die Teilnehmer keinen Vorteil aus vorzeitiger Bekanntgabe ziehen können. </w:t>
            </w:r>
          </w:p>
        </w:tc>
        <w:tc>
          <w:tcPr>
            <w:tcW w:w="2307" w:type="dxa"/>
            <w:tcBorders>
              <w:top w:val="single" w:sz="2"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tcBorders>
          </w:tcPr>
          <w:p w:rsidR="00B817A7" w:rsidRPr="009E23EC" w:rsidRDefault="00B817A7" w:rsidP="00164D28">
            <w:pPr>
              <w:keepNext/>
              <w:keepLines/>
              <w:spacing w:before="40" w:after="20"/>
              <w:jc w:val="center"/>
              <w:rPr>
                <w:rFonts w:cs="Arial"/>
                <w:bCs/>
                <w:sz w:val="18"/>
                <w:szCs w:val="18"/>
              </w:rPr>
            </w:pPr>
          </w:p>
        </w:tc>
        <w:tc>
          <w:tcPr>
            <w:tcW w:w="393" w:type="dxa"/>
            <w:tcBorders>
              <w:top w:val="single" w:sz="2"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B817A7" w:rsidRPr="009E23EC" w:rsidRDefault="00B817A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E6C41" w:rsidRPr="00206978" w:rsidRDefault="009E6C41" w:rsidP="00593D6F">
      <w:pPr>
        <w:pStyle w:val="berschrift2"/>
      </w:pPr>
      <w:bookmarkStart w:id="11" w:name="_Toc34900241"/>
      <w:r w:rsidRPr="00206978">
        <w:t>4.5</w:t>
      </w:r>
      <w:r w:rsidRPr="00206978">
        <w:tab/>
        <w:t>Wahl der Methode oder des Verfahrens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F247F9" w:rsidRPr="004B6A18" w:rsidTr="002129C9">
        <w:tc>
          <w:tcPr>
            <w:tcW w:w="4704" w:type="dxa"/>
            <w:tcBorders>
              <w:top w:val="single" w:sz="12" w:space="0" w:color="auto"/>
              <w:bottom w:val="single" w:sz="12" w:space="0" w:color="auto"/>
              <w:right w:val="single" w:sz="4" w:space="0" w:color="auto"/>
            </w:tcBorders>
            <w:shd w:val="clear" w:color="auto" w:fill="auto"/>
          </w:tcPr>
          <w:p w:rsidR="00F247F9" w:rsidRPr="00206978" w:rsidRDefault="00F247F9" w:rsidP="00FD644E">
            <w:pPr>
              <w:pStyle w:val="2"/>
            </w:pPr>
          </w:p>
        </w:tc>
        <w:tc>
          <w:tcPr>
            <w:tcW w:w="1007" w:type="dxa"/>
            <w:tcBorders>
              <w:top w:val="single" w:sz="12" w:space="0" w:color="auto"/>
              <w:bottom w:val="single" w:sz="12" w:space="0" w:color="auto"/>
              <w:right w:val="single" w:sz="4" w:space="0" w:color="auto"/>
            </w:tcBorders>
            <w:shd w:val="clear" w:color="auto" w:fill="auto"/>
          </w:tcPr>
          <w:p w:rsidR="00F247F9" w:rsidRPr="00B817A7" w:rsidRDefault="009D7F58" w:rsidP="00164D28">
            <w:pPr>
              <w:spacing w:before="40" w:after="20"/>
              <w:rPr>
                <w:b/>
                <w:sz w:val="18"/>
                <w:szCs w:val="18"/>
              </w:rPr>
            </w:pPr>
            <w:r>
              <w:rPr>
                <w:b/>
                <w:sz w:val="18"/>
                <w:szCs w:val="18"/>
              </w:rPr>
              <w:t>F</w:t>
            </w:r>
            <w:r w:rsidR="00F247F9" w:rsidRPr="00B817A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360303" w:rsidP="00FD644E">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2129C9">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lastRenderedPageBreak/>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77481" w:rsidRPr="000F7963" w:rsidTr="002129C9">
        <w:tc>
          <w:tcPr>
            <w:tcW w:w="811" w:type="dxa"/>
            <w:tcBorders>
              <w:top w:val="single" w:sz="4" w:space="0" w:color="auto"/>
              <w:bottom w:val="single" w:sz="4" w:space="0" w:color="auto"/>
            </w:tcBorders>
          </w:tcPr>
          <w:p w:rsidR="00C77481" w:rsidRPr="000F7963" w:rsidRDefault="00C77481" w:rsidP="00164D28">
            <w:pPr>
              <w:spacing w:before="40" w:after="20"/>
              <w:rPr>
                <w:sz w:val="18"/>
                <w:szCs w:val="18"/>
              </w:rPr>
            </w:pPr>
            <w:r>
              <w:rPr>
                <w:sz w:val="18"/>
                <w:szCs w:val="18"/>
              </w:rPr>
              <w:t>4.5.1</w:t>
            </w:r>
          </w:p>
        </w:tc>
        <w:tc>
          <w:tcPr>
            <w:tcW w:w="4900" w:type="dxa"/>
            <w:tcBorders>
              <w:top w:val="single" w:sz="4" w:space="0" w:color="auto"/>
              <w:bottom w:val="single" w:sz="4" w:space="0" w:color="auto"/>
            </w:tcBorders>
          </w:tcPr>
          <w:p w:rsidR="00C77481" w:rsidRPr="0097586D" w:rsidRDefault="00C77481" w:rsidP="0041496E">
            <w:pPr>
              <w:spacing w:before="40" w:after="20"/>
              <w:rPr>
                <w:sz w:val="18"/>
                <w:szCs w:val="18"/>
              </w:rPr>
            </w:pPr>
            <w:r w:rsidRPr="0097586D">
              <w:rPr>
                <w:sz w:val="18"/>
                <w:szCs w:val="18"/>
              </w:rPr>
              <w:t>Von den Teilnehmern muss üblicherweise erwartet werden, die Prüfmethode, das Kalibrier- oder Messverfahren ihrer Wahl zu verwenden, die/das mit ihren Routineverfahren übereinstimmen sollte. Der Anbieter von Eignungsprüfungen kann den Teilnehmern vorschreiben, eine genau bezeichnete Methode in Übereinstimmung mit der Gestaltung des Eignungsprüfungs</w:t>
            </w:r>
            <w:r>
              <w:rPr>
                <w:sz w:val="18"/>
                <w:szCs w:val="18"/>
              </w:rPr>
              <w:t>-</w:t>
            </w:r>
            <w:r w:rsidRPr="0097586D">
              <w:rPr>
                <w:sz w:val="18"/>
                <w:szCs w:val="18"/>
              </w:rPr>
              <w:t>programms zu verwenden.</w:t>
            </w:r>
          </w:p>
        </w:tc>
        <w:tc>
          <w:tcPr>
            <w:tcW w:w="2282" w:type="dxa"/>
            <w:tcBorders>
              <w:top w:val="single" w:sz="4" w:space="0" w:color="auto"/>
              <w:bottom w:val="single" w:sz="4" w:space="0" w:color="auto"/>
            </w:tcBorders>
            <w:shd w:val="clear" w:color="auto" w:fill="DEEAF6"/>
          </w:tcPr>
          <w:p w:rsidR="00C77481" w:rsidRPr="000F7963" w:rsidRDefault="00C77481"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77481" w:rsidRPr="009E23EC" w:rsidRDefault="00C77481" w:rsidP="00164D28">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77481" w:rsidRPr="009E23EC" w:rsidRDefault="00C77481"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77481" w:rsidRPr="009E23EC" w:rsidRDefault="00C77481"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77481" w:rsidRPr="00A34356" w:rsidRDefault="00C77481"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77481" w:rsidRPr="000F7963" w:rsidTr="002129C9">
        <w:tc>
          <w:tcPr>
            <w:tcW w:w="811" w:type="dxa"/>
            <w:tcBorders>
              <w:top w:val="single" w:sz="4" w:space="0" w:color="auto"/>
            </w:tcBorders>
          </w:tcPr>
          <w:p w:rsidR="00C77481" w:rsidRPr="000F7963" w:rsidRDefault="00C77481" w:rsidP="00164D28">
            <w:pPr>
              <w:spacing w:before="40" w:after="20"/>
              <w:rPr>
                <w:sz w:val="18"/>
                <w:szCs w:val="18"/>
              </w:rPr>
            </w:pPr>
            <w:r>
              <w:rPr>
                <w:sz w:val="18"/>
                <w:szCs w:val="18"/>
              </w:rPr>
              <w:t>4.5.2</w:t>
            </w:r>
          </w:p>
        </w:tc>
        <w:tc>
          <w:tcPr>
            <w:tcW w:w="4900" w:type="dxa"/>
            <w:tcBorders>
              <w:top w:val="single" w:sz="4" w:space="0" w:color="auto"/>
            </w:tcBorders>
          </w:tcPr>
          <w:p w:rsidR="00C77481" w:rsidRDefault="00C77481" w:rsidP="00164D28">
            <w:pPr>
              <w:spacing w:before="40" w:after="20"/>
              <w:rPr>
                <w:sz w:val="18"/>
                <w:szCs w:val="18"/>
              </w:rPr>
            </w:pPr>
            <w:r w:rsidRPr="00C77481">
              <w:rPr>
                <w:sz w:val="18"/>
                <w:szCs w:val="18"/>
              </w:rPr>
              <w:t xml:space="preserve">Wird den Teilnehmern gestattet, eine Methode ihrer Wahl zu verwenden, so muss der Anbieter von Eignungsprüfungen </w:t>
            </w:r>
          </w:p>
          <w:p w:rsidR="00C77481" w:rsidRPr="00C77481" w:rsidRDefault="00C77481" w:rsidP="00164D28">
            <w:pPr>
              <w:numPr>
                <w:ilvl w:val="0"/>
                <w:numId w:val="9"/>
              </w:numPr>
              <w:tabs>
                <w:tab w:val="clear" w:pos="360"/>
              </w:tabs>
              <w:spacing w:before="40" w:after="20"/>
              <w:rPr>
                <w:rFonts w:cs="Arial"/>
                <w:sz w:val="18"/>
                <w:szCs w:val="18"/>
              </w:rPr>
            </w:pPr>
            <w:r w:rsidRPr="00C77481">
              <w:rPr>
                <w:rFonts w:cs="Arial"/>
                <w:sz w:val="18"/>
                <w:szCs w:val="18"/>
              </w:rPr>
              <w:t>über grundsätzliche Regelungen verfügen und ein Verfahren zum Vergleich der durch unterschiedliche Prüf- oder Mess</w:t>
            </w:r>
            <w:r w:rsidR="00760E1F">
              <w:rPr>
                <w:rFonts w:cs="Arial"/>
                <w:sz w:val="18"/>
                <w:szCs w:val="18"/>
              </w:rPr>
              <w:t>-</w:t>
            </w:r>
            <w:r w:rsidRPr="00C77481">
              <w:rPr>
                <w:rFonts w:cs="Arial"/>
                <w:sz w:val="18"/>
                <w:szCs w:val="18"/>
              </w:rPr>
              <w:t xml:space="preserve">methoden erzielten Ergebnisse einhalten, </w:t>
            </w:r>
          </w:p>
          <w:p w:rsidR="00C77481" w:rsidRPr="00C77481" w:rsidRDefault="00C77481" w:rsidP="00837FD6">
            <w:pPr>
              <w:numPr>
                <w:ilvl w:val="0"/>
                <w:numId w:val="9"/>
              </w:numPr>
              <w:tabs>
                <w:tab w:val="clear" w:pos="360"/>
              </w:tabs>
              <w:spacing w:before="40" w:after="20"/>
              <w:rPr>
                <w:sz w:val="18"/>
                <w:szCs w:val="18"/>
              </w:rPr>
            </w:pPr>
            <w:r w:rsidRPr="00C77481">
              <w:rPr>
                <w:rFonts w:cs="Arial"/>
                <w:sz w:val="18"/>
                <w:szCs w:val="18"/>
              </w:rPr>
              <w:t>sich bewusst sein, welche unterschiedlichen Prüf- oder Messmethoden für jede Messgröße technisch äquivalent sind. Er muss Schritte unternehmen, um die Ergebnisse der jeweiligen Teilnehmer, die diese Methoden anwenden, dementsprechend bewerten zu können.</w:t>
            </w:r>
          </w:p>
        </w:tc>
        <w:tc>
          <w:tcPr>
            <w:tcW w:w="2282" w:type="dxa"/>
            <w:tcBorders>
              <w:top w:val="single" w:sz="4" w:space="0" w:color="auto"/>
            </w:tcBorders>
            <w:shd w:val="clear" w:color="auto" w:fill="DEEAF6"/>
          </w:tcPr>
          <w:p w:rsidR="00C77481" w:rsidRPr="000F7963" w:rsidRDefault="00C77481"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77481" w:rsidRPr="009E23EC" w:rsidRDefault="00C77481"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77481" w:rsidRPr="009E23EC" w:rsidRDefault="00C77481"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77481" w:rsidRPr="009E23EC" w:rsidRDefault="00C77481"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77481" w:rsidRPr="00A34356" w:rsidRDefault="00C77481"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E6C41" w:rsidRPr="00206978" w:rsidRDefault="009E6C41" w:rsidP="00593D6F">
      <w:pPr>
        <w:pStyle w:val="berschrift2"/>
      </w:pPr>
      <w:bookmarkStart w:id="12" w:name="_Toc34900242"/>
      <w:r w:rsidRPr="00206978">
        <w:t>4.6</w:t>
      </w:r>
      <w:r w:rsidRPr="00206978">
        <w:tab/>
        <w:t>Durchführung von Eignungsprüfungsprogrammen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F247F9" w:rsidRPr="004B6A18" w:rsidTr="002129C9">
        <w:tc>
          <w:tcPr>
            <w:tcW w:w="4704" w:type="dxa"/>
            <w:tcBorders>
              <w:top w:val="single" w:sz="12" w:space="0" w:color="auto"/>
              <w:bottom w:val="single" w:sz="12" w:space="0" w:color="auto"/>
              <w:right w:val="single" w:sz="4" w:space="0" w:color="auto"/>
            </w:tcBorders>
            <w:shd w:val="clear" w:color="auto" w:fill="auto"/>
          </w:tcPr>
          <w:p w:rsidR="00F247F9" w:rsidRPr="00206978" w:rsidRDefault="00F247F9" w:rsidP="009D7F58">
            <w:pPr>
              <w:pStyle w:val="2"/>
            </w:pPr>
          </w:p>
        </w:tc>
        <w:tc>
          <w:tcPr>
            <w:tcW w:w="1007" w:type="dxa"/>
            <w:tcBorders>
              <w:top w:val="single" w:sz="12" w:space="0" w:color="auto"/>
              <w:bottom w:val="single" w:sz="12" w:space="0" w:color="auto"/>
              <w:right w:val="single" w:sz="4" w:space="0" w:color="auto"/>
            </w:tcBorders>
            <w:shd w:val="clear" w:color="auto" w:fill="auto"/>
          </w:tcPr>
          <w:p w:rsidR="00F247F9" w:rsidRPr="00B817A7" w:rsidRDefault="009D7F58" w:rsidP="00164D28">
            <w:pPr>
              <w:spacing w:before="40" w:after="20"/>
              <w:rPr>
                <w:b/>
                <w:sz w:val="18"/>
                <w:szCs w:val="18"/>
              </w:rPr>
            </w:pPr>
            <w:r>
              <w:rPr>
                <w:b/>
                <w:sz w:val="18"/>
                <w:szCs w:val="18"/>
              </w:rPr>
              <w:t>F</w:t>
            </w:r>
            <w:r w:rsidR="00F247F9" w:rsidRPr="00B817A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2129C9">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b/>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3"/>
        <w:gridCol w:w="2279"/>
        <w:gridCol w:w="405"/>
        <w:gridCol w:w="393"/>
        <w:gridCol w:w="392"/>
        <w:gridCol w:w="739"/>
      </w:tblGrid>
      <w:tr w:rsidR="00FB7C60" w:rsidRPr="000F7963" w:rsidTr="002129C9">
        <w:tc>
          <w:tcPr>
            <w:tcW w:w="812" w:type="dxa"/>
            <w:tcBorders>
              <w:top w:val="single" w:sz="2" w:space="0" w:color="auto"/>
              <w:bottom w:val="single" w:sz="4" w:space="0" w:color="auto"/>
            </w:tcBorders>
            <w:vAlign w:val="center"/>
          </w:tcPr>
          <w:p w:rsidR="00FB7C60" w:rsidRPr="00970680" w:rsidRDefault="00FB7C60" w:rsidP="00E824AD">
            <w:pPr>
              <w:keepNext/>
              <w:spacing w:before="40" w:after="20"/>
              <w:rPr>
                <w:b/>
                <w:sz w:val="18"/>
                <w:szCs w:val="18"/>
              </w:rPr>
            </w:pPr>
            <w:r w:rsidRPr="00970680">
              <w:rPr>
                <w:b/>
                <w:sz w:val="18"/>
                <w:szCs w:val="18"/>
              </w:rPr>
              <w:t>4.6.1</w:t>
            </w:r>
          </w:p>
        </w:tc>
        <w:tc>
          <w:tcPr>
            <w:tcW w:w="4899" w:type="dxa"/>
            <w:tcBorders>
              <w:top w:val="single" w:sz="2" w:space="0" w:color="auto"/>
              <w:bottom w:val="single" w:sz="4" w:space="0" w:color="auto"/>
            </w:tcBorders>
            <w:vAlign w:val="center"/>
          </w:tcPr>
          <w:p w:rsidR="00FB7C60" w:rsidRPr="00970680" w:rsidRDefault="00FB7C60" w:rsidP="00E824AD">
            <w:pPr>
              <w:keepNext/>
              <w:spacing w:before="40" w:after="20"/>
              <w:rPr>
                <w:b/>
                <w:sz w:val="18"/>
                <w:szCs w:val="18"/>
              </w:rPr>
            </w:pPr>
            <w:r w:rsidRPr="00970680">
              <w:rPr>
                <w:b/>
                <w:bCs/>
                <w:sz w:val="18"/>
                <w:szCs w:val="18"/>
              </w:rPr>
              <w:t>Anweisungen für die Teilnehmer</w:t>
            </w:r>
          </w:p>
        </w:tc>
        <w:tc>
          <w:tcPr>
            <w:tcW w:w="2282" w:type="dxa"/>
            <w:tcBorders>
              <w:top w:val="single" w:sz="2" w:space="0" w:color="auto"/>
              <w:bottom w:val="single" w:sz="4" w:space="0" w:color="auto"/>
            </w:tcBorders>
            <w:shd w:val="clear" w:color="auto" w:fill="DEEAF6"/>
          </w:tcPr>
          <w:p w:rsidR="00FB7C60" w:rsidRPr="000F7963" w:rsidRDefault="00FB7C60" w:rsidP="00E824AD">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FB7C60" w:rsidRPr="009E23EC" w:rsidRDefault="00FB7C60" w:rsidP="00E824AD">
            <w:pPr>
              <w:keepNext/>
              <w:spacing w:before="40" w:after="20"/>
              <w:jc w:val="center"/>
              <w:rPr>
                <w:rFonts w:cs="Arial"/>
                <w:bCs/>
                <w:sz w:val="18"/>
                <w:szCs w:val="18"/>
              </w:rPr>
            </w:pPr>
          </w:p>
        </w:tc>
        <w:tc>
          <w:tcPr>
            <w:tcW w:w="393" w:type="dxa"/>
            <w:tcBorders>
              <w:top w:val="single" w:sz="2" w:space="0" w:color="auto"/>
              <w:bottom w:val="single" w:sz="4" w:space="0" w:color="auto"/>
            </w:tcBorders>
            <w:shd w:val="clear" w:color="auto" w:fill="FFF2CC"/>
          </w:tcPr>
          <w:p w:rsidR="00FB7C60" w:rsidRPr="009E23EC" w:rsidRDefault="00FB7C60" w:rsidP="00E824AD">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FB7C60" w:rsidRPr="009E23EC" w:rsidRDefault="00FB7C60" w:rsidP="00E824AD">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FB7C60" w:rsidRPr="00A34356" w:rsidRDefault="00FB7C60" w:rsidP="00E824AD">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7C57" w:rsidRPr="000F7963" w:rsidTr="002129C9">
        <w:tc>
          <w:tcPr>
            <w:tcW w:w="812" w:type="dxa"/>
            <w:tcBorders>
              <w:top w:val="single" w:sz="4" w:space="0" w:color="auto"/>
            </w:tcBorders>
          </w:tcPr>
          <w:p w:rsidR="00557C57" w:rsidRPr="000F7963" w:rsidRDefault="00557C57" w:rsidP="00164D28">
            <w:pPr>
              <w:spacing w:before="40" w:after="20"/>
              <w:rPr>
                <w:sz w:val="18"/>
                <w:szCs w:val="18"/>
              </w:rPr>
            </w:pPr>
            <w:r>
              <w:rPr>
                <w:sz w:val="18"/>
                <w:szCs w:val="18"/>
              </w:rPr>
              <w:t>4.6.1.1</w:t>
            </w:r>
          </w:p>
        </w:tc>
        <w:tc>
          <w:tcPr>
            <w:tcW w:w="4899" w:type="dxa"/>
            <w:tcBorders>
              <w:top w:val="single" w:sz="4" w:space="0" w:color="auto"/>
            </w:tcBorders>
          </w:tcPr>
          <w:p w:rsidR="00557C57" w:rsidRPr="0097586D" w:rsidRDefault="00557C57" w:rsidP="00164D28">
            <w:pPr>
              <w:spacing w:before="40" w:after="20"/>
              <w:rPr>
                <w:sz w:val="18"/>
                <w:szCs w:val="18"/>
              </w:rPr>
            </w:pPr>
            <w:r w:rsidRPr="0097586D">
              <w:rPr>
                <w:sz w:val="18"/>
                <w:szCs w:val="18"/>
              </w:rPr>
              <w:t>Der Anbieter von Eignungsprüfungen muss die Teilnehmer recht</w:t>
            </w:r>
            <w:r>
              <w:rPr>
                <w:sz w:val="18"/>
                <w:szCs w:val="18"/>
              </w:rPr>
              <w:t>-</w:t>
            </w:r>
            <w:r w:rsidRPr="0097586D">
              <w:rPr>
                <w:sz w:val="18"/>
                <w:szCs w:val="18"/>
              </w:rPr>
              <w:t>zeitig benachrichtigen, bevor er die Prüfgegenstände versendet, sowie das Datum mitteilen, an dem die Gegenstände wahr</w:t>
            </w:r>
            <w:r w:rsidR="00760E1F">
              <w:rPr>
                <w:sz w:val="18"/>
                <w:szCs w:val="18"/>
              </w:rPr>
              <w:t>-</w:t>
            </w:r>
            <w:r w:rsidRPr="0097586D">
              <w:rPr>
                <w:sz w:val="18"/>
                <w:szCs w:val="18"/>
              </w:rPr>
              <w:t>scheinlich eintreffen oder abgeschickt werden, es sei denn, die Gestaltung des Eignungsprüfungsprogramms lässt dies nicht zu.</w:t>
            </w:r>
          </w:p>
        </w:tc>
        <w:tc>
          <w:tcPr>
            <w:tcW w:w="2282" w:type="dxa"/>
            <w:tcBorders>
              <w:top w:val="single" w:sz="4" w:space="0" w:color="auto"/>
            </w:tcBorders>
            <w:shd w:val="clear" w:color="auto" w:fill="DEEAF6"/>
          </w:tcPr>
          <w:p w:rsidR="00557C57" w:rsidRPr="000F7963" w:rsidRDefault="00557C5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7C57" w:rsidRPr="00A34356" w:rsidRDefault="00557C5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7C57" w:rsidRPr="000F7963" w:rsidTr="002129C9">
        <w:tc>
          <w:tcPr>
            <w:tcW w:w="812" w:type="dxa"/>
            <w:tcBorders>
              <w:top w:val="single" w:sz="4" w:space="0" w:color="auto"/>
            </w:tcBorders>
          </w:tcPr>
          <w:p w:rsidR="00557C57" w:rsidRPr="000F7963" w:rsidRDefault="00557C57" w:rsidP="00164D28">
            <w:pPr>
              <w:spacing w:before="40" w:after="20"/>
              <w:rPr>
                <w:sz w:val="18"/>
                <w:szCs w:val="18"/>
              </w:rPr>
            </w:pPr>
            <w:r>
              <w:rPr>
                <w:sz w:val="18"/>
                <w:szCs w:val="18"/>
              </w:rPr>
              <w:t>4.6.1.2</w:t>
            </w:r>
          </w:p>
        </w:tc>
        <w:tc>
          <w:tcPr>
            <w:tcW w:w="4899" w:type="dxa"/>
            <w:tcBorders>
              <w:top w:val="single" w:sz="4" w:space="0" w:color="auto"/>
            </w:tcBorders>
          </w:tcPr>
          <w:p w:rsidR="00557C57" w:rsidRDefault="00557C57" w:rsidP="00164D28">
            <w:pPr>
              <w:spacing w:before="40" w:after="20"/>
              <w:rPr>
                <w:sz w:val="18"/>
                <w:szCs w:val="18"/>
              </w:rPr>
            </w:pPr>
            <w:r w:rsidRPr="0097586D">
              <w:rPr>
                <w:sz w:val="18"/>
                <w:szCs w:val="18"/>
              </w:rPr>
              <w:t xml:space="preserve">Der Anbieter von Eignungsprüfungen muss ausführlich dokumentierte Anweisungen an alle Teilnehmer geben. </w:t>
            </w:r>
            <w:r>
              <w:rPr>
                <w:sz w:val="18"/>
                <w:szCs w:val="18"/>
              </w:rPr>
              <w:br/>
            </w:r>
            <w:r w:rsidRPr="0097586D">
              <w:rPr>
                <w:sz w:val="18"/>
                <w:szCs w:val="18"/>
              </w:rPr>
              <w:t xml:space="preserve">Die Anweisungen an Teilnehmer müssen enthalten: </w:t>
            </w:r>
          </w:p>
          <w:p w:rsidR="00557C57" w:rsidRDefault="00557C57" w:rsidP="001C2EB7">
            <w:pPr>
              <w:numPr>
                <w:ilvl w:val="0"/>
                <w:numId w:val="10"/>
              </w:numPr>
              <w:spacing w:before="20"/>
              <w:ind w:left="215" w:hanging="215"/>
              <w:rPr>
                <w:sz w:val="18"/>
                <w:szCs w:val="18"/>
              </w:rPr>
            </w:pPr>
            <w:r w:rsidRPr="0097586D">
              <w:rPr>
                <w:sz w:val="18"/>
                <w:szCs w:val="18"/>
              </w:rPr>
              <w:t xml:space="preserve">die Notwendigkeit, die Prüfgegenstände genauso zu behandeln wie die Mehrzahl der routinemäßig geprüften Proben (es sei denn, es gibt spezielle Anforderungen der </w:t>
            </w:r>
            <w:r w:rsidRPr="0097586D">
              <w:rPr>
                <w:sz w:val="18"/>
                <w:szCs w:val="18"/>
              </w:rPr>
              <w:lastRenderedPageBreak/>
              <w:t>Eignungs</w:t>
            </w:r>
            <w:r w:rsidR="00760E1F">
              <w:rPr>
                <w:sz w:val="18"/>
                <w:szCs w:val="18"/>
              </w:rPr>
              <w:t>-</w:t>
            </w:r>
            <w:r w:rsidRPr="0097586D">
              <w:rPr>
                <w:sz w:val="18"/>
                <w:szCs w:val="18"/>
              </w:rPr>
              <w:t>prüfungsprogramme, die ein Abweichen von diesen Richt</w:t>
            </w:r>
            <w:r>
              <w:rPr>
                <w:sz w:val="18"/>
                <w:szCs w:val="18"/>
              </w:rPr>
              <w:t>-</w:t>
            </w:r>
            <w:r w:rsidRPr="0097586D">
              <w:rPr>
                <w:sz w:val="18"/>
                <w:szCs w:val="18"/>
              </w:rPr>
              <w:t xml:space="preserve">linien erfordern); </w:t>
            </w:r>
          </w:p>
          <w:p w:rsidR="00557C57" w:rsidRDefault="00557C57" w:rsidP="001C2EB7">
            <w:pPr>
              <w:numPr>
                <w:ilvl w:val="0"/>
                <w:numId w:val="10"/>
              </w:numPr>
              <w:spacing w:before="20"/>
              <w:ind w:left="215" w:hanging="215"/>
              <w:rPr>
                <w:sz w:val="18"/>
                <w:szCs w:val="18"/>
              </w:rPr>
            </w:pPr>
            <w:r w:rsidRPr="0097586D">
              <w:rPr>
                <w:sz w:val="18"/>
                <w:szCs w:val="18"/>
              </w:rPr>
              <w:t>Einzelheiten der Faktoren, die die Prüfung oder Kalibrierung des Prüf</w:t>
            </w:r>
            <w:r>
              <w:rPr>
                <w:sz w:val="18"/>
                <w:szCs w:val="18"/>
              </w:rPr>
              <w:t>-</w:t>
            </w:r>
            <w:r w:rsidRPr="0097586D">
              <w:rPr>
                <w:sz w:val="18"/>
                <w:szCs w:val="18"/>
              </w:rPr>
              <w:t>gegenstandes beeinflussen könnten, z. B. die Beschaffenheit des Prüfgegenstandes, die Lagerbedingungen, ob das Eignungsprüfungs</w:t>
            </w:r>
            <w:r>
              <w:rPr>
                <w:sz w:val="18"/>
                <w:szCs w:val="18"/>
              </w:rPr>
              <w:t>-</w:t>
            </w:r>
            <w:r w:rsidRPr="0097586D">
              <w:rPr>
                <w:sz w:val="18"/>
                <w:szCs w:val="18"/>
              </w:rPr>
              <w:t>programm auf bestimmte Prüf</w:t>
            </w:r>
            <w:r>
              <w:rPr>
                <w:sz w:val="18"/>
                <w:szCs w:val="18"/>
              </w:rPr>
              <w:t>-</w:t>
            </w:r>
            <w:r w:rsidRPr="0097586D">
              <w:rPr>
                <w:sz w:val="18"/>
                <w:szCs w:val="18"/>
              </w:rPr>
              <w:t xml:space="preserve">methoden beschränkt ist, und die zeitlichen Vorgaben für die Prüfung oder Messung; </w:t>
            </w:r>
          </w:p>
          <w:p w:rsidR="00557C57" w:rsidRDefault="00557C57" w:rsidP="001C2EB7">
            <w:pPr>
              <w:numPr>
                <w:ilvl w:val="0"/>
                <w:numId w:val="10"/>
              </w:numPr>
              <w:spacing w:before="20"/>
              <w:ind w:left="215" w:hanging="215"/>
              <w:rPr>
                <w:sz w:val="18"/>
                <w:szCs w:val="18"/>
              </w:rPr>
            </w:pPr>
            <w:r w:rsidRPr="0097586D">
              <w:rPr>
                <w:sz w:val="18"/>
                <w:szCs w:val="18"/>
              </w:rPr>
              <w:t xml:space="preserve">ausführliches Verfahren zur Vorbereitung oder Konditionierung oder sowohl Vorbereitung als auch Konditionierung des Prüfgegenstandes vor der Durchführung der Prüfungen oder Kalibrierungen; </w:t>
            </w:r>
          </w:p>
          <w:p w:rsidR="00557C57" w:rsidRDefault="00557C57" w:rsidP="001C2EB7">
            <w:pPr>
              <w:numPr>
                <w:ilvl w:val="0"/>
                <w:numId w:val="10"/>
              </w:numPr>
              <w:spacing w:before="20"/>
              <w:ind w:left="215" w:hanging="215"/>
              <w:rPr>
                <w:sz w:val="18"/>
                <w:szCs w:val="18"/>
              </w:rPr>
            </w:pPr>
            <w:r w:rsidRPr="0097586D">
              <w:rPr>
                <w:sz w:val="18"/>
                <w:szCs w:val="18"/>
              </w:rPr>
              <w:t>alle zutreffenden Anweisungen zum Umgang mit den Prüf</w:t>
            </w:r>
            <w:r>
              <w:rPr>
                <w:sz w:val="18"/>
                <w:szCs w:val="18"/>
              </w:rPr>
              <w:t>-</w:t>
            </w:r>
            <w:r w:rsidRPr="0097586D">
              <w:rPr>
                <w:sz w:val="18"/>
                <w:szCs w:val="18"/>
              </w:rPr>
              <w:t xml:space="preserve">gegenständen, einschließlich Sicherheitsanforderungen; </w:t>
            </w:r>
          </w:p>
          <w:p w:rsidR="00557C57" w:rsidRDefault="00557C57" w:rsidP="001C2EB7">
            <w:pPr>
              <w:numPr>
                <w:ilvl w:val="0"/>
                <w:numId w:val="10"/>
              </w:numPr>
              <w:spacing w:before="20"/>
              <w:ind w:left="215" w:hanging="215"/>
              <w:rPr>
                <w:sz w:val="18"/>
                <w:szCs w:val="18"/>
              </w:rPr>
            </w:pPr>
            <w:r w:rsidRPr="0097586D">
              <w:rPr>
                <w:sz w:val="18"/>
                <w:szCs w:val="18"/>
              </w:rPr>
              <w:t xml:space="preserve">spezifische Umgebungsbedingungen für die Teilnehmer, um Prüfungen, Kalibrierungen oder beides durchzuführen und, falls relevant, Anforderungen an die Teilnehmer, während der Messung relevante Umgebungsbedingungen aufzuzeichnen; </w:t>
            </w:r>
          </w:p>
          <w:p w:rsidR="00557C57" w:rsidRDefault="00557C57" w:rsidP="001C2EB7">
            <w:pPr>
              <w:numPr>
                <w:ilvl w:val="0"/>
                <w:numId w:val="10"/>
              </w:numPr>
              <w:spacing w:before="20"/>
              <w:ind w:left="215" w:hanging="215"/>
              <w:rPr>
                <w:sz w:val="18"/>
                <w:szCs w:val="18"/>
              </w:rPr>
            </w:pPr>
            <w:r w:rsidRPr="0097586D">
              <w:rPr>
                <w:sz w:val="18"/>
                <w:szCs w:val="18"/>
              </w:rPr>
              <w:t xml:space="preserve">gezielte und ausführliche Anweisungen über die Art des Aufzeichnens und Angabe der Prüf- oder Messergebnisse und damit verbundenen Unsicherheiten; wenn die Anweisungen beinhalten, die Unsicherheit des gemeldeten Ergebnisses oder der Messung anzugeben, dann muss diese den Erweiterungsfaktor sowie, wenn durchführbar, die Überdeckungswahrscheinlichkeit umfassen;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p w:rsidR="00557C57" w:rsidRDefault="00557C57" w:rsidP="001C2EB7">
            <w:pPr>
              <w:numPr>
                <w:ilvl w:val="0"/>
                <w:numId w:val="10"/>
              </w:numPr>
              <w:spacing w:before="20"/>
              <w:ind w:left="215" w:hanging="215"/>
              <w:rPr>
                <w:sz w:val="18"/>
                <w:szCs w:val="18"/>
              </w:rPr>
            </w:pPr>
            <w:r w:rsidRPr="0097586D">
              <w:rPr>
                <w:sz w:val="18"/>
                <w:szCs w:val="18"/>
              </w:rPr>
              <w:t>den letztmöglichen Termin für den Anbieter von Eignungs</w:t>
            </w:r>
            <w:r>
              <w:rPr>
                <w:sz w:val="18"/>
                <w:szCs w:val="18"/>
              </w:rPr>
              <w:t>-</w:t>
            </w:r>
            <w:r w:rsidRPr="0097586D">
              <w:rPr>
                <w:sz w:val="18"/>
                <w:szCs w:val="18"/>
              </w:rPr>
              <w:t xml:space="preserve">prüfungen, die Ergebnisse aus der Eignungsprüfung </w:t>
            </w:r>
            <w:r w:rsidR="00DF3050">
              <w:rPr>
                <w:sz w:val="18"/>
                <w:szCs w:val="18"/>
              </w:rPr>
              <w:br/>
            </w:r>
            <w:r w:rsidRPr="0097586D">
              <w:rPr>
                <w:sz w:val="18"/>
                <w:szCs w:val="18"/>
              </w:rPr>
              <w:t>oder -messung zu erhalten</w:t>
            </w:r>
            <w:r>
              <w:rPr>
                <w:sz w:val="18"/>
                <w:szCs w:val="18"/>
              </w:rPr>
              <w:t>,</w:t>
            </w:r>
            <w:r w:rsidRPr="0097586D">
              <w:rPr>
                <w:sz w:val="18"/>
                <w:szCs w:val="18"/>
              </w:rPr>
              <w:t xml:space="preserve"> </w:t>
            </w:r>
            <w:r>
              <w:rPr>
                <w:sz w:val="18"/>
                <w:szCs w:val="18"/>
              </w:rPr>
              <w:t>um diese zu ana</w:t>
            </w:r>
            <w:r w:rsidRPr="0097586D">
              <w:rPr>
                <w:sz w:val="18"/>
                <w:szCs w:val="18"/>
              </w:rPr>
              <w:t xml:space="preserve">lysieren; </w:t>
            </w:r>
          </w:p>
          <w:p w:rsidR="00557C57" w:rsidRDefault="00557C57" w:rsidP="001C2EB7">
            <w:pPr>
              <w:numPr>
                <w:ilvl w:val="0"/>
                <w:numId w:val="10"/>
              </w:numPr>
              <w:spacing w:before="20"/>
              <w:ind w:left="215" w:hanging="215"/>
              <w:rPr>
                <w:sz w:val="18"/>
                <w:szCs w:val="18"/>
              </w:rPr>
            </w:pPr>
            <w:r w:rsidRPr="0097586D">
              <w:rPr>
                <w:sz w:val="18"/>
                <w:szCs w:val="18"/>
              </w:rPr>
              <w:t xml:space="preserve">Informationen zu Kontaktdaten des Anbieters für Eignungsprüfungen bei Rückfragen und </w:t>
            </w:r>
          </w:p>
          <w:p w:rsidR="00557C57" w:rsidRPr="00905924" w:rsidRDefault="00557C57" w:rsidP="001C2EB7">
            <w:pPr>
              <w:numPr>
                <w:ilvl w:val="0"/>
                <w:numId w:val="10"/>
              </w:numPr>
              <w:spacing w:before="20"/>
              <w:ind w:left="215" w:hanging="215"/>
              <w:rPr>
                <w:sz w:val="10"/>
                <w:szCs w:val="10"/>
              </w:rPr>
            </w:pPr>
            <w:r w:rsidRPr="0097586D">
              <w:rPr>
                <w:sz w:val="18"/>
                <w:szCs w:val="18"/>
              </w:rPr>
              <w:t>wo anwendbar, Anweisungen zur Rückgabe der Eignungsprüfungsgegenstände.</w:t>
            </w:r>
          </w:p>
        </w:tc>
        <w:tc>
          <w:tcPr>
            <w:tcW w:w="2282" w:type="dxa"/>
            <w:tcBorders>
              <w:top w:val="single" w:sz="4" w:space="0" w:color="auto"/>
            </w:tcBorders>
            <w:shd w:val="clear" w:color="auto" w:fill="DEEAF6"/>
          </w:tcPr>
          <w:p w:rsidR="00557C57" w:rsidRPr="000F7963" w:rsidRDefault="00557C57" w:rsidP="00164D28">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7C57" w:rsidRPr="00A34356" w:rsidRDefault="00557C5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7C57" w:rsidRPr="000F7963" w:rsidTr="002129C9">
        <w:tc>
          <w:tcPr>
            <w:tcW w:w="812" w:type="dxa"/>
            <w:tcBorders>
              <w:top w:val="single" w:sz="4" w:space="0" w:color="auto"/>
            </w:tcBorders>
            <w:vAlign w:val="center"/>
          </w:tcPr>
          <w:p w:rsidR="00557C57" w:rsidRPr="00B253C6" w:rsidRDefault="00557C57" w:rsidP="00E824AD">
            <w:pPr>
              <w:keepNext/>
              <w:spacing w:before="40" w:after="20"/>
              <w:rPr>
                <w:b/>
                <w:sz w:val="18"/>
                <w:szCs w:val="18"/>
              </w:rPr>
            </w:pPr>
            <w:r w:rsidRPr="00B253C6">
              <w:rPr>
                <w:b/>
                <w:sz w:val="18"/>
                <w:szCs w:val="18"/>
              </w:rPr>
              <w:t>4.6.2</w:t>
            </w:r>
          </w:p>
        </w:tc>
        <w:tc>
          <w:tcPr>
            <w:tcW w:w="4899" w:type="dxa"/>
            <w:tcBorders>
              <w:top w:val="single" w:sz="4" w:space="0" w:color="auto"/>
            </w:tcBorders>
            <w:vAlign w:val="center"/>
          </w:tcPr>
          <w:p w:rsidR="00557C57" w:rsidRPr="00B253C6" w:rsidRDefault="00557C57" w:rsidP="00E824AD">
            <w:pPr>
              <w:keepNext/>
              <w:spacing w:before="40" w:after="20"/>
              <w:rPr>
                <w:b/>
                <w:sz w:val="18"/>
                <w:szCs w:val="18"/>
              </w:rPr>
            </w:pPr>
            <w:r w:rsidRPr="00B253C6">
              <w:rPr>
                <w:b/>
                <w:bCs/>
                <w:sz w:val="18"/>
                <w:szCs w:val="18"/>
              </w:rPr>
              <w:t>Handhabung und Lagerung der Prüfgegenstände</w:t>
            </w:r>
          </w:p>
        </w:tc>
        <w:tc>
          <w:tcPr>
            <w:tcW w:w="2282" w:type="dxa"/>
            <w:tcBorders>
              <w:top w:val="single" w:sz="4" w:space="0" w:color="auto"/>
            </w:tcBorders>
            <w:shd w:val="clear" w:color="auto" w:fill="DEEAF6"/>
          </w:tcPr>
          <w:p w:rsidR="00557C57" w:rsidRPr="000F7963" w:rsidRDefault="00557C57" w:rsidP="00E824AD">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E824AD">
            <w:pPr>
              <w:keepNext/>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E824AD">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E824AD">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7C57" w:rsidRPr="00A34356" w:rsidRDefault="00557C57" w:rsidP="00E824AD">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7C57" w:rsidRPr="000F7963" w:rsidTr="002129C9">
        <w:tc>
          <w:tcPr>
            <w:tcW w:w="812" w:type="dxa"/>
            <w:tcBorders>
              <w:top w:val="single" w:sz="4" w:space="0" w:color="auto"/>
            </w:tcBorders>
          </w:tcPr>
          <w:p w:rsidR="00557C57" w:rsidRPr="000F7963" w:rsidRDefault="00557C57" w:rsidP="00164D28">
            <w:pPr>
              <w:spacing w:before="40" w:after="20"/>
              <w:rPr>
                <w:sz w:val="18"/>
                <w:szCs w:val="18"/>
              </w:rPr>
            </w:pPr>
            <w:r w:rsidRPr="000F7963">
              <w:rPr>
                <w:sz w:val="18"/>
                <w:szCs w:val="18"/>
              </w:rPr>
              <w:t>4.</w:t>
            </w:r>
            <w:r>
              <w:rPr>
                <w:sz w:val="18"/>
                <w:szCs w:val="18"/>
              </w:rPr>
              <w:t>6.2.1</w:t>
            </w:r>
          </w:p>
        </w:tc>
        <w:tc>
          <w:tcPr>
            <w:tcW w:w="4899" w:type="dxa"/>
            <w:tcBorders>
              <w:top w:val="single" w:sz="4" w:space="0" w:color="auto"/>
            </w:tcBorders>
          </w:tcPr>
          <w:p w:rsidR="00557C57" w:rsidRPr="00072B43" w:rsidRDefault="00557C57" w:rsidP="00DF3050">
            <w:pPr>
              <w:spacing w:before="40" w:after="20"/>
              <w:rPr>
                <w:sz w:val="18"/>
                <w:szCs w:val="18"/>
              </w:rPr>
            </w:pPr>
            <w:r w:rsidRPr="00072B43">
              <w:rPr>
                <w:sz w:val="18"/>
                <w:szCs w:val="18"/>
              </w:rPr>
              <w:t xml:space="preserve">Der Anbieter von Eignungsprüfungen muss sicherstellen, dass die Prüfgegenstände von der Vorbereitung bis zur Verteilung an die Teilnehmer angemessen gekennzeichnet und getrennt </w:t>
            </w:r>
            <w:r>
              <w:rPr>
                <w:sz w:val="18"/>
                <w:szCs w:val="18"/>
              </w:rPr>
              <w:t xml:space="preserve">aufbewahrt </w:t>
            </w:r>
            <w:r w:rsidRPr="00072B43">
              <w:rPr>
                <w:sz w:val="18"/>
                <w:szCs w:val="18"/>
              </w:rPr>
              <w:t>sowie nicht verunreinigt oder beschädigt werden können.</w:t>
            </w:r>
          </w:p>
        </w:tc>
        <w:tc>
          <w:tcPr>
            <w:tcW w:w="2282" w:type="dxa"/>
            <w:tcBorders>
              <w:top w:val="single" w:sz="4" w:space="0" w:color="auto"/>
            </w:tcBorders>
            <w:shd w:val="clear" w:color="auto" w:fill="DEEAF6"/>
          </w:tcPr>
          <w:p w:rsidR="00557C57" w:rsidRPr="000F7963" w:rsidRDefault="00557C5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7C57" w:rsidRPr="00A34356" w:rsidRDefault="00557C5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7C57" w:rsidRPr="000F7963" w:rsidTr="002129C9">
        <w:tc>
          <w:tcPr>
            <w:tcW w:w="812" w:type="dxa"/>
            <w:tcBorders>
              <w:top w:val="single" w:sz="4" w:space="0" w:color="auto"/>
            </w:tcBorders>
          </w:tcPr>
          <w:p w:rsidR="00557C57" w:rsidRPr="000F7963" w:rsidRDefault="00557C57" w:rsidP="00164D28">
            <w:pPr>
              <w:spacing w:before="40" w:after="20"/>
              <w:rPr>
                <w:sz w:val="18"/>
                <w:szCs w:val="18"/>
              </w:rPr>
            </w:pPr>
            <w:r w:rsidRPr="000F7963">
              <w:rPr>
                <w:sz w:val="18"/>
                <w:szCs w:val="18"/>
              </w:rPr>
              <w:t>4.</w:t>
            </w:r>
            <w:r>
              <w:rPr>
                <w:sz w:val="18"/>
                <w:szCs w:val="18"/>
              </w:rPr>
              <w:t>6.2.2</w:t>
            </w:r>
          </w:p>
        </w:tc>
        <w:tc>
          <w:tcPr>
            <w:tcW w:w="4899" w:type="dxa"/>
            <w:tcBorders>
              <w:top w:val="single" w:sz="4" w:space="0" w:color="auto"/>
            </w:tcBorders>
          </w:tcPr>
          <w:p w:rsidR="00557C57" w:rsidRPr="00072B43" w:rsidRDefault="00557C57" w:rsidP="00164D28">
            <w:pPr>
              <w:spacing w:before="40" w:after="20"/>
              <w:rPr>
                <w:sz w:val="18"/>
                <w:szCs w:val="18"/>
              </w:rPr>
            </w:pPr>
            <w:r w:rsidRPr="00072B43">
              <w:rPr>
                <w:sz w:val="18"/>
                <w:szCs w:val="18"/>
              </w:rPr>
              <w:t>Der Anbieter von Eignungsprüfungen muss für sichere Lagerbereiche, Lagerräume oder beides sorgen, die eine Beschädigung oder Zerstörung der Prüfgegenstände zwischen der Vorbereitung und der Verteilung verhindern. Geeignete Verfahren für den berechtigten Zutritt zu solchen Bereichen müssen festgelegt sein.</w:t>
            </w:r>
          </w:p>
        </w:tc>
        <w:tc>
          <w:tcPr>
            <w:tcW w:w="2282" w:type="dxa"/>
            <w:tcBorders>
              <w:top w:val="single" w:sz="4" w:space="0" w:color="auto"/>
            </w:tcBorders>
            <w:shd w:val="clear" w:color="auto" w:fill="DEEAF6"/>
          </w:tcPr>
          <w:p w:rsidR="00557C57" w:rsidRPr="000F7963" w:rsidRDefault="00557C5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7C57" w:rsidRPr="00A34356" w:rsidRDefault="00557C5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7C57" w:rsidRPr="000F7963" w:rsidTr="002129C9">
        <w:tc>
          <w:tcPr>
            <w:tcW w:w="812" w:type="dxa"/>
            <w:tcBorders>
              <w:top w:val="single" w:sz="4" w:space="0" w:color="auto"/>
            </w:tcBorders>
          </w:tcPr>
          <w:p w:rsidR="00557C57" w:rsidRDefault="00557C57" w:rsidP="00164D28">
            <w:pPr>
              <w:spacing w:before="40" w:after="20"/>
            </w:pPr>
            <w:r w:rsidRPr="00983663">
              <w:rPr>
                <w:sz w:val="18"/>
                <w:szCs w:val="18"/>
              </w:rPr>
              <w:t>4.6.2.</w:t>
            </w:r>
            <w:r>
              <w:rPr>
                <w:sz w:val="18"/>
                <w:szCs w:val="18"/>
              </w:rPr>
              <w:t>3</w:t>
            </w:r>
          </w:p>
        </w:tc>
        <w:tc>
          <w:tcPr>
            <w:tcW w:w="4899" w:type="dxa"/>
            <w:tcBorders>
              <w:top w:val="single" w:sz="4" w:space="0" w:color="auto"/>
            </w:tcBorders>
          </w:tcPr>
          <w:p w:rsidR="00557C57" w:rsidRPr="00072B43" w:rsidRDefault="00557C57" w:rsidP="00164D28">
            <w:pPr>
              <w:spacing w:before="40" w:after="20"/>
              <w:rPr>
                <w:sz w:val="18"/>
                <w:szCs w:val="18"/>
              </w:rPr>
            </w:pPr>
            <w:r w:rsidRPr="00072B43">
              <w:rPr>
                <w:sz w:val="18"/>
                <w:szCs w:val="18"/>
              </w:rPr>
              <w:t>Wo zutreffend muss der Zustand der gelagerten bzw. vorrätigen Prüfgegenstände, Chemikalien und Materialien in festgelegten Abständen während ihrer Lagerzeit begutachtet werden, um möglichen Verderb zu erkennen.</w:t>
            </w:r>
          </w:p>
        </w:tc>
        <w:tc>
          <w:tcPr>
            <w:tcW w:w="2282" w:type="dxa"/>
            <w:tcBorders>
              <w:top w:val="single" w:sz="4" w:space="0" w:color="auto"/>
            </w:tcBorders>
            <w:shd w:val="clear" w:color="auto" w:fill="DEEAF6"/>
          </w:tcPr>
          <w:p w:rsidR="00557C57" w:rsidRPr="000F7963" w:rsidRDefault="00557C5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7C57" w:rsidRPr="00A34356" w:rsidRDefault="00557C5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7C57" w:rsidRPr="000F7963" w:rsidTr="002129C9">
        <w:tc>
          <w:tcPr>
            <w:tcW w:w="812" w:type="dxa"/>
            <w:tcBorders>
              <w:top w:val="single" w:sz="4" w:space="0" w:color="auto"/>
            </w:tcBorders>
          </w:tcPr>
          <w:p w:rsidR="00557C57" w:rsidRDefault="00557C57" w:rsidP="00164D28">
            <w:pPr>
              <w:spacing w:before="40" w:after="20"/>
            </w:pPr>
            <w:r w:rsidRPr="00983663">
              <w:rPr>
                <w:sz w:val="18"/>
                <w:szCs w:val="18"/>
              </w:rPr>
              <w:t>4.6.2.</w:t>
            </w:r>
            <w:r>
              <w:rPr>
                <w:sz w:val="18"/>
                <w:szCs w:val="18"/>
              </w:rPr>
              <w:t>4</w:t>
            </w:r>
          </w:p>
        </w:tc>
        <w:tc>
          <w:tcPr>
            <w:tcW w:w="4899" w:type="dxa"/>
            <w:tcBorders>
              <w:top w:val="single" w:sz="4" w:space="0" w:color="auto"/>
            </w:tcBorders>
          </w:tcPr>
          <w:p w:rsidR="00557C57" w:rsidRPr="00905924" w:rsidRDefault="00557C57" w:rsidP="00DF3050">
            <w:pPr>
              <w:spacing w:before="40" w:after="20"/>
              <w:rPr>
                <w:sz w:val="10"/>
                <w:szCs w:val="10"/>
              </w:rPr>
            </w:pPr>
            <w:r w:rsidRPr="00072B43">
              <w:rPr>
                <w:sz w:val="18"/>
                <w:szCs w:val="18"/>
              </w:rPr>
              <w:t xml:space="preserve">Wenn potentiell gefährliche Prüfgegenstände, Chemikalien und Materialien verwendet </w:t>
            </w:r>
            <w:r w:rsidR="00DF3050">
              <w:rPr>
                <w:sz w:val="18"/>
                <w:szCs w:val="18"/>
              </w:rPr>
              <w:t>werden, müssen Einrichtungen vor</w:t>
            </w:r>
            <w:r w:rsidRPr="00072B43">
              <w:rPr>
                <w:sz w:val="18"/>
                <w:szCs w:val="18"/>
              </w:rPr>
              <w:t>handen sein, um eine sichere Handhabung, Dekontamination und Entsorgung zu gewährleisten.</w:t>
            </w:r>
          </w:p>
        </w:tc>
        <w:tc>
          <w:tcPr>
            <w:tcW w:w="2282" w:type="dxa"/>
            <w:tcBorders>
              <w:top w:val="single" w:sz="4" w:space="0" w:color="auto"/>
            </w:tcBorders>
            <w:shd w:val="clear" w:color="auto" w:fill="DEEAF6"/>
          </w:tcPr>
          <w:p w:rsidR="00557C57" w:rsidRPr="000F7963" w:rsidRDefault="00557C5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7C57" w:rsidRPr="00A34356" w:rsidRDefault="00557C5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7C57" w:rsidRPr="000F7963" w:rsidTr="002129C9">
        <w:tc>
          <w:tcPr>
            <w:tcW w:w="812" w:type="dxa"/>
            <w:tcBorders>
              <w:top w:val="single" w:sz="4" w:space="0" w:color="auto"/>
            </w:tcBorders>
            <w:vAlign w:val="center"/>
          </w:tcPr>
          <w:p w:rsidR="00557C57" w:rsidRPr="000F7963" w:rsidRDefault="00557C57" w:rsidP="00E824AD">
            <w:pPr>
              <w:keepNext/>
              <w:spacing w:before="40" w:after="20"/>
              <w:rPr>
                <w:b/>
                <w:sz w:val="18"/>
                <w:szCs w:val="18"/>
              </w:rPr>
            </w:pPr>
            <w:r w:rsidRPr="000F7963">
              <w:rPr>
                <w:b/>
                <w:sz w:val="18"/>
                <w:szCs w:val="18"/>
              </w:rPr>
              <w:t>4.</w:t>
            </w:r>
            <w:r>
              <w:rPr>
                <w:b/>
                <w:sz w:val="18"/>
                <w:szCs w:val="18"/>
              </w:rPr>
              <w:t>6.3</w:t>
            </w:r>
          </w:p>
        </w:tc>
        <w:tc>
          <w:tcPr>
            <w:tcW w:w="4899" w:type="dxa"/>
            <w:tcBorders>
              <w:top w:val="single" w:sz="4" w:space="0" w:color="auto"/>
            </w:tcBorders>
            <w:vAlign w:val="center"/>
          </w:tcPr>
          <w:p w:rsidR="00557C57" w:rsidRPr="00072B43" w:rsidRDefault="00557C57" w:rsidP="00E824AD">
            <w:pPr>
              <w:keepNext/>
              <w:spacing w:before="40" w:after="20"/>
              <w:rPr>
                <w:b/>
                <w:sz w:val="18"/>
                <w:szCs w:val="18"/>
              </w:rPr>
            </w:pPr>
            <w:r w:rsidRPr="00072B43">
              <w:rPr>
                <w:b/>
                <w:bCs/>
                <w:sz w:val="18"/>
                <w:szCs w:val="18"/>
              </w:rPr>
              <w:t xml:space="preserve">Verpackung, Etikettierung und Verteilung der Prüfgegenstände </w:t>
            </w:r>
          </w:p>
        </w:tc>
        <w:tc>
          <w:tcPr>
            <w:tcW w:w="2282" w:type="dxa"/>
            <w:tcBorders>
              <w:top w:val="single" w:sz="4" w:space="0" w:color="auto"/>
            </w:tcBorders>
            <w:shd w:val="clear" w:color="auto" w:fill="DEEAF6"/>
          </w:tcPr>
          <w:p w:rsidR="00557C57" w:rsidRPr="000F7963" w:rsidRDefault="00557C57" w:rsidP="00E824AD">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E824AD">
            <w:pPr>
              <w:keepNext/>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E824AD">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E824AD">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7C57" w:rsidRPr="00A34356" w:rsidRDefault="00557C57" w:rsidP="00E824AD">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625D8" w:rsidRPr="000F7963" w:rsidTr="002129C9">
        <w:tc>
          <w:tcPr>
            <w:tcW w:w="812" w:type="dxa"/>
            <w:tcBorders>
              <w:top w:val="single" w:sz="4" w:space="0" w:color="auto"/>
            </w:tcBorders>
          </w:tcPr>
          <w:p w:rsidR="003625D8" w:rsidRPr="000F7963" w:rsidRDefault="003625D8" w:rsidP="00164D28">
            <w:pPr>
              <w:spacing w:before="40" w:after="20"/>
              <w:rPr>
                <w:sz w:val="18"/>
                <w:szCs w:val="18"/>
              </w:rPr>
            </w:pPr>
            <w:r>
              <w:rPr>
                <w:sz w:val="18"/>
                <w:szCs w:val="18"/>
              </w:rPr>
              <w:t>4.6.3.1</w:t>
            </w:r>
          </w:p>
        </w:tc>
        <w:tc>
          <w:tcPr>
            <w:tcW w:w="4899" w:type="dxa"/>
            <w:tcBorders>
              <w:top w:val="single" w:sz="4" w:space="0" w:color="auto"/>
            </w:tcBorders>
          </w:tcPr>
          <w:p w:rsidR="00DF3050" w:rsidRDefault="003625D8" w:rsidP="00164D28">
            <w:pPr>
              <w:spacing w:before="40" w:after="20"/>
              <w:rPr>
                <w:sz w:val="18"/>
                <w:szCs w:val="18"/>
              </w:rPr>
            </w:pPr>
            <w:r w:rsidRPr="00072B43">
              <w:rPr>
                <w:sz w:val="18"/>
                <w:szCs w:val="18"/>
              </w:rPr>
              <w:t xml:space="preserve">Der Anbieter von Eignungsprüfungen muss die Verpackungs- und Etikettierungsverfahren in erforderlichem Ausmaß kontrollieren, um eine Übereinstimmung mit den relevanten nationalen, regionalen und/oder internationalen Anforderungen an Sicherheit und Transport zu gewährleisten. </w:t>
            </w:r>
          </w:p>
          <w:p w:rsidR="003625D8" w:rsidRPr="00072B43" w:rsidRDefault="003625D8" w:rsidP="00164D28">
            <w:pPr>
              <w:spacing w:before="40" w:after="20"/>
              <w:rPr>
                <w:sz w:val="18"/>
                <w:szCs w:val="18"/>
              </w:rPr>
            </w:pPr>
            <w:r w:rsidRPr="00F35DDA">
              <w:rPr>
                <w:rFonts w:cs="Arial"/>
                <w:sz w:val="16"/>
                <w:szCs w:val="16"/>
              </w:rPr>
              <w:lastRenderedPageBreak/>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282" w:type="dxa"/>
            <w:tcBorders>
              <w:top w:val="single" w:sz="4" w:space="0" w:color="auto"/>
            </w:tcBorders>
            <w:shd w:val="clear" w:color="auto" w:fill="DEEAF6"/>
          </w:tcPr>
          <w:p w:rsidR="003625D8" w:rsidRPr="00B71404" w:rsidRDefault="003625D8" w:rsidP="00164D28">
            <w:pPr>
              <w:spacing w:before="40" w:after="20"/>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625D8" w:rsidRPr="009E23EC" w:rsidRDefault="003625D8" w:rsidP="00164D28">
            <w:pPr>
              <w:spacing w:before="40" w:after="20"/>
              <w:jc w:val="center"/>
              <w:rPr>
                <w:rFonts w:cs="Arial"/>
                <w:bCs/>
                <w:sz w:val="18"/>
                <w:szCs w:val="18"/>
              </w:rPr>
            </w:pPr>
          </w:p>
        </w:tc>
        <w:tc>
          <w:tcPr>
            <w:tcW w:w="393" w:type="dxa"/>
            <w:tcBorders>
              <w:top w:val="single" w:sz="4" w:space="0" w:color="auto"/>
            </w:tcBorders>
            <w:shd w:val="clear" w:color="auto" w:fill="FFF2CC"/>
          </w:tcPr>
          <w:p w:rsidR="003625D8" w:rsidRPr="009E23EC" w:rsidRDefault="003625D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625D8" w:rsidRPr="009E23EC" w:rsidRDefault="003625D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625D8" w:rsidRPr="00B71404" w:rsidRDefault="003625D8"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7C57" w:rsidRPr="000F7963" w:rsidTr="002129C9">
        <w:tc>
          <w:tcPr>
            <w:tcW w:w="812" w:type="dxa"/>
            <w:tcBorders>
              <w:top w:val="single" w:sz="4" w:space="0" w:color="auto"/>
            </w:tcBorders>
          </w:tcPr>
          <w:p w:rsidR="00557C57" w:rsidRDefault="00557C57" w:rsidP="00164D28">
            <w:pPr>
              <w:spacing w:before="40" w:after="20"/>
            </w:pPr>
            <w:r w:rsidRPr="00F34E90">
              <w:rPr>
                <w:sz w:val="18"/>
                <w:szCs w:val="18"/>
              </w:rPr>
              <w:t>4.6.3.</w:t>
            </w:r>
            <w:r>
              <w:rPr>
                <w:sz w:val="18"/>
                <w:szCs w:val="18"/>
              </w:rPr>
              <w:t>2</w:t>
            </w:r>
          </w:p>
        </w:tc>
        <w:tc>
          <w:tcPr>
            <w:tcW w:w="4899" w:type="dxa"/>
            <w:tcBorders>
              <w:top w:val="single" w:sz="4" w:space="0" w:color="auto"/>
            </w:tcBorders>
          </w:tcPr>
          <w:p w:rsidR="00557C57" w:rsidRPr="004C6990" w:rsidRDefault="00557C57" w:rsidP="00164D28">
            <w:pPr>
              <w:spacing w:before="40" w:after="20"/>
              <w:rPr>
                <w:sz w:val="18"/>
                <w:szCs w:val="18"/>
              </w:rPr>
            </w:pPr>
            <w:r w:rsidRPr="004C6990">
              <w:rPr>
                <w:sz w:val="18"/>
                <w:szCs w:val="18"/>
              </w:rPr>
              <w:t>Der Anbieter von Eignungsprüfungen muss bestimmte relevante Umgebungsbedingungen für den Transport der Prüfgegenstände festlegen. Wo zutreffend, muss der Anbieter von Eignungs</w:t>
            </w:r>
            <w:r>
              <w:rPr>
                <w:sz w:val="18"/>
                <w:szCs w:val="18"/>
              </w:rPr>
              <w:t>-</w:t>
            </w:r>
            <w:r w:rsidRPr="004C6990">
              <w:rPr>
                <w:sz w:val="18"/>
                <w:szCs w:val="18"/>
              </w:rPr>
              <w:t>prüfungen die entsprechenden Umgebungsbedingungen des Prüfgegenstandes während des Transports überwachen und die Folgen von Umweltauswirkungen auf den Prüfgegenstand einschätzen</w:t>
            </w:r>
            <w:r>
              <w:rPr>
                <w:sz w:val="18"/>
                <w:szCs w:val="18"/>
              </w:rPr>
              <w:t>.</w:t>
            </w:r>
          </w:p>
        </w:tc>
        <w:tc>
          <w:tcPr>
            <w:tcW w:w="2282" w:type="dxa"/>
            <w:tcBorders>
              <w:top w:val="single" w:sz="4" w:space="0" w:color="auto"/>
            </w:tcBorders>
            <w:shd w:val="clear" w:color="auto" w:fill="DEEAF6"/>
          </w:tcPr>
          <w:p w:rsidR="00557C57" w:rsidRPr="000F7963" w:rsidRDefault="00557C5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7C57" w:rsidRPr="00A34356" w:rsidRDefault="00557C5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625D8" w:rsidRPr="000F7963" w:rsidTr="002129C9">
        <w:tc>
          <w:tcPr>
            <w:tcW w:w="812" w:type="dxa"/>
            <w:tcBorders>
              <w:top w:val="single" w:sz="4" w:space="0" w:color="auto"/>
            </w:tcBorders>
          </w:tcPr>
          <w:p w:rsidR="003625D8" w:rsidRDefault="003625D8" w:rsidP="00164D28">
            <w:pPr>
              <w:spacing w:before="40" w:after="20"/>
            </w:pPr>
            <w:r w:rsidRPr="00F34E90">
              <w:rPr>
                <w:sz w:val="18"/>
                <w:szCs w:val="18"/>
              </w:rPr>
              <w:t>4.6.3.</w:t>
            </w:r>
            <w:r>
              <w:rPr>
                <w:sz w:val="18"/>
                <w:szCs w:val="18"/>
              </w:rPr>
              <w:t>3</w:t>
            </w:r>
          </w:p>
        </w:tc>
        <w:tc>
          <w:tcPr>
            <w:tcW w:w="4899" w:type="dxa"/>
            <w:tcBorders>
              <w:top w:val="single" w:sz="4" w:space="0" w:color="auto"/>
            </w:tcBorders>
          </w:tcPr>
          <w:p w:rsidR="003625D8" w:rsidRPr="00072B43" w:rsidRDefault="003625D8" w:rsidP="00164D28">
            <w:pPr>
              <w:spacing w:before="40" w:after="20"/>
              <w:rPr>
                <w:sz w:val="18"/>
                <w:szCs w:val="18"/>
              </w:rPr>
            </w:pPr>
            <w:r w:rsidRPr="00072B43">
              <w:rPr>
                <w:sz w:val="18"/>
                <w:szCs w:val="18"/>
              </w:rPr>
              <w:t>In Eignungsprüfungsprogrammen, in denen von den Teilnehmern verlangt wird, dass sie die Prüfgegenstände zu anderen Teilnehmern befördern, müssen dokumentierte Anweisungen für diesen Transport bereitgestellt werden.</w:t>
            </w:r>
          </w:p>
        </w:tc>
        <w:tc>
          <w:tcPr>
            <w:tcW w:w="2282" w:type="dxa"/>
            <w:tcBorders>
              <w:top w:val="single" w:sz="4" w:space="0" w:color="auto"/>
            </w:tcBorders>
            <w:shd w:val="clear" w:color="auto" w:fill="DEEAF6"/>
          </w:tcPr>
          <w:p w:rsidR="003625D8" w:rsidRPr="00B71404" w:rsidRDefault="003625D8"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625D8" w:rsidRPr="009E23EC" w:rsidRDefault="003625D8" w:rsidP="00164D28">
            <w:pPr>
              <w:spacing w:before="40" w:after="20"/>
              <w:jc w:val="center"/>
              <w:rPr>
                <w:rFonts w:cs="Arial"/>
                <w:bCs/>
                <w:sz w:val="18"/>
                <w:szCs w:val="18"/>
              </w:rPr>
            </w:pPr>
          </w:p>
        </w:tc>
        <w:tc>
          <w:tcPr>
            <w:tcW w:w="393" w:type="dxa"/>
            <w:tcBorders>
              <w:top w:val="single" w:sz="4" w:space="0" w:color="auto"/>
            </w:tcBorders>
            <w:shd w:val="clear" w:color="auto" w:fill="FFF2CC"/>
          </w:tcPr>
          <w:p w:rsidR="003625D8" w:rsidRPr="009E23EC" w:rsidRDefault="003625D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625D8" w:rsidRPr="009E23EC" w:rsidRDefault="003625D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625D8" w:rsidRPr="00B71404" w:rsidRDefault="003625D8"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7C57" w:rsidRPr="000F7963" w:rsidTr="002129C9">
        <w:tc>
          <w:tcPr>
            <w:tcW w:w="812" w:type="dxa"/>
            <w:tcBorders>
              <w:top w:val="single" w:sz="4" w:space="0" w:color="auto"/>
            </w:tcBorders>
          </w:tcPr>
          <w:p w:rsidR="00557C57" w:rsidRDefault="00557C57" w:rsidP="00164D28">
            <w:pPr>
              <w:spacing w:before="40" w:after="20"/>
            </w:pPr>
            <w:r w:rsidRPr="00F34E90">
              <w:rPr>
                <w:sz w:val="18"/>
                <w:szCs w:val="18"/>
              </w:rPr>
              <w:t>4.6.3.</w:t>
            </w:r>
            <w:r>
              <w:rPr>
                <w:sz w:val="18"/>
                <w:szCs w:val="18"/>
              </w:rPr>
              <w:t>4</w:t>
            </w:r>
          </w:p>
        </w:tc>
        <w:tc>
          <w:tcPr>
            <w:tcW w:w="4899" w:type="dxa"/>
            <w:tcBorders>
              <w:top w:val="single" w:sz="4" w:space="0" w:color="auto"/>
            </w:tcBorders>
          </w:tcPr>
          <w:p w:rsidR="00557C57" w:rsidRPr="00072B43" w:rsidRDefault="00557C57" w:rsidP="00DF3050">
            <w:pPr>
              <w:spacing w:before="40" w:after="20"/>
              <w:rPr>
                <w:sz w:val="18"/>
                <w:szCs w:val="18"/>
              </w:rPr>
            </w:pPr>
            <w:r w:rsidRPr="00072B43">
              <w:rPr>
                <w:sz w:val="18"/>
                <w:szCs w:val="18"/>
              </w:rPr>
              <w:t>Der Anbieter von Eignungsprüfungen muss sicherstellen, dass die Etiketten sicher an der Verpackung der einzelnen Prüfgegenstände angebracht sind und dass sie so gestaltet sind, dass sie während der gesamten Eignungsprüfungsrunde lesbar und unversehrt bleiben.</w:t>
            </w:r>
          </w:p>
        </w:tc>
        <w:tc>
          <w:tcPr>
            <w:tcW w:w="2282" w:type="dxa"/>
            <w:tcBorders>
              <w:top w:val="single" w:sz="4" w:space="0" w:color="auto"/>
            </w:tcBorders>
            <w:shd w:val="clear" w:color="auto" w:fill="DEEAF6"/>
          </w:tcPr>
          <w:p w:rsidR="00557C57" w:rsidRPr="000F7963" w:rsidRDefault="00557C5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7C57" w:rsidRPr="00A34356" w:rsidRDefault="00557C5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625D8" w:rsidRPr="000F7963" w:rsidTr="002129C9">
        <w:tc>
          <w:tcPr>
            <w:tcW w:w="812" w:type="dxa"/>
            <w:tcBorders>
              <w:top w:val="single" w:sz="4" w:space="0" w:color="auto"/>
            </w:tcBorders>
          </w:tcPr>
          <w:p w:rsidR="003625D8" w:rsidRDefault="003625D8" w:rsidP="00164D28">
            <w:pPr>
              <w:spacing w:before="40" w:after="20"/>
            </w:pPr>
            <w:r w:rsidRPr="00F34E90">
              <w:rPr>
                <w:sz w:val="18"/>
                <w:szCs w:val="18"/>
              </w:rPr>
              <w:t>4.6.3.</w:t>
            </w:r>
            <w:r>
              <w:rPr>
                <w:sz w:val="18"/>
                <w:szCs w:val="18"/>
              </w:rPr>
              <w:t>5</w:t>
            </w:r>
          </w:p>
        </w:tc>
        <w:tc>
          <w:tcPr>
            <w:tcW w:w="4899" w:type="dxa"/>
            <w:tcBorders>
              <w:top w:val="single" w:sz="4" w:space="0" w:color="auto"/>
            </w:tcBorders>
          </w:tcPr>
          <w:p w:rsidR="003625D8" w:rsidRPr="00A3628B" w:rsidRDefault="003625D8" w:rsidP="00DF3050">
            <w:pPr>
              <w:spacing w:before="40" w:after="20"/>
              <w:rPr>
                <w:sz w:val="10"/>
                <w:szCs w:val="10"/>
              </w:rPr>
            </w:pPr>
            <w:r w:rsidRPr="00072B43">
              <w:rPr>
                <w:sz w:val="18"/>
                <w:szCs w:val="18"/>
              </w:rPr>
              <w:t xml:space="preserve">Der Anbieter von Eignungsprüfungen muss ein Verfahren einhalten, das die Bestätigung der Lieferung der Prüfgegenstände ermöglicht.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282" w:type="dxa"/>
            <w:tcBorders>
              <w:top w:val="single" w:sz="4" w:space="0" w:color="auto"/>
            </w:tcBorders>
            <w:shd w:val="clear" w:color="auto" w:fill="DEEAF6"/>
          </w:tcPr>
          <w:p w:rsidR="003625D8" w:rsidRPr="00B71404" w:rsidRDefault="003625D8"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625D8" w:rsidRPr="009E23EC" w:rsidRDefault="003625D8" w:rsidP="00164D28">
            <w:pPr>
              <w:spacing w:before="40" w:after="20"/>
              <w:jc w:val="center"/>
              <w:rPr>
                <w:rFonts w:cs="Arial"/>
                <w:bCs/>
                <w:sz w:val="18"/>
                <w:szCs w:val="18"/>
              </w:rPr>
            </w:pPr>
          </w:p>
        </w:tc>
        <w:tc>
          <w:tcPr>
            <w:tcW w:w="393" w:type="dxa"/>
            <w:tcBorders>
              <w:top w:val="single" w:sz="4" w:space="0" w:color="auto"/>
            </w:tcBorders>
            <w:shd w:val="clear" w:color="auto" w:fill="FFF2CC"/>
          </w:tcPr>
          <w:p w:rsidR="003625D8" w:rsidRPr="009E23EC" w:rsidRDefault="003625D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625D8" w:rsidRPr="009E23EC" w:rsidRDefault="003625D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625D8" w:rsidRPr="00B71404" w:rsidRDefault="003625D8"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593D6F" w:rsidRPr="00206978" w:rsidRDefault="00593D6F" w:rsidP="00593D6F">
      <w:pPr>
        <w:pStyle w:val="berschrift2"/>
      </w:pPr>
      <w:bookmarkStart w:id="13" w:name="_Toc34900243"/>
      <w:r w:rsidRPr="00206978">
        <w:t>4.7</w:t>
      </w:r>
      <w:r w:rsidRPr="00206978">
        <w:tab/>
        <w:t>Datenauswertung und Bewertung</w:t>
      </w:r>
      <w:r>
        <w:t xml:space="preserve"> </w:t>
      </w:r>
      <w:r w:rsidRPr="00206978">
        <w:t>der Eignungsprüfungsergebnisse</w:t>
      </w:r>
      <w:bookmarkEnd w:id="13"/>
      <w:r w:rsidRPr="0020697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3"/>
        <w:gridCol w:w="1740"/>
        <w:gridCol w:w="2279"/>
        <w:gridCol w:w="405"/>
        <w:gridCol w:w="393"/>
        <w:gridCol w:w="392"/>
        <w:gridCol w:w="739"/>
      </w:tblGrid>
      <w:tr w:rsidR="00F247F9" w:rsidRPr="004B6A18" w:rsidTr="002129C9">
        <w:tc>
          <w:tcPr>
            <w:tcW w:w="3969" w:type="dxa"/>
            <w:tcBorders>
              <w:top w:val="single" w:sz="12" w:space="0" w:color="auto"/>
              <w:bottom w:val="single" w:sz="12" w:space="0" w:color="auto"/>
              <w:right w:val="single" w:sz="4" w:space="0" w:color="auto"/>
            </w:tcBorders>
            <w:shd w:val="clear" w:color="auto" w:fill="auto"/>
          </w:tcPr>
          <w:p w:rsidR="00F247F9" w:rsidRPr="00206978" w:rsidRDefault="00F247F9" w:rsidP="009D7F58">
            <w:pPr>
              <w:pStyle w:val="2"/>
            </w:pPr>
          </w:p>
        </w:tc>
        <w:tc>
          <w:tcPr>
            <w:tcW w:w="1742" w:type="dxa"/>
            <w:tcBorders>
              <w:top w:val="single" w:sz="12" w:space="0" w:color="auto"/>
              <w:bottom w:val="single" w:sz="12" w:space="0" w:color="auto"/>
              <w:right w:val="single" w:sz="4" w:space="0" w:color="auto"/>
            </w:tcBorders>
            <w:shd w:val="clear" w:color="auto" w:fill="auto"/>
          </w:tcPr>
          <w:p w:rsidR="00F247F9" w:rsidRPr="00B817A7" w:rsidRDefault="009D7F58" w:rsidP="00164D28">
            <w:pPr>
              <w:spacing w:before="40" w:after="20"/>
              <w:rPr>
                <w:b/>
                <w:sz w:val="18"/>
                <w:szCs w:val="18"/>
              </w:rPr>
            </w:pPr>
            <w:r>
              <w:rPr>
                <w:b/>
                <w:sz w:val="18"/>
                <w:szCs w:val="18"/>
              </w:rPr>
              <w:t>F</w:t>
            </w:r>
            <w:r w:rsidR="00F247F9" w:rsidRPr="00B817A7">
              <w:rPr>
                <w:b/>
                <w:sz w:val="18"/>
                <w:szCs w:val="18"/>
              </w:rPr>
              <w:t>B</w:t>
            </w:r>
            <w:r w:rsidR="00F247F9">
              <w:rPr>
                <w:b/>
                <w:sz w:val="18"/>
                <w:szCs w:val="18"/>
              </w:rPr>
              <w:t xml:space="preserve"> </w:t>
            </w:r>
            <w:r w:rsidR="00F247F9" w:rsidRPr="00B817A7">
              <w:rPr>
                <w:b/>
                <w:sz w:val="18"/>
                <w:szCs w:val="18"/>
              </w:rPr>
              <w:t>+</w:t>
            </w:r>
            <w:r w:rsidR="00F247F9">
              <w:rPr>
                <w:b/>
                <w:sz w:val="18"/>
                <w:szCs w:val="18"/>
              </w:rPr>
              <w:t xml:space="preserve"> </w:t>
            </w:r>
            <w:r>
              <w:rPr>
                <w:b/>
                <w:sz w:val="18"/>
                <w:szCs w:val="18"/>
              </w:rPr>
              <w:t>F</w:t>
            </w:r>
            <w:r w:rsidR="00F247F9" w:rsidRPr="00B817A7">
              <w:rPr>
                <w:b/>
                <w:sz w:val="18"/>
                <w:szCs w:val="18"/>
              </w:rPr>
              <w:t>B</w:t>
            </w:r>
            <w:r w:rsidR="00F247F9" w:rsidRPr="00B817A7">
              <w:rPr>
                <w:b/>
                <w:sz w:val="18"/>
                <w:szCs w:val="18"/>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2129C9">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b/>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3"/>
        <w:gridCol w:w="2279"/>
        <w:gridCol w:w="405"/>
        <w:gridCol w:w="393"/>
        <w:gridCol w:w="392"/>
        <w:gridCol w:w="739"/>
      </w:tblGrid>
      <w:tr w:rsidR="00BB5B8E" w:rsidRPr="000F7963" w:rsidTr="002129C9">
        <w:tc>
          <w:tcPr>
            <w:tcW w:w="812" w:type="dxa"/>
            <w:tcBorders>
              <w:top w:val="single" w:sz="2" w:space="0" w:color="auto"/>
              <w:bottom w:val="single" w:sz="4" w:space="0" w:color="auto"/>
            </w:tcBorders>
            <w:vAlign w:val="center"/>
          </w:tcPr>
          <w:p w:rsidR="00BB5B8E" w:rsidRPr="00A175DD" w:rsidRDefault="00BB5B8E" w:rsidP="00E824AD">
            <w:pPr>
              <w:keepNext/>
              <w:spacing w:before="40" w:after="20"/>
              <w:rPr>
                <w:b/>
                <w:sz w:val="18"/>
                <w:szCs w:val="18"/>
              </w:rPr>
            </w:pPr>
            <w:r w:rsidRPr="00A175DD">
              <w:rPr>
                <w:b/>
                <w:sz w:val="18"/>
                <w:szCs w:val="18"/>
              </w:rPr>
              <w:t>4.7.1</w:t>
            </w:r>
          </w:p>
        </w:tc>
        <w:tc>
          <w:tcPr>
            <w:tcW w:w="4899" w:type="dxa"/>
            <w:tcBorders>
              <w:top w:val="single" w:sz="2" w:space="0" w:color="auto"/>
              <w:bottom w:val="single" w:sz="4" w:space="0" w:color="auto"/>
            </w:tcBorders>
            <w:vAlign w:val="center"/>
          </w:tcPr>
          <w:p w:rsidR="00BB5B8E" w:rsidRPr="00A175DD" w:rsidRDefault="00BB5B8E" w:rsidP="00E824AD">
            <w:pPr>
              <w:keepNext/>
              <w:spacing w:before="40" w:after="20"/>
              <w:rPr>
                <w:b/>
                <w:sz w:val="18"/>
                <w:szCs w:val="18"/>
              </w:rPr>
            </w:pPr>
            <w:r w:rsidRPr="00A175DD">
              <w:rPr>
                <w:b/>
                <w:bCs/>
                <w:sz w:val="18"/>
                <w:szCs w:val="18"/>
              </w:rPr>
              <w:t xml:space="preserve">Datenauswertung und -aufzeichnungen </w:t>
            </w:r>
          </w:p>
        </w:tc>
        <w:tc>
          <w:tcPr>
            <w:tcW w:w="2282" w:type="dxa"/>
            <w:tcBorders>
              <w:top w:val="single" w:sz="2" w:space="0" w:color="auto"/>
              <w:bottom w:val="single" w:sz="4" w:space="0" w:color="auto"/>
            </w:tcBorders>
            <w:shd w:val="clear" w:color="auto" w:fill="DEEAF6"/>
          </w:tcPr>
          <w:p w:rsidR="00BB5B8E" w:rsidRPr="000F7963" w:rsidRDefault="00BB5B8E" w:rsidP="00E824AD">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BB5B8E" w:rsidRPr="009E23EC" w:rsidRDefault="00BB5B8E" w:rsidP="00E824AD">
            <w:pPr>
              <w:keepNext/>
              <w:spacing w:before="40" w:after="20"/>
              <w:jc w:val="center"/>
              <w:rPr>
                <w:rFonts w:cs="Arial"/>
                <w:bCs/>
                <w:sz w:val="18"/>
                <w:szCs w:val="18"/>
              </w:rPr>
            </w:pPr>
          </w:p>
        </w:tc>
        <w:tc>
          <w:tcPr>
            <w:tcW w:w="393" w:type="dxa"/>
            <w:tcBorders>
              <w:top w:val="single" w:sz="2" w:space="0" w:color="auto"/>
              <w:bottom w:val="single" w:sz="4" w:space="0" w:color="auto"/>
            </w:tcBorders>
            <w:shd w:val="clear" w:color="auto" w:fill="FFF2CC"/>
          </w:tcPr>
          <w:p w:rsidR="00BB5B8E" w:rsidRPr="009E23EC" w:rsidRDefault="00BB5B8E" w:rsidP="00E824AD">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BB5B8E" w:rsidRPr="009E23EC" w:rsidRDefault="00BB5B8E" w:rsidP="00E824AD">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BB5B8E" w:rsidRPr="00A34356" w:rsidRDefault="00BB5B8E" w:rsidP="00E824AD">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2129C9">
        <w:tc>
          <w:tcPr>
            <w:tcW w:w="812" w:type="dxa"/>
            <w:tcBorders>
              <w:top w:val="single" w:sz="4" w:space="0" w:color="auto"/>
            </w:tcBorders>
          </w:tcPr>
          <w:p w:rsidR="00B817A7" w:rsidRPr="000F7963" w:rsidRDefault="00B817A7" w:rsidP="00164D28">
            <w:pPr>
              <w:spacing w:before="40" w:after="20"/>
              <w:rPr>
                <w:sz w:val="18"/>
                <w:szCs w:val="18"/>
              </w:rPr>
            </w:pPr>
            <w:r w:rsidRPr="000F7963">
              <w:rPr>
                <w:sz w:val="18"/>
                <w:szCs w:val="18"/>
              </w:rPr>
              <w:t>4.</w:t>
            </w:r>
            <w:r>
              <w:rPr>
                <w:sz w:val="18"/>
                <w:szCs w:val="18"/>
              </w:rPr>
              <w:t>7.1.1</w:t>
            </w:r>
          </w:p>
        </w:tc>
        <w:tc>
          <w:tcPr>
            <w:tcW w:w="4899" w:type="dxa"/>
            <w:tcBorders>
              <w:top w:val="single" w:sz="4" w:space="0" w:color="auto"/>
            </w:tcBorders>
          </w:tcPr>
          <w:p w:rsidR="00B817A7" w:rsidRPr="00A175DD" w:rsidRDefault="00B817A7" w:rsidP="00DF3050">
            <w:pPr>
              <w:tabs>
                <w:tab w:val="left" w:pos="0"/>
              </w:tabs>
              <w:spacing w:before="40" w:after="20"/>
              <w:rPr>
                <w:sz w:val="18"/>
                <w:szCs w:val="18"/>
              </w:rPr>
            </w:pPr>
            <w:r w:rsidRPr="00A175DD">
              <w:rPr>
                <w:sz w:val="18"/>
                <w:szCs w:val="18"/>
              </w:rPr>
              <w:t>Alle Geräte für die Datenverarbeitung sowie die Software müssen den Verfahren entsprechend validiert werden, bevor sie in Gebrauch genommen werden. Die Wartung der Computer</w:t>
            </w:r>
            <w:r>
              <w:rPr>
                <w:sz w:val="18"/>
                <w:szCs w:val="18"/>
              </w:rPr>
              <w:t>-</w:t>
            </w:r>
            <w:r w:rsidRPr="00A175DD">
              <w:rPr>
                <w:sz w:val="18"/>
                <w:szCs w:val="18"/>
              </w:rPr>
              <w:t>systeme muss ein Datensicherungsverfahren und einen Plan zur Systemwiederherstellung beinhalten. Die Ergebnisse dieser Wartung und Funktionsüberprüfungen müssen aufgezeichnet werden.</w:t>
            </w:r>
          </w:p>
        </w:tc>
        <w:tc>
          <w:tcPr>
            <w:tcW w:w="2282"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817A7" w:rsidRPr="009E23EC" w:rsidRDefault="00B817A7" w:rsidP="00164D28">
            <w:pPr>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2129C9">
        <w:tc>
          <w:tcPr>
            <w:tcW w:w="812" w:type="dxa"/>
            <w:tcBorders>
              <w:top w:val="single" w:sz="4" w:space="0" w:color="auto"/>
            </w:tcBorders>
          </w:tcPr>
          <w:p w:rsidR="00B817A7" w:rsidRPr="000F7963" w:rsidRDefault="00B817A7" w:rsidP="00164D28">
            <w:pPr>
              <w:spacing w:before="40" w:after="20"/>
              <w:rPr>
                <w:sz w:val="18"/>
                <w:szCs w:val="18"/>
              </w:rPr>
            </w:pPr>
            <w:r w:rsidRPr="000F7963">
              <w:rPr>
                <w:sz w:val="18"/>
                <w:szCs w:val="18"/>
              </w:rPr>
              <w:t>4.</w:t>
            </w:r>
            <w:r>
              <w:rPr>
                <w:sz w:val="18"/>
                <w:szCs w:val="18"/>
              </w:rPr>
              <w:t>7.1.2</w:t>
            </w:r>
          </w:p>
        </w:tc>
        <w:tc>
          <w:tcPr>
            <w:tcW w:w="4899" w:type="dxa"/>
            <w:tcBorders>
              <w:top w:val="single" w:sz="4" w:space="0" w:color="auto"/>
            </w:tcBorders>
          </w:tcPr>
          <w:p w:rsidR="00B817A7" w:rsidRPr="00A175DD" w:rsidRDefault="00B817A7" w:rsidP="00164D28">
            <w:pPr>
              <w:spacing w:before="40" w:after="20"/>
              <w:rPr>
                <w:sz w:val="18"/>
                <w:szCs w:val="18"/>
              </w:rPr>
            </w:pPr>
            <w:r w:rsidRPr="00A175DD">
              <w:rPr>
                <w:sz w:val="18"/>
                <w:szCs w:val="18"/>
              </w:rPr>
              <w:t>Die von den Teilnehmern gelieferten Ergebnisse müssen aufgezeichnet und mittels geeigneter Verfahren ausgewertet werden. Es müssen Verfahren erstellt und eingeführt sein, die die Gültigkeit der Dateneingabe, Datenübertragung, der statistischen Auswertung sowie der Berichterstattung überprüfen.</w:t>
            </w:r>
          </w:p>
        </w:tc>
        <w:tc>
          <w:tcPr>
            <w:tcW w:w="2282"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817A7" w:rsidRPr="009E23EC" w:rsidRDefault="00B817A7" w:rsidP="00164D28">
            <w:pPr>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2129C9">
        <w:tc>
          <w:tcPr>
            <w:tcW w:w="812" w:type="dxa"/>
            <w:tcBorders>
              <w:top w:val="single" w:sz="4" w:space="0" w:color="auto"/>
            </w:tcBorders>
          </w:tcPr>
          <w:p w:rsidR="00B817A7" w:rsidRPr="000F7963" w:rsidRDefault="00B817A7" w:rsidP="00164D28">
            <w:pPr>
              <w:spacing w:before="40" w:after="20"/>
              <w:rPr>
                <w:sz w:val="18"/>
                <w:szCs w:val="18"/>
              </w:rPr>
            </w:pPr>
            <w:r w:rsidRPr="000F7963">
              <w:rPr>
                <w:sz w:val="18"/>
                <w:szCs w:val="18"/>
              </w:rPr>
              <w:t>4.</w:t>
            </w:r>
            <w:r>
              <w:rPr>
                <w:sz w:val="18"/>
                <w:szCs w:val="18"/>
              </w:rPr>
              <w:t>7.1.3</w:t>
            </w:r>
          </w:p>
        </w:tc>
        <w:tc>
          <w:tcPr>
            <w:tcW w:w="4899" w:type="dxa"/>
            <w:tcBorders>
              <w:top w:val="single" w:sz="4" w:space="0" w:color="auto"/>
            </w:tcBorders>
          </w:tcPr>
          <w:p w:rsidR="00B817A7" w:rsidRPr="00A175DD" w:rsidRDefault="00B817A7" w:rsidP="00164D28">
            <w:pPr>
              <w:spacing w:before="40" w:after="20"/>
              <w:rPr>
                <w:sz w:val="18"/>
                <w:szCs w:val="18"/>
              </w:rPr>
            </w:pPr>
            <w:r w:rsidRPr="00A175DD">
              <w:rPr>
                <w:sz w:val="18"/>
                <w:szCs w:val="18"/>
              </w:rPr>
              <w:t>Die Datenauswertung muss eine zusammenfassende Statistik und eine Statistik zur Leistungsbewertung sowie zugehörige Informationen erzeugen, die mit dem statistischen Modell des Eignungsprüfungsprogramms übereinstimmen müssen.</w:t>
            </w:r>
          </w:p>
        </w:tc>
        <w:tc>
          <w:tcPr>
            <w:tcW w:w="2282"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817A7" w:rsidRPr="009E23EC" w:rsidRDefault="00B817A7" w:rsidP="00164D28">
            <w:pPr>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2129C9">
        <w:tc>
          <w:tcPr>
            <w:tcW w:w="812" w:type="dxa"/>
            <w:tcBorders>
              <w:top w:val="single" w:sz="4" w:space="0" w:color="auto"/>
            </w:tcBorders>
          </w:tcPr>
          <w:p w:rsidR="00B817A7" w:rsidRPr="000F7963" w:rsidRDefault="00B817A7" w:rsidP="00164D28">
            <w:pPr>
              <w:spacing w:before="40" w:after="20"/>
              <w:rPr>
                <w:sz w:val="18"/>
                <w:szCs w:val="18"/>
              </w:rPr>
            </w:pPr>
            <w:r w:rsidRPr="000F7963">
              <w:rPr>
                <w:sz w:val="18"/>
                <w:szCs w:val="18"/>
              </w:rPr>
              <w:t>4.</w:t>
            </w:r>
            <w:r>
              <w:rPr>
                <w:sz w:val="18"/>
                <w:szCs w:val="18"/>
              </w:rPr>
              <w:t>7.1.4</w:t>
            </w:r>
          </w:p>
        </w:tc>
        <w:tc>
          <w:tcPr>
            <w:tcW w:w="4899" w:type="dxa"/>
            <w:tcBorders>
              <w:top w:val="single" w:sz="4" w:space="0" w:color="auto"/>
            </w:tcBorders>
          </w:tcPr>
          <w:p w:rsidR="00B817A7" w:rsidRPr="00A175DD" w:rsidRDefault="00B817A7" w:rsidP="00164D28">
            <w:pPr>
              <w:spacing w:before="40" w:after="20"/>
              <w:rPr>
                <w:sz w:val="18"/>
                <w:szCs w:val="18"/>
              </w:rPr>
            </w:pPr>
            <w:r w:rsidRPr="00A175DD">
              <w:rPr>
                <w:sz w:val="18"/>
                <w:szCs w:val="18"/>
              </w:rPr>
              <w:t xml:space="preserve">Der Einfluss von Ausreißern auf die zusammenfassende Statistik muss durch die Anwendung robuster statistischer Verfahren </w:t>
            </w:r>
            <w:r w:rsidRPr="00A175DD">
              <w:rPr>
                <w:sz w:val="18"/>
                <w:szCs w:val="18"/>
              </w:rPr>
              <w:lastRenderedPageBreak/>
              <w:t>oder geeigneter Tests zur Ermittlung statistischer Ausreißer minimiert werden.</w:t>
            </w:r>
          </w:p>
        </w:tc>
        <w:tc>
          <w:tcPr>
            <w:tcW w:w="2282"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817A7" w:rsidRPr="009E23EC" w:rsidRDefault="00B817A7" w:rsidP="00164D28">
            <w:pPr>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2129C9">
        <w:tc>
          <w:tcPr>
            <w:tcW w:w="812" w:type="dxa"/>
            <w:tcBorders>
              <w:top w:val="single" w:sz="4" w:space="0" w:color="auto"/>
            </w:tcBorders>
          </w:tcPr>
          <w:p w:rsidR="00B817A7" w:rsidRPr="000F7963" w:rsidRDefault="00B817A7" w:rsidP="00164D28">
            <w:pPr>
              <w:spacing w:before="40" w:after="20"/>
              <w:rPr>
                <w:sz w:val="18"/>
                <w:szCs w:val="18"/>
              </w:rPr>
            </w:pPr>
            <w:r w:rsidRPr="000F7963">
              <w:rPr>
                <w:sz w:val="18"/>
                <w:szCs w:val="18"/>
              </w:rPr>
              <w:t>4.</w:t>
            </w:r>
            <w:r>
              <w:rPr>
                <w:sz w:val="18"/>
                <w:szCs w:val="18"/>
              </w:rPr>
              <w:t>7.1.5</w:t>
            </w:r>
          </w:p>
        </w:tc>
        <w:tc>
          <w:tcPr>
            <w:tcW w:w="4899" w:type="dxa"/>
            <w:tcBorders>
              <w:top w:val="single" w:sz="4" w:space="0" w:color="auto"/>
            </w:tcBorders>
          </w:tcPr>
          <w:p w:rsidR="00B817A7" w:rsidRPr="00A175DD" w:rsidRDefault="00B817A7" w:rsidP="00164D28">
            <w:pPr>
              <w:spacing w:before="40" w:after="20"/>
              <w:rPr>
                <w:sz w:val="18"/>
                <w:szCs w:val="18"/>
              </w:rPr>
            </w:pPr>
            <w:r w:rsidRPr="00A175DD">
              <w:rPr>
                <w:sz w:val="18"/>
                <w:szCs w:val="18"/>
              </w:rPr>
              <w:t>Der Anbieter von Eignungsprüfungen muss über dokumentierte Kriterien und Verfahren zur Behandlung von Prüfergebnissen verfügen, die für eine statistische Bewertung ungeeignet sein können, z. B. Rechenfehler, Zahlendreher und andere grobe Fehler.</w:t>
            </w:r>
          </w:p>
        </w:tc>
        <w:tc>
          <w:tcPr>
            <w:tcW w:w="2282"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817A7" w:rsidRPr="009E23EC" w:rsidRDefault="00B817A7" w:rsidP="00164D28">
            <w:pPr>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2129C9">
        <w:tc>
          <w:tcPr>
            <w:tcW w:w="812" w:type="dxa"/>
            <w:tcBorders>
              <w:top w:val="single" w:sz="4" w:space="0" w:color="auto"/>
            </w:tcBorders>
          </w:tcPr>
          <w:p w:rsidR="00B817A7" w:rsidRPr="000F7963" w:rsidRDefault="00B817A7" w:rsidP="00164D28">
            <w:pPr>
              <w:spacing w:before="40" w:after="20"/>
              <w:rPr>
                <w:sz w:val="18"/>
                <w:szCs w:val="18"/>
              </w:rPr>
            </w:pPr>
            <w:r w:rsidRPr="000F7963">
              <w:rPr>
                <w:sz w:val="18"/>
                <w:szCs w:val="18"/>
              </w:rPr>
              <w:t>4.</w:t>
            </w:r>
            <w:r>
              <w:rPr>
                <w:sz w:val="18"/>
                <w:szCs w:val="18"/>
              </w:rPr>
              <w:t>7.1.6</w:t>
            </w:r>
          </w:p>
        </w:tc>
        <w:tc>
          <w:tcPr>
            <w:tcW w:w="4899" w:type="dxa"/>
            <w:tcBorders>
              <w:top w:val="single" w:sz="4" w:space="0" w:color="auto"/>
            </w:tcBorders>
          </w:tcPr>
          <w:p w:rsidR="00EB23A3" w:rsidRPr="00905924" w:rsidRDefault="00B817A7" w:rsidP="001C2EB7">
            <w:pPr>
              <w:spacing w:before="40" w:after="20"/>
              <w:rPr>
                <w:sz w:val="10"/>
                <w:szCs w:val="10"/>
              </w:rPr>
            </w:pPr>
            <w:r w:rsidRPr="00A175DD">
              <w:rPr>
                <w:sz w:val="18"/>
                <w:szCs w:val="18"/>
              </w:rPr>
              <w:t>Der Anbieter von Eignungsprüfungen muss über dokumentierte Kriterien und Verfahren zur Identifizierung und Handhabung von Prüfgegenständen verfügen, die verteilt wurden und anschließend als für die Leistungsbewertung ungeeignet befunden wurden, z. B. infolge von Inhomogenität, Instabilität, Beschädigung oder Kontamination.</w:t>
            </w:r>
          </w:p>
        </w:tc>
        <w:tc>
          <w:tcPr>
            <w:tcW w:w="2282"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817A7" w:rsidRPr="009E23EC" w:rsidRDefault="00B817A7" w:rsidP="00164D28">
            <w:pPr>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2129C9">
        <w:tc>
          <w:tcPr>
            <w:tcW w:w="812" w:type="dxa"/>
            <w:tcBorders>
              <w:top w:val="single" w:sz="4" w:space="0" w:color="auto"/>
            </w:tcBorders>
            <w:vAlign w:val="center"/>
          </w:tcPr>
          <w:p w:rsidR="00B817A7" w:rsidRPr="000F7963" w:rsidRDefault="00B817A7" w:rsidP="00E824AD">
            <w:pPr>
              <w:keepNext/>
              <w:spacing w:before="40" w:after="20"/>
              <w:rPr>
                <w:rFonts w:cs="Arial"/>
                <w:sz w:val="18"/>
                <w:szCs w:val="18"/>
              </w:rPr>
            </w:pPr>
            <w:r>
              <w:rPr>
                <w:rFonts w:cs="Arial"/>
                <w:b/>
                <w:sz w:val="18"/>
                <w:szCs w:val="18"/>
              </w:rPr>
              <w:t>4.7.2</w:t>
            </w:r>
          </w:p>
        </w:tc>
        <w:tc>
          <w:tcPr>
            <w:tcW w:w="4899" w:type="dxa"/>
            <w:tcBorders>
              <w:top w:val="single" w:sz="4" w:space="0" w:color="auto"/>
            </w:tcBorders>
            <w:vAlign w:val="center"/>
          </w:tcPr>
          <w:p w:rsidR="00B817A7" w:rsidRPr="0067104F" w:rsidRDefault="00B817A7" w:rsidP="00E824AD">
            <w:pPr>
              <w:keepNext/>
              <w:spacing w:before="40" w:after="20"/>
              <w:rPr>
                <w:rFonts w:cs="Arial"/>
                <w:sz w:val="18"/>
                <w:szCs w:val="18"/>
              </w:rPr>
            </w:pPr>
            <w:r w:rsidRPr="0067104F">
              <w:rPr>
                <w:b/>
                <w:bCs/>
                <w:sz w:val="18"/>
                <w:szCs w:val="18"/>
              </w:rPr>
              <w:t xml:space="preserve">Leistungsbewertung </w:t>
            </w:r>
          </w:p>
        </w:tc>
        <w:tc>
          <w:tcPr>
            <w:tcW w:w="2282" w:type="dxa"/>
            <w:tcBorders>
              <w:top w:val="single" w:sz="4" w:space="0" w:color="auto"/>
            </w:tcBorders>
            <w:shd w:val="clear" w:color="auto" w:fill="DEEAF6"/>
          </w:tcPr>
          <w:p w:rsidR="00B817A7" w:rsidRPr="000F7963" w:rsidRDefault="00B817A7" w:rsidP="00E824AD">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817A7" w:rsidRPr="009E23EC" w:rsidRDefault="00B817A7" w:rsidP="00E824AD">
            <w:pPr>
              <w:keepNext/>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E824AD">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E824AD">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817A7" w:rsidRPr="00A34356" w:rsidRDefault="00B817A7" w:rsidP="00E824AD">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2129C9">
        <w:tc>
          <w:tcPr>
            <w:tcW w:w="812" w:type="dxa"/>
            <w:tcBorders>
              <w:top w:val="single" w:sz="4" w:space="0" w:color="auto"/>
            </w:tcBorders>
          </w:tcPr>
          <w:p w:rsidR="00B817A7" w:rsidRPr="000F7963" w:rsidRDefault="00B817A7" w:rsidP="00164D28">
            <w:pPr>
              <w:spacing w:before="40" w:after="20"/>
              <w:rPr>
                <w:rFonts w:cs="Arial"/>
                <w:sz w:val="18"/>
                <w:szCs w:val="18"/>
              </w:rPr>
            </w:pPr>
            <w:r>
              <w:rPr>
                <w:rFonts w:cs="Arial"/>
                <w:sz w:val="18"/>
                <w:szCs w:val="18"/>
              </w:rPr>
              <w:t>4.7.2.1</w:t>
            </w:r>
          </w:p>
        </w:tc>
        <w:tc>
          <w:tcPr>
            <w:tcW w:w="4899" w:type="dxa"/>
            <w:tcBorders>
              <w:top w:val="single" w:sz="4" w:space="0" w:color="auto"/>
            </w:tcBorders>
            <w:vAlign w:val="center"/>
          </w:tcPr>
          <w:p w:rsidR="00DA23B9" w:rsidRPr="0067104F" w:rsidRDefault="00B817A7" w:rsidP="00DF3050">
            <w:pPr>
              <w:spacing w:before="40" w:after="20"/>
              <w:rPr>
                <w:rFonts w:cs="Arial"/>
                <w:sz w:val="18"/>
                <w:szCs w:val="18"/>
              </w:rPr>
            </w:pPr>
            <w:r w:rsidRPr="0067104F">
              <w:rPr>
                <w:sz w:val="18"/>
                <w:szCs w:val="18"/>
              </w:rPr>
              <w:t>Der Anbieter von Eignungsprüfungen muss gültige Bewertungs</w:t>
            </w:r>
            <w:r w:rsidR="00DF3050">
              <w:rPr>
                <w:sz w:val="18"/>
                <w:szCs w:val="18"/>
              </w:rPr>
              <w:t>-</w:t>
            </w:r>
            <w:r w:rsidRPr="0067104F">
              <w:rPr>
                <w:sz w:val="18"/>
                <w:szCs w:val="18"/>
              </w:rPr>
              <w:t>methoden anwenden, die den Zweck des Eignungsprüfungs</w:t>
            </w:r>
            <w:r>
              <w:rPr>
                <w:sz w:val="18"/>
                <w:szCs w:val="18"/>
              </w:rPr>
              <w:t>-</w:t>
            </w:r>
            <w:r w:rsidRPr="0067104F">
              <w:rPr>
                <w:sz w:val="18"/>
                <w:szCs w:val="18"/>
              </w:rPr>
              <w:t>programms erfüllen. Die Methoden müssen dokumentiert sein und eine Beschreibung der Grundlage beinhalten, auf der die Bewertung erfolgte. Die Leistungsbewertung darf nicht im Unterauftrag vergeben werden (siehe 5.5.2).</w:t>
            </w:r>
          </w:p>
        </w:tc>
        <w:tc>
          <w:tcPr>
            <w:tcW w:w="2282"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817A7" w:rsidRPr="009E23EC" w:rsidRDefault="00B817A7" w:rsidP="00164D28">
            <w:pPr>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817A7" w:rsidRPr="000F7963" w:rsidTr="002129C9">
        <w:tc>
          <w:tcPr>
            <w:tcW w:w="812" w:type="dxa"/>
            <w:tcBorders>
              <w:top w:val="single" w:sz="4" w:space="0" w:color="auto"/>
            </w:tcBorders>
          </w:tcPr>
          <w:p w:rsidR="00B817A7" w:rsidRPr="000F7963" w:rsidRDefault="00B817A7" w:rsidP="00164D28">
            <w:pPr>
              <w:spacing w:before="40" w:after="20"/>
              <w:rPr>
                <w:rFonts w:cs="Arial"/>
                <w:sz w:val="18"/>
                <w:szCs w:val="18"/>
              </w:rPr>
            </w:pPr>
            <w:r>
              <w:rPr>
                <w:rFonts w:cs="Arial"/>
                <w:sz w:val="18"/>
                <w:szCs w:val="18"/>
              </w:rPr>
              <w:t>4.7.2.2</w:t>
            </w:r>
          </w:p>
        </w:tc>
        <w:tc>
          <w:tcPr>
            <w:tcW w:w="4899" w:type="dxa"/>
            <w:tcBorders>
              <w:top w:val="single" w:sz="4" w:space="0" w:color="auto"/>
            </w:tcBorders>
            <w:vAlign w:val="center"/>
          </w:tcPr>
          <w:p w:rsidR="00B817A7" w:rsidRDefault="00B817A7" w:rsidP="00164D28">
            <w:pPr>
              <w:spacing w:before="40" w:after="20"/>
              <w:rPr>
                <w:sz w:val="18"/>
                <w:szCs w:val="18"/>
              </w:rPr>
            </w:pPr>
            <w:r w:rsidRPr="0067104F">
              <w:rPr>
                <w:sz w:val="18"/>
                <w:szCs w:val="18"/>
              </w:rPr>
              <w:t xml:space="preserve">Wenn für den Zweck des Eignungsprüfungsprogramms angebracht, muss der Anbieter von Eignungsprüfungen Erläuterungen von Experten zur Leistung der Teilnehmer liefern bezüglich: </w:t>
            </w:r>
          </w:p>
          <w:p w:rsidR="00B817A7" w:rsidRDefault="00B817A7" w:rsidP="001C2EB7">
            <w:pPr>
              <w:numPr>
                <w:ilvl w:val="0"/>
                <w:numId w:val="11"/>
              </w:numPr>
              <w:spacing w:before="20"/>
              <w:ind w:left="215" w:hanging="215"/>
              <w:rPr>
                <w:sz w:val="18"/>
                <w:szCs w:val="18"/>
              </w:rPr>
            </w:pPr>
            <w:r w:rsidRPr="0067104F">
              <w:rPr>
                <w:sz w:val="18"/>
                <w:szCs w:val="18"/>
              </w:rPr>
              <w:t xml:space="preserve">der Gesamtleistung, gemessen an den festgelegten Erwartungen, wobei die Messunsicherheiten berücksichtigt werden; </w:t>
            </w:r>
          </w:p>
          <w:p w:rsidR="00B817A7" w:rsidRDefault="00B817A7" w:rsidP="001C2EB7">
            <w:pPr>
              <w:numPr>
                <w:ilvl w:val="0"/>
                <w:numId w:val="11"/>
              </w:numPr>
              <w:spacing w:before="20"/>
              <w:ind w:left="215" w:hanging="215"/>
              <w:rPr>
                <w:sz w:val="18"/>
                <w:szCs w:val="18"/>
              </w:rPr>
            </w:pPr>
            <w:r w:rsidRPr="0067104F">
              <w:rPr>
                <w:sz w:val="18"/>
                <w:szCs w:val="18"/>
              </w:rPr>
              <w:t xml:space="preserve">Abweichungen innerhalb und zwischen den Teilnehmern sowie Vergleiche mit früheren Eignungsprüfungsrunden, ähnlichen Eignungsprüfungsprogrammen oder veröffentlichten Präzisionsdaten; </w:t>
            </w:r>
          </w:p>
          <w:p w:rsidR="00B817A7" w:rsidRDefault="00B817A7" w:rsidP="001C2EB7">
            <w:pPr>
              <w:numPr>
                <w:ilvl w:val="0"/>
                <w:numId w:val="11"/>
              </w:numPr>
              <w:spacing w:before="20"/>
              <w:ind w:left="215" w:hanging="215"/>
              <w:rPr>
                <w:sz w:val="18"/>
                <w:szCs w:val="18"/>
              </w:rPr>
            </w:pPr>
            <w:r w:rsidRPr="0067104F">
              <w:rPr>
                <w:sz w:val="18"/>
                <w:szCs w:val="18"/>
              </w:rPr>
              <w:t xml:space="preserve">Abweichungen zwischen Methoden oder Verfahren; </w:t>
            </w:r>
          </w:p>
          <w:p w:rsidR="00B817A7" w:rsidRDefault="00B817A7" w:rsidP="001C2EB7">
            <w:pPr>
              <w:numPr>
                <w:ilvl w:val="0"/>
                <w:numId w:val="11"/>
              </w:numPr>
              <w:spacing w:before="20"/>
              <w:ind w:left="215" w:hanging="215"/>
              <w:rPr>
                <w:sz w:val="18"/>
                <w:szCs w:val="18"/>
              </w:rPr>
            </w:pPr>
            <w:r w:rsidRPr="0067104F">
              <w:rPr>
                <w:sz w:val="18"/>
                <w:szCs w:val="18"/>
              </w:rPr>
              <w:t xml:space="preserve">möglicher Fehlerquellen (unter Bezugnahme auf Ausreißer) sowie Vorschläge zur Leistungsverbesserung; </w:t>
            </w:r>
          </w:p>
          <w:p w:rsidR="00B817A7" w:rsidRDefault="00B817A7" w:rsidP="001C2EB7">
            <w:pPr>
              <w:numPr>
                <w:ilvl w:val="0"/>
                <w:numId w:val="11"/>
              </w:numPr>
              <w:spacing w:before="20"/>
              <w:ind w:left="215" w:hanging="215"/>
              <w:rPr>
                <w:sz w:val="18"/>
                <w:szCs w:val="18"/>
              </w:rPr>
            </w:pPr>
            <w:r w:rsidRPr="0067104F">
              <w:rPr>
                <w:sz w:val="18"/>
                <w:szCs w:val="18"/>
              </w:rPr>
              <w:t xml:space="preserve">Beratung und aufklärendes Feedback an die Teilnehmer als Teil der Verfahren zur kontinuierlichen Verbesserung der Teilnehmer; </w:t>
            </w:r>
          </w:p>
          <w:p w:rsidR="00B817A7" w:rsidRDefault="00B817A7" w:rsidP="001C2EB7">
            <w:pPr>
              <w:numPr>
                <w:ilvl w:val="0"/>
                <w:numId w:val="11"/>
              </w:numPr>
              <w:spacing w:before="20"/>
              <w:ind w:left="215" w:hanging="215"/>
              <w:rPr>
                <w:sz w:val="18"/>
                <w:szCs w:val="18"/>
              </w:rPr>
            </w:pPr>
            <w:r w:rsidRPr="0067104F">
              <w:rPr>
                <w:sz w:val="18"/>
                <w:szCs w:val="18"/>
              </w:rPr>
              <w:t xml:space="preserve">Situationen, in denen ungewöhnliche Faktoren eine Bewertung der Ergebnisse und Einschätzung der Leistung unmöglich machen; </w:t>
            </w:r>
          </w:p>
          <w:p w:rsidR="00B817A7" w:rsidRDefault="00B817A7" w:rsidP="001C2EB7">
            <w:pPr>
              <w:numPr>
                <w:ilvl w:val="0"/>
                <w:numId w:val="11"/>
              </w:numPr>
              <w:spacing w:before="20"/>
              <w:ind w:left="215" w:hanging="215"/>
              <w:rPr>
                <w:sz w:val="18"/>
                <w:szCs w:val="18"/>
              </w:rPr>
            </w:pPr>
            <w:r w:rsidRPr="0067104F">
              <w:rPr>
                <w:sz w:val="18"/>
                <w:szCs w:val="18"/>
              </w:rPr>
              <w:t xml:space="preserve">weiterer Vorschläge, Empfehlungen oder allgemeiner Hinweise und </w:t>
            </w:r>
          </w:p>
          <w:p w:rsidR="00B817A7" w:rsidRPr="0067104F" w:rsidRDefault="00B817A7" w:rsidP="001C2EB7">
            <w:pPr>
              <w:numPr>
                <w:ilvl w:val="0"/>
                <w:numId w:val="11"/>
              </w:numPr>
              <w:spacing w:before="20"/>
              <w:ind w:left="215" w:hanging="215"/>
              <w:rPr>
                <w:sz w:val="18"/>
                <w:szCs w:val="18"/>
              </w:rPr>
            </w:pPr>
            <w:r w:rsidRPr="0067104F">
              <w:rPr>
                <w:sz w:val="18"/>
                <w:szCs w:val="18"/>
              </w:rPr>
              <w:t xml:space="preserve">Schlussfolgerungen. </w:t>
            </w:r>
          </w:p>
          <w:p w:rsidR="00B817A7" w:rsidRPr="00A3628B" w:rsidRDefault="00B817A7" w:rsidP="00164D28">
            <w:pPr>
              <w:spacing w:before="40" w:after="20"/>
              <w:rPr>
                <w:rFonts w:cs="Arial"/>
                <w:sz w:val="10"/>
                <w:szCs w:val="10"/>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r w:rsidRPr="00A3628B">
              <w:rPr>
                <w:rFonts w:cs="Arial"/>
                <w:sz w:val="10"/>
                <w:szCs w:val="10"/>
              </w:rPr>
              <w:t xml:space="preserve"> </w:t>
            </w:r>
          </w:p>
        </w:tc>
        <w:tc>
          <w:tcPr>
            <w:tcW w:w="2282" w:type="dxa"/>
            <w:tcBorders>
              <w:top w:val="single" w:sz="4" w:space="0" w:color="auto"/>
            </w:tcBorders>
            <w:shd w:val="clear" w:color="auto" w:fill="DEEAF6"/>
          </w:tcPr>
          <w:p w:rsidR="00B817A7" w:rsidRPr="000F7963" w:rsidRDefault="00B817A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817A7" w:rsidRPr="009E23EC" w:rsidRDefault="00B817A7" w:rsidP="00164D28">
            <w:pPr>
              <w:spacing w:before="40" w:after="20"/>
              <w:jc w:val="center"/>
              <w:rPr>
                <w:rFonts w:cs="Arial"/>
                <w:bCs/>
                <w:sz w:val="18"/>
                <w:szCs w:val="18"/>
              </w:rPr>
            </w:pPr>
          </w:p>
        </w:tc>
        <w:tc>
          <w:tcPr>
            <w:tcW w:w="393"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817A7" w:rsidRPr="009E23EC" w:rsidRDefault="00B817A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817A7" w:rsidRPr="00A34356" w:rsidRDefault="00B817A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14" w:name="_Toc34900244"/>
      <w:r w:rsidRPr="00206978">
        <w:t>4.8</w:t>
      </w:r>
      <w:r w:rsidRPr="00206978">
        <w:tab/>
        <w:t>Berichte</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3"/>
        <w:gridCol w:w="1004"/>
        <w:gridCol w:w="2285"/>
        <w:gridCol w:w="401"/>
        <w:gridCol w:w="393"/>
        <w:gridCol w:w="17"/>
        <w:gridCol w:w="375"/>
        <w:gridCol w:w="743"/>
      </w:tblGrid>
      <w:tr w:rsidR="00F247F9" w:rsidRPr="004B6A18" w:rsidTr="002129C9">
        <w:tc>
          <w:tcPr>
            <w:tcW w:w="4700" w:type="dxa"/>
            <w:tcBorders>
              <w:top w:val="single" w:sz="12" w:space="0" w:color="auto"/>
              <w:bottom w:val="single" w:sz="12" w:space="0" w:color="auto"/>
              <w:right w:val="single" w:sz="4" w:space="0" w:color="auto"/>
            </w:tcBorders>
            <w:shd w:val="clear" w:color="auto" w:fill="auto"/>
            <w:vAlign w:val="center"/>
          </w:tcPr>
          <w:p w:rsidR="00F247F9" w:rsidRPr="00206978" w:rsidRDefault="00F247F9" w:rsidP="00206978">
            <w:pPr>
              <w:pStyle w:val="2"/>
            </w:pPr>
          </w:p>
        </w:tc>
        <w:tc>
          <w:tcPr>
            <w:tcW w:w="1005" w:type="dxa"/>
            <w:tcBorders>
              <w:top w:val="single" w:sz="12" w:space="0" w:color="auto"/>
              <w:bottom w:val="single" w:sz="12" w:space="0" w:color="auto"/>
              <w:right w:val="single" w:sz="4" w:space="0" w:color="auto"/>
            </w:tcBorders>
            <w:shd w:val="clear" w:color="auto" w:fill="auto"/>
          </w:tcPr>
          <w:p w:rsidR="00F247F9" w:rsidRPr="00B817A7" w:rsidRDefault="00F247F9" w:rsidP="00164D28">
            <w:pPr>
              <w:spacing w:before="40" w:after="20" w:line="200" w:lineRule="exact"/>
              <w:rPr>
                <w:b/>
                <w:sz w:val="18"/>
                <w:szCs w:val="18"/>
              </w:rPr>
            </w:pPr>
            <w:r w:rsidRPr="00B817A7">
              <w:rPr>
                <w:b/>
                <w:sz w:val="18"/>
                <w:szCs w:val="18"/>
              </w:rPr>
              <w:t>SB</w:t>
            </w:r>
            <w:r>
              <w:rPr>
                <w:b/>
                <w:sz w:val="18"/>
                <w:szCs w:val="18"/>
              </w:rPr>
              <w:t xml:space="preserve"> </w:t>
            </w:r>
            <w:r w:rsidRPr="00B817A7">
              <w:rPr>
                <w:b/>
                <w:sz w:val="18"/>
                <w:szCs w:val="18"/>
              </w:rPr>
              <w:t>+</w:t>
            </w:r>
            <w:r>
              <w:rPr>
                <w:b/>
                <w:sz w:val="18"/>
                <w:szCs w:val="18"/>
              </w:rPr>
              <w:t xml:space="preserve"> </w:t>
            </w:r>
            <w:r w:rsidR="009D7F58">
              <w:rPr>
                <w:b/>
                <w:sz w:val="18"/>
                <w:szCs w:val="18"/>
              </w:rPr>
              <w:t>F</w:t>
            </w:r>
            <w:r w:rsidRPr="00B817A7">
              <w:rPr>
                <w:b/>
                <w:sz w:val="18"/>
                <w:szCs w:val="18"/>
              </w:rPr>
              <w:t>B</w:t>
            </w:r>
          </w:p>
        </w:tc>
        <w:tc>
          <w:tcPr>
            <w:tcW w:w="2288"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E923B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12" w:space="0" w:color="auto"/>
              <w:bottom w:val="single" w:sz="12" w:space="0" w:color="auto"/>
            </w:tcBorders>
            <w:shd w:val="clear" w:color="auto" w:fill="FFF2CC"/>
          </w:tcPr>
          <w:p w:rsidR="00F247F9" w:rsidRPr="009E23EC" w:rsidRDefault="00F247F9" w:rsidP="00E923B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10" w:type="dxa"/>
            <w:gridSpan w:val="2"/>
            <w:tcBorders>
              <w:top w:val="single" w:sz="12" w:space="0" w:color="auto"/>
              <w:bottom w:val="single" w:sz="12" w:space="0" w:color="auto"/>
            </w:tcBorders>
            <w:shd w:val="clear" w:color="auto" w:fill="FFF2CC"/>
          </w:tcPr>
          <w:p w:rsidR="00F247F9" w:rsidRPr="009E23EC" w:rsidRDefault="00F247F9" w:rsidP="00E923B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5" w:type="dxa"/>
            <w:tcBorders>
              <w:top w:val="single" w:sz="12" w:space="0" w:color="auto"/>
              <w:bottom w:val="single" w:sz="12" w:space="0" w:color="auto"/>
            </w:tcBorders>
            <w:shd w:val="clear" w:color="auto" w:fill="FFF2CC"/>
          </w:tcPr>
          <w:p w:rsidR="00F247F9" w:rsidRPr="009E23EC" w:rsidRDefault="00F247F9" w:rsidP="00E923B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F247F9" w:rsidRPr="00B71404" w:rsidRDefault="00F247F9" w:rsidP="00E923B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2129C9">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1"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4"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4890"/>
        <w:gridCol w:w="2285"/>
        <w:gridCol w:w="401"/>
        <w:gridCol w:w="393"/>
        <w:gridCol w:w="392"/>
        <w:gridCol w:w="743"/>
      </w:tblGrid>
      <w:tr w:rsidR="00E923B3" w:rsidRPr="000F7963" w:rsidTr="002129C9">
        <w:tc>
          <w:tcPr>
            <w:tcW w:w="809" w:type="dxa"/>
            <w:tcBorders>
              <w:top w:val="single" w:sz="2" w:space="0" w:color="auto"/>
            </w:tcBorders>
          </w:tcPr>
          <w:p w:rsidR="00E923B3" w:rsidRPr="000F7963" w:rsidRDefault="00E923B3" w:rsidP="00164D28">
            <w:pPr>
              <w:spacing w:before="40" w:after="20"/>
              <w:rPr>
                <w:rFonts w:cs="Arial"/>
                <w:sz w:val="18"/>
                <w:szCs w:val="18"/>
              </w:rPr>
            </w:pPr>
            <w:r>
              <w:rPr>
                <w:rFonts w:cs="Arial"/>
                <w:sz w:val="18"/>
                <w:szCs w:val="18"/>
              </w:rPr>
              <w:t>4.8.1</w:t>
            </w:r>
          </w:p>
        </w:tc>
        <w:tc>
          <w:tcPr>
            <w:tcW w:w="4896" w:type="dxa"/>
            <w:tcBorders>
              <w:top w:val="single" w:sz="2" w:space="0" w:color="auto"/>
            </w:tcBorders>
          </w:tcPr>
          <w:p w:rsidR="00E923B3" w:rsidRPr="001674C2" w:rsidRDefault="00E923B3" w:rsidP="00164D28">
            <w:pPr>
              <w:spacing w:before="40" w:after="20"/>
              <w:rPr>
                <w:rFonts w:cs="Arial"/>
                <w:sz w:val="18"/>
                <w:szCs w:val="18"/>
              </w:rPr>
            </w:pPr>
            <w:r w:rsidRPr="001674C2">
              <w:rPr>
                <w:sz w:val="18"/>
                <w:szCs w:val="18"/>
              </w:rPr>
              <w:t xml:space="preserve">Die Eignungsprüfungsberichte müssen klar und umfassend sein und Daten zu den Ergebnissen aller Teilnehmer zusammen mit einer Angabe zur Leistung der einzelnen Teilnehmer enthalten. Die Befugnis zur Freigabe des Abschlussberichts darf nicht im Unterauftrag vergeben werden (siehe 5.5.2).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288" w:type="dxa"/>
            <w:tcBorders>
              <w:top w:val="single" w:sz="2" w:space="0" w:color="auto"/>
            </w:tcBorders>
            <w:shd w:val="clear" w:color="auto" w:fill="DEEAF6"/>
          </w:tcPr>
          <w:p w:rsidR="00E923B3" w:rsidRPr="000F7963" w:rsidRDefault="00E923B3" w:rsidP="00E923B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2" w:space="0" w:color="auto"/>
            </w:tcBorders>
          </w:tcPr>
          <w:p w:rsidR="00E923B3" w:rsidRPr="009E23EC" w:rsidRDefault="00E923B3" w:rsidP="00E923B3">
            <w:pPr>
              <w:keepNext/>
              <w:keepLines/>
              <w:spacing w:before="40" w:after="40" w:line="200" w:lineRule="exact"/>
              <w:jc w:val="center"/>
              <w:rPr>
                <w:rFonts w:cs="Arial"/>
                <w:bCs/>
                <w:sz w:val="18"/>
                <w:szCs w:val="18"/>
              </w:rPr>
            </w:pPr>
          </w:p>
        </w:tc>
        <w:tc>
          <w:tcPr>
            <w:tcW w:w="393" w:type="dxa"/>
            <w:tcBorders>
              <w:top w:val="single" w:sz="2"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4" w:type="dxa"/>
            <w:tcBorders>
              <w:top w:val="single" w:sz="2" w:space="0" w:color="auto"/>
            </w:tcBorders>
            <w:shd w:val="clear" w:color="auto" w:fill="FFF2CC"/>
          </w:tcPr>
          <w:p w:rsidR="00E923B3" w:rsidRPr="00A34356" w:rsidRDefault="00E923B3" w:rsidP="00E923B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23B3" w:rsidRPr="000F7963" w:rsidTr="002129C9">
        <w:tc>
          <w:tcPr>
            <w:tcW w:w="809" w:type="dxa"/>
            <w:tcBorders>
              <w:top w:val="single" w:sz="4" w:space="0" w:color="auto"/>
            </w:tcBorders>
          </w:tcPr>
          <w:p w:rsidR="00E923B3" w:rsidRDefault="00E923B3" w:rsidP="00164D28">
            <w:pPr>
              <w:spacing w:before="40" w:after="20"/>
            </w:pPr>
            <w:r w:rsidRPr="00D0757E">
              <w:rPr>
                <w:rFonts w:cs="Arial"/>
                <w:sz w:val="18"/>
                <w:szCs w:val="18"/>
              </w:rPr>
              <w:t>4.8.</w:t>
            </w:r>
            <w:r>
              <w:rPr>
                <w:rFonts w:cs="Arial"/>
                <w:sz w:val="18"/>
                <w:szCs w:val="18"/>
              </w:rPr>
              <w:t>2</w:t>
            </w:r>
          </w:p>
        </w:tc>
        <w:tc>
          <w:tcPr>
            <w:tcW w:w="4896" w:type="dxa"/>
            <w:tcBorders>
              <w:top w:val="single" w:sz="4" w:space="0" w:color="auto"/>
            </w:tcBorders>
          </w:tcPr>
          <w:p w:rsidR="00E923B3" w:rsidRDefault="00E923B3" w:rsidP="00164D28">
            <w:pPr>
              <w:spacing w:before="40" w:after="20"/>
              <w:rPr>
                <w:sz w:val="18"/>
                <w:szCs w:val="18"/>
              </w:rPr>
            </w:pPr>
            <w:r w:rsidRPr="001674C2">
              <w:rPr>
                <w:sz w:val="18"/>
                <w:szCs w:val="18"/>
              </w:rPr>
              <w:t>Die Berichte zu Eignungsprüfungen müssen Folgendes enthalten, es sei denn, dies trifft nicht zu oder der Anbieter von Eignungs</w:t>
            </w:r>
            <w:r w:rsidR="00DF3050">
              <w:rPr>
                <w:sz w:val="18"/>
                <w:szCs w:val="18"/>
              </w:rPr>
              <w:t>-</w:t>
            </w:r>
            <w:r w:rsidRPr="001674C2">
              <w:rPr>
                <w:sz w:val="18"/>
                <w:szCs w:val="18"/>
              </w:rPr>
              <w:t xml:space="preserve">prüfungen hat stichhaltige Gründe, die dagegen sprechen: </w:t>
            </w:r>
          </w:p>
          <w:p w:rsidR="00E923B3" w:rsidRDefault="00E923B3" w:rsidP="00164D28">
            <w:pPr>
              <w:numPr>
                <w:ilvl w:val="0"/>
                <w:numId w:val="12"/>
              </w:numPr>
              <w:spacing w:before="40" w:after="20"/>
              <w:ind w:left="213" w:hanging="213"/>
              <w:rPr>
                <w:sz w:val="18"/>
                <w:szCs w:val="18"/>
              </w:rPr>
            </w:pPr>
            <w:r w:rsidRPr="001674C2">
              <w:rPr>
                <w:sz w:val="18"/>
                <w:szCs w:val="18"/>
              </w:rPr>
              <w:t>Name und Kontaktdaten des Anbieters von Eignungs</w:t>
            </w:r>
            <w:r>
              <w:rPr>
                <w:sz w:val="18"/>
                <w:szCs w:val="18"/>
              </w:rPr>
              <w:t>-</w:t>
            </w:r>
            <w:r w:rsidRPr="001674C2">
              <w:rPr>
                <w:sz w:val="18"/>
                <w:szCs w:val="18"/>
              </w:rPr>
              <w:t xml:space="preserve">prüfungen; </w:t>
            </w:r>
          </w:p>
          <w:p w:rsidR="00E923B3" w:rsidRDefault="00E923B3" w:rsidP="00164D28">
            <w:pPr>
              <w:numPr>
                <w:ilvl w:val="0"/>
                <w:numId w:val="12"/>
              </w:numPr>
              <w:spacing w:before="40" w:after="20"/>
              <w:ind w:left="213" w:hanging="213"/>
              <w:rPr>
                <w:sz w:val="18"/>
                <w:szCs w:val="18"/>
              </w:rPr>
            </w:pPr>
            <w:r w:rsidRPr="001674C2">
              <w:rPr>
                <w:sz w:val="18"/>
                <w:szCs w:val="18"/>
              </w:rPr>
              <w:t xml:space="preserve">Name und Kontaktdaten des Programmkoordinators; </w:t>
            </w:r>
          </w:p>
          <w:p w:rsidR="00E923B3" w:rsidRDefault="00E923B3" w:rsidP="00164D28">
            <w:pPr>
              <w:numPr>
                <w:ilvl w:val="0"/>
                <w:numId w:val="12"/>
              </w:numPr>
              <w:spacing w:before="40" w:after="20"/>
              <w:ind w:left="213" w:hanging="213"/>
              <w:rPr>
                <w:sz w:val="18"/>
                <w:szCs w:val="18"/>
              </w:rPr>
            </w:pPr>
            <w:r w:rsidRPr="001674C2">
              <w:rPr>
                <w:sz w:val="18"/>
                <w:szCs w:val="18"/>
              </w:rPr>
              <w:t xml:space="preserve">Name(n), Funktion(en) und Unterschrift(en) oder eine gleichwertige Identifikation der Person(en), die den Bericht genehmigt (genehmigen); </w:t>
            </w:r>
          </w:p>
          <w:p w:rsidR="00E923B3" w:rsidRDefault="00E923B3" w:rsidP="00164D28">
            <w:pPr>
              <w:numPr>
                <w:ilvl w:val="0"/>
                <w:numId w:val="12"/>
              </w:numPr>
              <w:spacing w:before="40" w:after="20"/>
              <w:ind w:left="213" w:hanging="213"/>
              <w:rPr>
                <w:sz w:val="18"/>
                <w:szCs w:val="18"/>
              </w:rPr>
            </w:pPr>
            <w:r w:rsidRPr="001674C2">
              <w:rPr>
                <w:sz w:val="18"/>
                <w:szCs w:val="18"/>
              </w:rPr>
              <w:t xml:space="preserve">Angaben über die Tätigkeiten, die vom Anbieter von Eignungsprüfungen im Unterauftrag vergeben werden; </w:t>
            </w:r>
          </w:p>
          <w:p w:rsidR="00E923B3" w:rsidRDefault="00E923B3" w:rsidP="00164D28">
            <w:pPr>
              <w:numPr>
                <w:ilvl w:val="0"/>
                <w:numId w:val="12"/>
              </w:numPr>
              <w:spacing w:before="40" w:after="20"/>
              <w:ind w:left="213" w:hanging="213"/>
              <w:rPr>
                <w:sz w:val="18"/>
                <w:szCs w:val="18"/>
              </w:rPr>
            </w:pPr>
            <w:r w:rsidRPr="001674C2">
              <w:rPr>
                <w:sz w:val="18"/>
                <w:szCs w:val="18"/>
              </w:rPr>
              <w:t xml:space="preserve">Ausgabedatum und Stand des Berichts (z. B. vorläufiger, Zwischen- oder Endbericht); </w:t>
            </w:r>
          </w:p>
          <w:p w:rsidR="00E923B3" w:rsidRDefault="00E923B3" w:rsidP="00164D28">
            <w:pPr>
              <w:numPr>
                <w:ilvl w:val="0"/>
                <w:numId w:val="12"/>
              </w:numPr>
              <w:spacing w:before="40" w:after="20"/>
              <w:ind w:left="213" w:hanging="213"/>
              <w:rPr>
                <w:sz w:val="18"/>
                <w:szCs w:val="18"/>
              </w:rPr>
            </w:pPr>
            <w:r w:rsidRPr="001674C2">
              <w:rPr>
                <w:sz w:val="18"/>
                <w:szCs w:val="18"/>
              </w:rPr>
              <w:t xml:space="preserve">Anzahl der Seiten sowie eine klare Kennzeichnung des Berichtsendes; </w:t>
            </w:r>
          </w:p>
          <w:p w:rsidR="00E923B3" w:rsidRDefault="00E923B3" w:rsidP="00164D28">
            <w:pPr>
              <w:numPr>
                <w:ilvl w:val="0"/>
                <w:numId w:val="12"/>
              </w:numPr>
              <w:spacing w:before="40" w:after="20"/>
              <w:ind w:left="213" w:hanging="213"/>
              <w:rPr>
                <w:sz w:val="18"/>
                <w:szCs w:val="18"/>
              </w:rPr>
            </w:pPr>
            <w:r w:rsidRPr="001674C2">
              <w:rPr>
                <w:sz w:val="18"/>
                <w:szCs w:val="18"/>
              </w:rPr>
              <w:t>Angaben zum Umfang, innerhalb dessen die Ergebnisse vertraulich sind;</w:t>
            </w:r>
          </w:p>
          <w:p w:rsidR="00E923B3" w:rsidRDefault="00E923B3" w:rsidP="00164D28">
            <w:pPr>
              <w:numPr>
                <w:ilvl w:val="0"/>
                <w:numId w:val="12"/>
              </w:numPr>
              <w:spacing w:before="40" w:after="20"/>
              <w:ind w:left="213" w:hanging="213"/>
              <w:rPr>
                <w:sz w:val="18"/>
                <w:szCs w:val="18"/>
              </w:rPr>
            </w:pPr>
            <w:r w:rsidRPr="001674C2">
              <w:rPr>
                <w:sz w:val="18"/>
                <w:szCs w:val="18"/>
              </w:rPr>
              <w:t xml:space="preserve">Berichtsnummer und klare Bezeichnung des Programms; </w:t>
            </w:r>
          </w:p>
          <w:p w:rsidR="00E923B3" w:rsidRDefault="00E923B3" w:rsidP="00164D28">
            <w:pPr>
              <w:numPr>
                <w:ilvl w:val="0"/>
                <w:numId w:val="12"/>
              </w:numPr>
              <w:spacing w:before="40" w:after="20"/>
              <w:ind w:left="213" w:hanging="213"/>
              <w:rPr>
                <w:sz w:val="18"/>
                <w:szCs w:val="18"/>
              </w:rPr>
            </w:pPr>
            <w:r w:rsidRPr="001674C2">
              <w:rPr>
                <w:sz w:val="18"/>
                <w:szCs w:val="18"/>
              </w:rPr>
              <w:t xml:space="preserve">eine klare Beschreibung der verwendeten Prüfgegenstände, einschließlich erforderliche Einzelheiten zur Vorbereitung des Prüfgegenstandes und zur Bewertung der Homogenität und Stabilität; </w:t>
            </w:r>
          </w:p>
          <w:p w:rsidR="00E923B3" w:rsidRDefault="00E923B3" w:rsidP="00164D28">
            <w:pPr>
              <w:numPr>
                <w:ilvl w:val="0"/>
                <w:numId w:val="12"/>
              </w:numPr>
              <w:spacing w:before="40" w:after="20"/>
              <w:ind w:left="213" w:hanging="213"/>
              <w:rPr>
                <w:sz w:val="18"/>
                <w:szCs w:val="18"/>
              </w:rPr>
            </w:pPr>
            <w:r w:rsidRPr="001674C2">
              <w:rPr>
                <w:sz w:val="18"/>
                <w:szCs w:val="18"/>
              </w:rPr>
              <w:t xml:space="preserve">Ergebnisse der Teilnehmer; </w:t>
            </w:r>
          </w:p>
          <w:p w:rsidR="00E923B3" w:rsidRDefault="00E923B3" w:rsidP="00164D28">
            <w:pPr>
              <w:numPr>
                <w:ilvl w:val="0"/>
                <w:numId w:val="12"/>
              </w:numPr>
              <w:spacing w:before="40" w:after="20"/>
              <w:ind w:left="213" w:hanging="213"/>
              <w:rPr>
                <w:sz w:val="18"/>
                <w:szCs w:val="18"/>
              </w:rPr>
            </w:pPr>
            <w:r w:rsidRPr="001674C2">
              <w:rPr>
                <w:sz w:val="18"/>
                <w:szCs w:val="18"/>
              </w:rPr>
              <w:t xml:space="preserve">statistische Daten und Zusammenfassungen, die die zugewiesenen Werte und den Bereich akzeptabler </w:t>
            </w:r>
            <w:r w:rsidR="00DF3050">
              <w:rPr>
                <w:sz w:val="18"/>
                <w:szCs w:val="18"/>
              </w:rPr>
              <w:br/>
            </w:r>
            <w:r w:rsidRPr="001674C2">
              <w:rPr>
                <w:sz w:val="18"/>
                <w:szCs w:val="18"/>
              </w:rPr>
              <w:t xml:space="preserve">Ergebnisse sowie graphische Darstellungen enthalten; </w:t>
            </w:r>
          </w:p>
          <w:p w:rsidR="00E923B3" w:rsidRDefault="00E923B3" w:rsidP="00164D28">
            <w:pPr>
              <w:numPr>
                <w:ilvl w:val="0"/>
                <w:numId w:val="12"/>
              </w:numPr>
              <w:spacing w:before="40" w:after="20"/>
              <w:ind w:left="213" w:hanging="213"/>
              <w:rPr>
                <w:sz w:val="18"/>
                <w:szCs w:val="18"/>
              </w:rPr>
            </w:pPr>
            <w:r w:rsidRPr="001674C2">
              <w:rPr>
                <w:sz w:val="18"/>
                <w:szCs w:val="18"/>
              </w:rPr>
              <w:t xml:space="preserve">verwendete Verfahren zur Festsetzung aller zugewiesenen Werte; </w:t>
            </w:r>
          </w:p>
          <w:p w:rsidR="00E923B3" w:rsidRDefault="00E923B3" w:rsidP="00164D28">
            <w:pPr>
              <w:numPr>
                <w:ilvl w:val="0"/>
                <w:numId w:val="12"/>
              </w:numPr>
              <w:spacing w:before="40" w:after="20"/>
              <w:ind w:left="213" w:hanging="213"/>
              <w:rPr>
                <w:sz w:val="18"/>
                <w:szCs w:val="18"/>
              </w:rPr>
            </w:pPr>
            <w:r w:rsidRPr="001674C2">
              <w:rPr>
                <w:sz w:val="18"/>
                <w:szCs w:val="18"/>
              </w:rPr>
              <w:t xml:space="preserve">Einzelheiten zur metrologischen Rückführbarkeit und </w:t>
            </w:r>
            <w:r w:rsidR="0041496E">
              <w:rPr>
                <w:sz w:val="18"/>
                <w:szCs w:val="18"/>
              </w:rPr>
              <w:br/>
            </w:r>
            <w:r w:rsidRPr="001674C2">
              <w:rPr>
                <w:sz w:val="18"/>
                <w:szCs w:val="18"/>
              </w:rPr>
              <w:t xml:space="preserve">zur Messunsicherheit aller zugewiesenen Werte; </w:t>
            </w:r>
          </w:p>
          <w:p w:rsidR="00E923B3" w:rsidRDefault="00E923B3" w:rsidP="00164D28">
            <w:pPr>
              <w:numPr>
                <w:ilvl w:val="0"/>
                <w:numId w:val="12"/>
              </w:numPr>
              <w:spacing w:before="40" w:after="20"/>
              <w:ind w:left="213" w:hanging="213"/>
              <w:rPr>
                <w:sz w:val="18"/>
                <w:szCs w:val="18"/>
              </w:rPr>
            </w:pPr>
            <w:r w:rsidRPr="001674C2">
              <w:rPr>
                <w:sz w:val="18"/>
                <w:szCs w:val="18"/>
              </w:rPr>
              <w:t xml:space="preserve">Verfahren zur Ermittlung der Standardabweichung für die Bewertung der Leistungen oder andere Kriterien für die Bewertung; </w:t>
            </w:r>
          </w:p>
          <w:p w:rsidR="00E923B3" w:rsidRDefault="00E923B3" w:rsidP="00164D28">
            <w:pPr>
              <w:numPr>
                <w:ilvl w:val="0"/>
                <w:numId w:val="12"/>
              </w:numPr>
              <w:spacing w:before="40" w:after="20"/>
              <w:ind w:left="213" w:hanging="213"/>
              <w:rPr>
                <w:sz w:val="18"/>
                <w:szCs w:val="18"/>
              </w:rPr>
            </w:pPr>
            <w:r w:rsidRPr="001674C2">
              <w:rPr>
                <w:sz w:val="18"/>
                <w:szCs w:val="18"/>
              </w:rPr>
              <w:t>zugewiesene Werte und zusammenfassende Statistiken für die Prüfmethoden/-verfahren, die von jeder Teilnehmer</w:t>
            </w:r>
            <w:r w:rsidR="00DF3050">
              <w:rPr>
                <w:sz w:val="18"/>
                <w:szCs w:val="18"/>
              </w:rPr>
              <w:t>-</w:t>
            </w:r>
            <w:r w:rsidRPr="001674C2">
              <w:rPr>
                <w:sz w:val="18"/>
                <w:szCs w:val="18"/>
              </w:rPr>
              <w:t xml:space="preserve">gruppe verwendet wurden (falls von den verschiedenen Teilnehmergruppen unterschiedliche Methoden angewandt werden); </w:t>
            </w:r>
          </w:p>
          <w:p w:rsidR="00E923B3" w:rsidRDefault="00E923B3" w:rsidP="00164D28">
            <w:pPr>
              <w:numPr>
                <w:ilvl w:val="0"/>
                <w:numId w:val="12"/>
              </w:numPr>
              <w:spacing w:before="40" w:after="20"/>
              <w:ind w:left="213" w:hanging="213"/>
              <w:rPr>
                <w:sz w:val="18"/>
                <w:szCs w:val="18"/>
              </w:rPr>
            </w:pPr>
            <w:r w:rsidRPr="001674C2">
              <w:rPr>
                <w:sz w:val="18"/>
                <w:szCs w:val="18"/>
              </w:rPr>
              <w:t xml:space="preserve">Aussagen zur Leistung der Teilnehmer durch den Anbieter von Eignungsprüfungen und die technischen Berater; </w:t>
            </w:r>
          </w:p>
          <w:p w:rsidR="00E923B3" w:rsidRDefault="00E923B3" w:rsidP="00164D28">
            <w:pPr>
              <w:numPr>
                <w:ilvl w:val="0"/>
                <w:numId w:val="12"/>
              </w:numPr>
              <w:spacing w:before="40" w:after="20"/>
              <w:ind w:left="213" w:hanging="213"/>
              <w:rPr>
                <w:sz w:val="18"/>
                <w:szCs w:val="18"/>
              </w:rPr>
            </w:pPr>
            <w:r w:rsidRPr="001674C2">
              <w:rPr>
                <w:sz w:val="18"/>
                <w:szCs w:val="18"/>
              </w:rPr>
              <w:t xml:space="preserve">Informationen zur Ausgestaltung und Durchführung </w:t>
            </w:r>
            <w:r w:rsidR="00CB34BA">
              <w:rPr>
                <w:sz w:val="18"/>
                <w:szCs w:val="18"/>
              </w:rPr>
              <w:br/>
            </w:r>
            <w:r w:rsidRPr="001674C2">
              <w:rPr>
                <w:sz w:val="18"/>
                <w:szCs w:val="18"/>
              </w:rPr>
              <w:t xml:space="preserve">des Eignungsprüfungsprogramms; </w:t>
            </w:r>
          </w:p>
          <w:p w:rsidR="00E923B3" w:rsidRDefault="00E923B3" w:rsidP="00164D28">
            <w:pPr>
              <w:numPr>
                <w:ilvl w:val="0"/>
                <w:numId w:val="12"/>
              </w:numPr>
              <w:spacing w:before="40" w:after="20"/>
              <w:ind w:left="213" w:hanging="213"/>
              <w:rPr>
                <w:sz w:val="18"/>
                <w:szCs w:val="18"/>
              </w:rPr>
            </w:pPr>
            <w:r w:rsidRPr="001674C2">
              <w:rPr>
                <w:sz w:val="18"/>
                <w:szCs w:val="18"/>
              </w:rPr>
              <w:t xml:space="preserve">Verfahren zur statistischen Auswertung der Daten; </w:t>
            </w:r>
          </w:p>
          <w:p w:rsidR="00E923B3" w:rsidRDefault="00E923B3" w:rsidP="00164D28">
            <w:pPr>
              <w:numPr>
                <w:ilvl w:val="0"/>
                <w:numId w:val="12"/>
              </w:numPr>
              <w:spacing w:before="40" w:after="20"/>
              <w:ind w:left="213" w:hanging="213"/>
              <w:rPr>
                <w:sz w:val="18"/>
                <w:szCs w:val="18"/>
              </w:rPr>
            </w:pPr>
            <w:r w:rsidRPr="001674C2">
              <w:rPr>
                <w:sz w:val="18"/>
                <w:szCs w:val="18"/>
              </w:rPr>
              <w:t xml:space="preserve">Hinweise zur Interpretation der statistischen Auswertung; </w:t>
            </w:r>
          </w:p>
          <w:p w:rsidR="00E923B3" w:rsidRDefault="00E923B3" w:rsidP="00164D28">
            <w:pPr>
              <w:numPr>
                <w:ilvl w:val="0"/>
                <w:numId w:val="12"/>
              </w:numPr>
              <w:spacing w:before="40" w:after="20"/>
              <w:ind w:left="215" w:hanging="215"/>
              <w:rPr>
                <w:sz w:val="18"/>
                <w:szCs w:val="18"/>
              </w:rPr>
            </w:pPr>
            <w:r w:rsidRPr="001674C2">
              <w:rPr>
                <w:sz w:val="18"/>
                <w:szCs w:val="18"/>
              </w:rPr>
              <w:t xml:space="preserve">Kommentare oder Empfehlungen, basierend auf den Ergebnissen der Eignungsprüfungsrunden. </w:t>
            </w:r>
          </w:p>
          <w:p w:rsidR="00E923B3" w:rsidRPr="001674C2" w:rsidRDefault="00E923B3" w:rsidP="00164D28">
            <w:pPr>
              <w:spacing w:before="40" w:after="20"/>
              <w:rPr>
                <w:rFonts w:cs="Arial"/>
                <w:sz w:val="18"/>
                <w:szCs w:val="18"/>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r w:rsidRPr="00A3628B">
              <w:rPr>
                <w:rFonts w:cs="Arial"/>
                <w:sz w:val="10"/>
                <w:szCs w:val="10"/>
              </w:rPr>
              <w:t xml:space="preserve"> </w:t>
            </w:r>
          </w:p>
        </w:tc>
        <w:tc>
          <w:tcPr>
            <w:tcW w:w="2288" w:type="dxa"/>
            <w:tcBorders>
              <w:top w:val="single" w:sz="4" w:space="0" w:color="auto"/>
              <w:bottom w:val="single" w:sz="4" w:space="0" w:color="auto"/>
            </w:tcBorders>
            <w:shd w:val="clear" w:color="auto" w:fill="DEEAF6"/>
          </w:tcPr>
          <w:p w:rsidR="00E923B3" w:rsidRPr="000F7963" w:rsidRDefault="00E923B3" w:rsidP="00E923B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E923B3" w:rsidRPr="009E23EC" w:rsidRDefault="00E923B3" w:rsidP="00E923B3">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4" w:type="dxa"/>
            <w:tcBorders>
              <w:top w:val="single" w:sz="4" w:space="0" w:color="auto"/>
              <w:bottom w:val="single" w:sz="4" w:space="0" w:color="auto"/>
            </w:tcBorders>
            <w:shd w:val="clear" w:color="auto" w:fill="FFF2CC"/>
          </w:tcPr>
          <w:p w:rsidR="00E923B3" w:rsidRPr="00A34356" w:rsidRDefault="00E923B3" w:rsidP="00E923B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23B3" w:rsidRPr="000F7963" w:rsidTr="002129C9">
        <w:tc>
          <w:tcPr>
            <w:tcW w:w="809" w:type="dxa"/>
            <w:tcBorders>
              <w:top w:val="single" w:sz="4" w:space="0" w:color="auto"/>
            </w:tcBorders>
          </w:tcPr>
          <w:p w:rsidR="00E923B3" w:rsidRDefault="00E923B3" w:rsidP="00164D28">
            <w:pPr>
              <w:spacing w:before="40" w:after="20"/>
            </w:pPr>
            <w:r w:rsidRPr="00D0757E">
              <w:rPr>
                <w:rFonts w:cs="Arial"/>
                <w:sz w:val="18"/>
                <w:szCs w:val="18"/>
              </w:rPr>
              <w:lastRenderedPageBreak/>
              <w:t>4.8.</w:t>
            </w:r>
            <w:r>
              <w:rPr>
                <w:rFonts w:cs="Arial"/>
                <w:sz w:val="18"/>
                <w:szCs w:val="18"/>
              </w:rPr>
              <w:t>3</w:t>
            </w:r>
          </w:p>
        </w:tc>
        <w:tc>
          <w:tcPr>
            <w:tcW w:w="4896" w:type="dxa"/>
            <w:tcBorders>
              <w:top w:val="single" w:sz="4" w:space="0" w:color="auto"/>
            </w:tcBorders>
          </w:tcPr>
          <w:p w:rsidR="00DF3050" w:rsidRDefault="00E923B3" w:rsidP="00164D28">
            <w:pPr>
              <w:spacing w:before="40" w:after="20"/>
              <w:rPr>
                <w:sz w:val="18"/>
                <w:szCs w:val="18"/>
              </w:rPr>
            </w:pPr>
            <w:r w:rsidRPr="001674C2">
              <w:rPr>
                <w:sz w:val="18"/>
                <w:szCs w:val="18"/>
              </w:rPr>
              <w:t xml:space="preserve">Die Berichte müssen den Teilnehmern innerhalb der vorgesehenen Zeiträume zur Verfügung gestellt werden. Beispielsweise in sequentiellen Eignungsprüfungsprogrammen, in denen die Gesamtlaufzeit sehr lang sein kann, sowie bei Programmen, die leicht verderbliche Materialien beinhalten, können vorläufige oder voraussichtliche Ergebnisse ausgegeben werden, bevor die Endergebnisse mitgeteilt werden. </w:t>
            </w:r>
          </w:p>
          <w:p w:rsidR="00E923B3" w:rsidRPr="001674C2" w:rsidRDefault="00E923B3" w:rsidP="00164D28">
            <w:pPr>
              <w:spacing w:before="40" w:after="20"/>
              <w:rPr>
                <w:rFonts w:cs="Arial"/>
                <w:sz w:val="18"/>
                <w:szCs w:val="18"/>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288" w:type="dxa"/>
            <w:tcBorders>
              <w:top w:val="single" w:sz="4" w:space="0" w:color="auto"/>
            </w:tcBorders>
            <w:shd w:val="clear" w:color="auto" w:fill="DEEAF6"/>
          </w:tcPr>
          <w:p w:rsidR="00E923B3" w:rsidRPr="000F7963" w:rsidRDefault="00E923B3" w:rsidP="00E923B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E923B3" w:rsidRPr="009E23EC" w:rsidRDefault="00E923B3" w:rsidP="00E923B3">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4" w:type="dxa"/>
            <w:tcBorders>
              <w:top w:val="single" w:sz="4" w:space="0" w:color="auto"/>
            </w:tcBorders>
            <w:shd w:val="clear" w:color="auto" w:fill="FFF2CC"/>
          </w:tcPr>
          <w:p w:rsidR="00E923B3" w:rsidRPr="00A34356" w:rsidRDefault="00E923B3" w:rsidP="00E923B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23B3" w:rsidRPr="000F7963" w:rsidTr="002129C9">
        <w:tc>
          <w:tcPr>
            <w:tcW w:w="809" w:type="dxa"/>
            <w:tcBorders>
              <w:top w:val="single" w:sz="4" w:space="0" w:color="auto"/>
            </w:tcBorders>
          </w:tcPr>
          <w:p w:rsidR="00E923B3" w:rsidRDefault="00E923B3" w:rsidP="00164D28">
            <w:pPr>
              <w:spacing w:before="40" w:after="20"/>
            </w:pPr>
            <w:r w:rsidRPr="00D0757E">
              <w:rPr>
                <w:rFonts w:cs="Arial"/>
                <w:sz w:val="18"/>
                <w:szCs w:val="18"/>
              </w:rPr>
              <w:t>4.8.</w:t>
            </w:r>
            <w:r>
              <w:rPr>
                <w:rFonts w:cs="Arial"/>
                <w:sz w:val="18"/>
                <w:szCs w:val="18"/>
              </w:rPr>
              <w:t>4</w:t>
            </w:r>
          </w:p>
        </w:tc>
        <w:tc>
          <w:tcPr>
            <w:tcW w:w="4896" w:type="dxa"/>
            <w:tcBorders>
              <w:top w:val="single" w:sz="4" w:space="0" w:color="auto"/>
            </w:tcBorders>
          </w:tcPr>
          <w:p w:rsidR="00E923B3" w:rsidRPr="001674C2" w:rsidRDefault="00E923B3" w:rsidP="00DF3050">
            <w:pPr>
              <w:spacing w:before="40" w:after="20"/>
              <w:rPr>
                <w:rFonts w:cs="Arial"/>
                <w:sz w:val="18"/>
                <w:szCs w:val="18"/>
              </w:rPr>
            </w:pPr>
            <w:r w:rsidRPr="001674C2">
              <w:rPr>
                <w:sz w:val="18"/>
                <w:szCs w:val="18"/>
              </w:rPr>
              <w:t>Der Anbieter von Eignungsprüfungen muss über eine grundsätzliche Regelung für die Nutzung der Berichte durch Einzelpersonen und Organisationen verfügen.</w:t>
            </w:r>
          </w:p>
        </w:tc>
        <w:tc>
          <w:tcPr>
            <w:tcW w:w="2288" w:type="dxa"/>
            <w:tcBorders>
              <w:top w:val="single" w:sz="4" w:space="0" w:color="auto"/>
            </w:tcBorders>
            <w:shd w:val="clear" w:color="auto" w:fill="DEEAF6"/>
          </w:tcPr>
          <w:p w:rsidR="00E923B3" w:rsidRPr="000F7963" w:rsidRDefault="00E923B3" w:rsidP="00E923B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E923B3" w:rsidRPr="009E23EC" w:rsidRDefault="00E923B3" w:rsidP="00E923B3">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4" w:type="dxa"/>
            <w:tcBorders>
              <w:top w:val="single" w:sz="4" w:space="0" w:color="auto"/>
            </w:tcBorders>
            <w:shd w:val="clear" w:color="auto" w:fill="FFF2CC"/>
          </w:tcPr>
          <w:p w:rsidR="00E923B3" w:rsidRPr="00A34356" w:rsidRDefault="00E923B3" w:rsidP="00E923B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23B3" w:rsidRPr="000F7963" w:rsidTr="002129C9">
        <w:tc>
          <w:tcPr>
            <w:tcW w:w="809" w:type="dxa"/>
            <w:tcBorders>
              <w:top w:val="single" w:sz="4" w:space="0" w:color="auto"/>
            </w:tcBorders>
          </w:tcPr>
          <w:p w:rsidR="00E923B3" w:rsidRDefault="00E923B3" w:rsidP="00164D28">
            <w:pPr>
              <w:spacing w:before="40" w:after="20"/>
            </w:pPr>
            <w:r w:rsidRPr="00D0757E">
              <w:rPr>
                <w:rFonts w:cs="Arial"/>
                <w:sz w:val="18"/>
                <w:szCs w:val="18"/>
              </w:rPr>
              <w:t>4.8.</w:t>
            </w:r>
            <w:r>
              <w:rPr>
                <w:rFonts w:cs="Arial"/>
                <w:sz w:val="18"/>
                <w:szCs w:val="18"/>
              </w:rPr>
              <w:t>5</w:t>
            </w:r>
          </w:p>
        </w:tc>
        <w:tc>
          <w:tcPr>
            <w:tcW w:w="4896" w:type="dxa"/>
            <w:tcBorders>
              <w:top w:val="single" w:sz="4" w:space="0" w:color="auto"/>
            </w:tcBorders>
          </w:tcPr>
          <w:p w:rsidR="00E923B3" w:rsidRDefault="00E923B3" w:rsidP="00164D28">
            <w:pPr>
              <w:spacing w:before="40" w:after="20"/>
              <w:rPr>
                <w:sz w:val="18"/>
                <w:szCs w:val="18"/>
              </w:rPr>
            </w:pPr>
            <w:r w:rsidRPr="001674C2">
              <w:rPr>
                <w:sz w:val="18"/>
                <w:szCs w:val="18"/>
              </w:rPr>
              <w:t xml:space="preserve">Falls es erforderlich sein sollte, einen neuen oder ergänzten Bericht für das Eignungsprüfungsprogramm herauszugeben, so muss dieser Folgendes beinhalten: </w:t>
            </w:r>
          </w:p>
          <w:p w:rsidR="00E923B3" w:rsidRDefault="00E923B3" w:rsidP="00BF7A6F">
            <w:pPr>
              <w:numPr>
                <w:ilvl w:val="0"/>
                <w:numId w:val="13"/>
              </w:numPr>
              <w:spacing w:before="20"/>
              <w:ind w:left="255" w:hanging="255"/>
              <w:rPr>
                <w:sz w:val="18"/>
                <w:szCs w:val="18"/>
              </w:rPr>
            </w:pPr>
            <w:r w:rsidRPr="001674C2">
              <w:rPr>
                <w:sz w:val="18"/>
                <w:szCs w:val="18"/>
              </w:rPr>
              <w:t xml:space="preserve">eine eindeutige Kennzeichnung; </w:t>
            </w:r>
          </w:p>
          <w:p w:rsidR="00E923B3" w:rsidRDefault="00E923B3" w:rsidP="00BF7A6F">
            <w:pPr>
              <w:numPr>
                <w:ilvl w:val="0"/>
                <w:numId w:val="13"/>
              </w:numPr>
              <w:spacing w:before="20"/>
              <w:ind w:left="255" w:hanging="255"/>
              <w:rPr>
                <w:sz w:val="18"/>
                <w:szCs w:val="18"/>
              </w:rPr>
            </w:pPr>
            <w:r w:rsidRPr="001674C2">
              <w:rPr>
                <w:sz w:val="18"/>
                <w:szCs w:val="18"/>
              </w:rPr>
              <w:t xml:space="preserve">einen Verweis auf den Originalbericht, den dieser ersetzt oder ändert; </w:t>
            </w:r>
          </w:p>
          <w:p w:rsidR="00E923B3" w:rsidRPr="00A3628B" w:rsidRDefault="00E923B3" w:rsidP="00DF3050">
            <w:pPr>
              <w:numPr>
                <w:ilvl w:val="0"/>
                <w:numId w:val="13"/>
              </w:numPr>
              <w:spacing w:before="20"/>
              <w:ind w:left="255" w:hanging="255"/>
              <w:rPr>
                <w:rFonts w:cs="Arial"/>
                <w:sz w:val="10"/>
                <w:szCs w:val="10"/>
              </w:rPr>
            </w:pPr>
            <w:r w:rsidRPr="001674C2">
              <w:rPr>
                <w:sz w:val="18"/>
                <w:szCs w:val="18"/>
              </w:rPr>
              <w:t>eine Aussage zu den Gründen für die Änderung oder Neuausgabe.</w:t>
            </w:r>
          </w:p>
        </w:tc>
        <w:tc>
          <w:tcPr>
            <w:tcW w:w="2288" w:type="dxa"/>
            <w:tcBorders>
              <w:top w:val="single" w:sz="4" w:space="0" w:color="auto"/>
            </w:tcBorders>
            <w:shd w:val="clear" w:color="auto" w:fill="DEEAF6"/>
          </w:tcPr>
          <w:p w:rsidR="00E923B3" w:rsidRPr="000F7963" w:rsidRDefault="00E923B3" w:rsidP="00E923B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E923B3" w:rsidRPr="009E23EC" w:rsidRDefault="00E923B3" w:rsidP="00E923B3">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4" w:type="dxa"/>
            <w:tcBorders>
              <w:top w:val="single" w:sz="4" w:space="0" w:color="auto"/>
            </w:tcBorders>
            <w:shd w:val="clear" w:color="auto" w:fill="FFF2CC"/>
          </w:tcPr>
          <w:p w:rsidR="00E923B3" w:rsidRPr="00A34356" w:rsidRDefault="00E923B3" w:rsidP="00E923B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15" w:name="_Toc34900245"/>
      <w:r w:rsidRPr="00206978">
        <w:t>4.9</w:t>
      </w:r>
      <w:r w:rsidRPr="00206978">
        <w:tab/>
        <w:t>Kommunikation mit den Teilnehmern</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F247F9" w:rsidRPr="004B6A18" w:rsidTr="002129C9">
        <w:tc>
          <w:tcPr>
            <w:tcW w:w="4704" w:type="dxa"/>
            <w:tcBorders>
              <w:top w:val="single" w:sz="12" w:space="0" w:color="auto"/>
              <w:bottom w:val="single" w:sz="12" w:space="0" w:color="auto"/>
              <w:right w:val="single" w:sz="4" w:space="0" w:color="auto"/>
            </w:tcBorders>
            <w:shd w:val="clear" w:color="auto" w:fill="auto"/>
            <w:vAlign w:val="center"/>
          </w:tcPr>
          <w:p w:rsidR="00F247F9" w:rsidRPr="00206978" w:rsidRDefault="00F247F9" w:rsidP="00206978">
            <w:pPr>
              <w:pStyle w:val="2"/>
            </w:pPr>
          </w:p>
        </w:tc>
        <w:tc>
          <w:tcPr>
            <w:tcW w:w="1007" w:type="dxa"/>
            <w:tcBorders>
              <w:top w:val="single" w:sz="12" w:space="0" w:color="auto"/>
              <w:bottom w:val="single" w:sz="12" w:space="0" w:color="auto"/>
              <w:right w:val="single" w:sz="4" w:space="0" w:color="auto"/>
            </w:tcBorders>
            <w:shd w:val="clear" w:color="auto" w:fill="auto"/>
          </w:tcPr>
          <w:p w:rsidR="00F247F9" w:rsidRPr="00B817A7" w:rsidRDefault="00F247F9" w:rsidP="00164D28">
            <w:pPr>
              <w:spacing w:before="40" w:after="20"/>
              <w:rPr>
                <w:b/>
                <w:sz w:val="18"/>
                <w:szCs w:val="18"/>
              </w:rPr>
            </w:pPr>
            <w:r w:rsidRPr="00B817A7">
              <w:rPr>
                <w:b/>
                <w:sz w:val="18"/>
                <w:szCs w:val="18"/>
              </w:rPr>
              <w:t xml:space="preserve">SB + </w:t>
            </w:r>
            <w:r w:rsidR="009D7F58">
              <w:rPr>
                <w:b/>
                <w:sz w:val="18"/>
                <w:szCs w:val="18"/>
              </w:rPr>
              <w:t>F</w:t>
            </w:r>
            <w:r w:rsidRPr="00B817A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2129C9">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456A8" w:rsidRPr="000F7963" w:rsidTr="002129C9">
        <w:tc>
          <w:tcPr>
            <w:tcW w:w="811" w:type="dxa"/>
            <w:tcBorders>
              <w:top w:val="single" w:sz="4" w:space="0" w:color="auto"/>
              <w:bottom w:val="single" w:sz="4" w:space="0" w:color="auto"/>
            </w:tcBorders>
          </w:tcPr>
          <w:p w:rsidR="006456A8" w:rsidRPr="000F7963" w:rsidRDefault="006456A8" w:rsidP="00164D28">
            <w:pPr>
              <w:spacing w:before="40" w:after="20"/>
              <w:rPr>
                <w:sz w:val="18"/>
                <w:szCs w:val="18"/>
              </w:rPr>
            </w:pPr>
            <w:r>
              <w:rPr>
                <w:sz w:val="18"/>
                <w:szCs w:val="18"/>
              </w:rPr>
              <w:t>4.9</w:t>
            </w:r>
            <w:r w:rsidRPr="000F7963">
              <w:rPr>
                <w:sz w:val="18"/>
                <w:szCs w:val="18"/>
              </w:rPr>
              <w:t>.1</w:t>
            </w:r>
          </w:p>
        </w:tc>
        <w:tc>
          <w:tcPr>
            <w:tcW w:w="4900" w:type="dxa"/>
            <w:tcBorders>
              <w:top w:val="single" w:sz="4" w:space="0" w:color="auto"/>
              <w:bottom w:val="single" w:sz="4" w:space="0" w:color="auto"/>
            </w:tcBorders>
          </w:tcPr>
          <w:p w:rsidR="006456A8" w:rsidRDefault="006456A8" w:rsidP="00164D28">
            <w:pPr>
              <w:spacing w:before="40" w:after="20"/>
              <w:rPr>
                <w:sz w:val="18"/>
                <w:szCs w:val="18"/>
              </w:rPr>
            </w:pPr>
            <w:r w:rsidRPr="00080FEE">
              <w:rPr>
                <w:sz w:val="18"/>
                <w:szCs w:val="18"/>
              </w:rPr>
              <w:t xml:space="preserve">Der Anbieter von Eignungsprüfungen muss detaillierte Informationen über das Eignungsprüfungsprogramm zur Verfügung stellen. Diese müssen enthalten: </w:t>
            </w:r>
          </w:p>
          <w:p w:rsidR="006456A8" w:rsidRDefault="006456A8" w:rsidP="00164D28">
            <w:pPr>
              <w:numPr>
                <w:ilvl w:val="0"/>
                <w:numId w:val="14"/>
              </w:numPr>
              <w:spacing w:before="40" w:after="20"/>
              <w:ind w:left="213" w:hanging="213"/>
              <w:rPr>
                <w:sz w:val="18"/>
                <w:szCs w:val="18"/>
              </w:rPr>
            </w:pPr>
            <w:r w:rsidRPr="00080FEE">
              <w:rPr>
                <w:sz w:val="18"/>
                <w:szCs w:val="18"/>
              </w:rPr>
              <w:t>maßgebliche Einzelheiten zum Bereich des Eignungsprüfungsprogramms;</w:t>
            </w:r>
          </w:p>
          <w:p w:rsidR="006456A8" w:rsidRDefault="006456A8" w:rsidP="00164D28">
            <w:pPr>
              <w:numPr>
                <w:ilvl w:val="0"/>
                <w:numId w:val="14"/>
              </w:numPr>
              <w:spacing w:before="40" w:after="20"/>
              <w:ind w:left="213" w:hanging="213"/>
              <w:rPr>
                <w:sz w:val="18"/>
                <w:szCs w:val="18"/>
              </w:rPr>
            </w:pPr>
            <w:r w:rsidRPr="00080FEE">
              <w:rPr>
                <w:sz w:val="18"/>
                <w:szCs w:val="18"/>
              </w:rPr>
              <w:t xml:space="preserve">Teilnahmegebühren; </w:t>
            </w:r>
          </w:p>
          <w:p w:rsidR="006456A8" w:rsidRDefault="006456A8" w:rsidP="00164D28">
            <w:pPr>
              <w:numPr>
                <w:ilvl w:val="0"/>
                <w:numId w:val="14"/>
              </w:numPr>
              <w:spacing w:before="40" w:after="20"/>
              <w:ind w:left="213" w:hanging="213"/>
              <w:rPr>
                <w:sz w:val="18"/>
                <w:szCs w:val="18"/>
              </w:rPr>
            </w:pPr>
            <w:r w:rsidRPr="00080FEE">
              <w:rPr>
                <w:sz w:val="18"/>
                <w:szCs w:val="18"/>
              </w:rPr>
              <w:t>dokumentierte Auswahlkriterien für die Teilnahme;</w:t>
            </w:r>
          </w:p>
          <w:p w:rsidR="006456A8" w:rsidRDefault="006456A8" w:rsidP="00164D28">
            <w:pPr>
              <w:numPr>
                <w:ilvl w:val="0"/>
                <w:numId w:val="14"/>
              </w:numPr>
              <w:spacing w:before="40" w:after="20"/>
              <w:ind w:left="213" w:hanging="213"/>
              <w:rPr>
                <w:sz w:val="18"/>
                <w:szCs w:val="18"/>
              </w:rPr>
            </w:pPr>
            <w:r w:rsidRPr="00080FEE">
              <w:rPr>
                <w:sz w:val="18"/>
                <w:szCs w:val="18"/>
              </w:rPr>
              <w:t xml:space="preserve">Festlegungen zur Vertraulichkeit; </w:t>
            </w:r>
          </w:p>
          <w:p w:rsidR="006456A8" w:rsidRPr="00A3628B" w:rsidRDefault="006456A8" w:rsidP="00164D28">
            <w:pPr>
              <w:spacing w:before="40" w:after="20"/>
              <w:ind w:left="213" w:hanging="213"/>
              <w:rPr>
                <w:sz w:val="10"/>
                <w:szCs w:val="10"/>
              </w:rPr>
            </w:pPr>
            <w:r w:rsidRPr="00080FEE">
              <w:rPr>
                <w:sz w:val="18"/>
                <w:szCs w:val="18"/>
              </w:rPr>
              <w:t>e) Einzelheiten zum Anmeldemodus.</w:t>
            </w:r>
          </w:p>
        </w:tc>
        <w:tc>
          <w:tcPr>
            <w:tcW w:w="2282" w:type="dxa"/>
            <w:tcBorders>
              <w:top w:val="single" w:sz="4" w:space="0" w:color="auto"/>
              <w:bottom w:val="single" w:sz="4" w:space="0" w:color="auto"/>
            </w:tcBorders>
            <w:shd w:val="clear" w:color="auto" w:fill="DEEAF6"/>
          </w:tcPr>
          <w:p w:rsidR="006456A8" w:rsidRPr="000F7963" w:rsidRDefault="006456A8"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6456A8" w:rsidRPr="009E23EC" w:rsidRDefault="006456A8" w:rsidP="00164D28">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456A8" w:rsidRPr="00A34356" w:rsidRDefault="006456A8"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456A8" w:rsidRPr="000F7963" w:rsidTr="002129C9">
        <w:tc>
          <w:tcPr>
            <w:tcW w:w="811" w:type="dxa"/>
            <w:tcBorders>
              <w:top w:val="single" w:sz="4" w:space="0" w:color="auto"/>
            </w:tcBorders>
          </w:tcPr>
          <w:p w:rsidR="006456A8" w:rsidRPr="000F7963" w:rsidRDefault="006456A8" w:rsidP="00164D28">
            <w:pPr>
              <w:spacing w:before="40" w:after="20"/>
              <w:rPr>
                <w:sz w:val="18"/>
                <w:szCs w:val="18"/>
              </w:rPr>
            </w:pPr>
            <w:r>
              <w:rPr>
                <w:sz w:val="18"/>
                <w:szCs w:val="18"/>
              </w:rPr>
              <w:t>4.9</w:t>
            </w:r>
            <w:r w:rsidRPr="000F7963">
              <w:rPr>
                <w:sz w:val="18"/>
                <w:szCs w:val="18"/>
              </w:rPr>
              <w:t>.2</w:t>
            </w:r>
          </w:p>
        </w:tc>
        <w:tc>
          <w:tcPr>
            <w:tcW w:w="4900" w:type="dxa"/>
            <w:tcBorders>
              <w:top w:val="single" w:sz="4" w:space="0" w:color="auto"/>
            </w:tcBorders>
          </w:tcPr>
          <w:p w:rsidR="006456A8" w:rsidRPr="00080FEE" w:rsidRDefault="006456A8" w:rsidP="00DF3050">
            <w:pPr>
              <w:spacing w:before="40" w:after="20"/>
              <w:rPr>
                <w:sz w:val="18"/>
                <w:szCs w:val="18"/>
              </w:rPr>
            </w:pPr>
            <w:r w:rsidRPr="00080FEE">
              <w:rPr>
                <w:sz w:val="18"/>
                <w:szCs w:val="18"/>
              </w:rPr>
              <w:t>Die Teilnehmer müssen durch den Anbieter von Eignungsprüfungen umgehend über Veränderungen in der Programmgestaltung oder -durchführung informiert werden.</w:t>
            </w:r>
          </w:p>
        </w:tc>
        <w:tc>
          <w:tcPr>
            <w:tcW w:w="2282" w:type="dxa"/>
            <w:tcBorders>
              <w:top w:val="single" w:sz="4" w:space="0" w:color="auto"/>
            </w:tcBorders>
            <w:shd w:val="clear" w:color="auto" w:fill="DEEAF6"/>
          </w:tcPr>
          <w:p w:rsidR="006456A8" w:rsidRPr="000F7963" w:rsidRDefault="006456A8"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456A8" w:rsidRPr="009E23EC" w:rsidRDefault="006456A8" w:rsidP="00164D28">
            <w:pPr>
              <w:spacing w:before="40" w:after="20"/>
              <w:jc w:val="center"/>
              <w:rPr>
                <w:rFonts w:cs="Arial"/>
                <w:bCs/>
                <w:sz w:val="18"/>
                <w:szCs w:val="18"/>
              </w:rPr>
            </w:pPr>
          </w:p>
        </w:tc>
        <w:tc>
          <w:tcPr>
            <w:tcW w:w="393" w:type="dxa"/>
            <w:tcBorders>
              <w:top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6456A8" w:rsidRPr="00A34356" w:rsidRDefault="006456A8"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456A8" w:rsidRPr="000F7963" w:rsidTr="002129C9">
        <w:tc>
          <w:tcPr>
            <w:tcW w:w="811" w:type="dxa"/>
            <w:tcBorders>
              <w:top w:val="single" w:sz="4" w:space="0" w:color="auto"/>
            </w:tcBorders>
          </w:tcPr>
          <w:p w:rsidR="006456A8" w:rsidRPr="000F7963" w:rsidRDefault="006456A8" w:rsidP="00164D28">
            <w:pPr>
              <w:spacing w:before="40" w:after="20"/>
              <w:rPr>
                <w:sz w:val="18"/>
                <w:szCs w:val="18"/>
              </w:rPr>
            </w:pPr>
            <w:r>
              <w:rPr>
                <w:sz w:val="18"/>
                <w:szCs w:val="18"/>
              </w:rPr>
              <w:t>4.9</w:t>
            </w:r>
            <w:r w:rsidRPr="000F7963">
              <w:rPr>
                <w:sz w:val="18"/>
                <w:szCs w:val="18"/>
              </w:rPr>
              <w:t>.3</w:t>
            </w:r>
          </w:p>
        </w:tc>
        <w:tc>
          <w:tcPr>
            <w:tcW w:w="4900" w:type="dxa"/>
            <w:tcBorders>
              <w:top w:val="single" w:sz="4" w:space="0" w:color="auto"/>
            </w:tcBorders>
          </w:tcPr>
          <w:p w:rsidR="006456A8" w:rsidRPr="00080FEE" w:rsidRDefault="006456A8" w:rsidP="00DF3050">
            <w:pPr>
              <w:spacing w:before="40" w:after="20"/>
              <w:rPr>
                <w:sz w:val="18"/>
                <w:szCs w:val="18"/>
              </w:rPr>
            </w:pPr>
            <w:r w:rsidRPr="00080FEE">
              <w:rPr>
                <w:sz w:val="18"/>
                <w:szCs w:val="18"/>
              </w:rPr>
              <w:t>Es muss dokumentierte Verfahren geben, die es den Teilnehmern ermöglichen, gegen die Bewertung ihrer Leistung in einem Eignungsprüfungsprogramm Einspruch zu erheben. Das Vorhandensein dieser Prozedur muss den Programmteilnehmern mitgeteilt werden.</w:t>
            </w:r>
          </w:p>
        </w:tc>
        <w:tc>
          <w:tcPr>
            <w:tcW w:w="2282" w:type="dxa"/>
            <w:tcBorders>
              <w:top w:val="single" w:sz="4" w:space="0" w:color="auto"/>
            </w:tcBorders>
            <w:shd w:val="clear" w:color="auto" w:fill="DEEAF6"/>
          </w:tcPr>
          <w:p w:rsidR="006456A8" w:rsidRPr="000F7963" w:rsidRDefault="006456A8"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456A8" w:rsidRPr="009E23EC" w:rsidRDefault="006456A8" w:rsidP="00164D28">
            <w:pPr>
              <w:spacing w:before="40" w:after="20"/>
              <w:jc w:val="center"/>
              <w:rPr>
                <w:rFonts w:cs="Arial"/>
                <w:bCs/>
                <w:sz w:val="18"/>
                <w:szCs w:val="18"/>
              </w:rPr>
            </w:pPr>
          </w:p>
        </w:tc>
        <w:tc>
          <w:tcPr>
            <w:tcW w:w="393" w:type="dxa"/>
            <w:tcBorders>
              <w:top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6456A8" w:rsidRPr="00A34356" w:rsidRDefault="006456A8"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456A8" w:rsidRPr="000F7963" w:rsidTr="002129C9">
        <w:tc>
          <w:tcPr>
            <w:tcW w:w="811" w:type="dxa"/>
            <w:tcBorders>
              <w:top w:val="single" w:sz="4" w:space="0" w:color="auto"/>
            </w:tcBorders>
          </w:tcPr>
          <w:p w:rsidR="006456A8" w:rsidRPr="000F7963" w:rsidRDefault="006456A8" w:rsidP="00164D28">
            <w:pPr>
              <w:spacing w:before="40" w:after="20"/>
              <w:rPr>
                <w:sz w:val="18"/>
                <w:szCs w:val="18"/>
              </w:rPr>
            </w:pPr>
            <w:r>
              <w:rPr>
                <w:sz w:val="18"/>
                <w:szCs w:val="18"/>
              </w:rPr>
              <w:t>4.9</w:t>
            </w:r>
            <w:r w:rsidRPr="000F7963">
              <w:rPr>
                <w:sz w:val="18"/>
                <w:szCs w:val="18"/>
              </w:rPr>
              <w:t>.4</w:t>
            </w:r>
          </w:p>
        </w:tc>
        <w:tc>
          <w:tcPr>
            <w:tcW w:w="4900" w:type="dxa"/>
            <w:tcBorders>
              <w:top w:val="single" w:sz="4" w:space="0" w:color="auto"/>
            </w:tcBorders>
          </w:tcPr>
          <w:p w:rsidR="006456A8" w:rsidRPr="00080FEE" w:rsidRDefault="006456A8" w:rsidP="00DF3050">
            <w:pPr>
              <w:spacing w:before="40" w:after="20"/>
              <w:rPr>
                <w:sz w:val="18"/>
                <w:szCs w:val="18"/>
              </w:rPr>
            </w:pPr>
            <w:r w:rsidRPr="00080FEE">
              <w:rPr>
                <w:sz w:val="18"/>
                <w:szCs w:val="18"/>
              </w:rPr>
              <w:t>Relevante Aufzeichnungen über die Verständigungen mit den Teilnehmern müssen gepflegt und soweit erforderlich aufbewahrt werden.</w:t>
            </w:r>
          </w:p>
        </w:tc>
        <w:tc>
          <w:tcPr>
            <w:tcW w:w="2282" w:type="dxa"/>
            <w:tcBorders>
              <w:top w:val="single" w:sz="4" w:space="0" w:color="auto"/>
            </w:tcBorders>
            <w:shd w:val="clear" w:color="auto" w:fill="DEEAF6"/>
          </w:tcPr>
          <w:p w:rsidR="006456A8" w:rsidRPr="000F7963" w:rsidRDefault="006456A8"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456A8" w:rsidRPr="009E23EC" w:rsidRDefault="006456A8" w:rsidP="00164D28">
            <w:pPr>
              <w:spacing w:before="40" w:after="20"/>
              <w:jc w:val="center"/>
              <w:rPr>
                <w:rFonts w:cs="Arial"/>
                <w:bCs/>
                <w:sz w:val="18"/>
                <w:szCs w:val="18"/>
              </w:rPr>
            </w:pPr>
          </w:p>
        </w:tc>
        <w:tc>
          <w:tcPr>
            <w:tcW w:w="393" w:type="dxa"/>
            <w:tcBorders>
              <w:top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6456A8" w:rsidRPr="00A34356" w:rsidRDefault="006456A8"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456A8" w:rsidRPr="000F7963" w:rsidTr="002129C9">
        <w:tc>
          <w:tcPr>
            <w:tcW w:w="811" w:type="dxa"/>
            <w:tcBorders>
              <w:top w:val="single" w:sz="4" w:space="0" w:color="auto"/>
            </w:tcBorders>
          </w:tcPr>
          <w:p w:rsidR="006456A8" w:rsidRPr="000F7963" w:rsidRDefault="006456A8" w:rsidP="00164D28">
            <w:pPr>
              <w:spacing w:before="40" w:after="20"/>
              <w:rPr>
                <w:sz w:val="18"/>
                <w:szCs w:val="18"/>
              </w:rPr>
            </w:pPr>
            <w:r>
              <w:rPr>
                <w:sz w:val="18"/>
                <w:szCs w:val="18"/>
              </w:rPr>
              <w:lastRenderedPageBreak/>
              <w:t>4.9</w:t>
            </w:r>
            <w:r w:rsidRPr="000F7963">
              <w:rPr>
                <w:sz w:val="18"/>
                <w:szCs w:val="18"/>
              </w:rPr>
              <w:t>.5</w:t>
            </w:r>
          </w:p>
        </w:tc>
        <w:tc>
          <w:tcPr>
            <w:tcW w:w="4900" w:type="dxa"/>
            <w:tcBorders>
              <w:top w:val="single" w:sz="4" w:space="0" w:color="auto"/>
            </w:tcBorders>
          </w:tcPr>
          <w:p w:rsidR="006456A8" w:rsidRPr="00905924" w:rsidRDefault="006456A8" w:rsidP="00164D28">
            <w:pPr>
              <w:spacing w:before="40" w:after="20"/>
              <w:rPr>
                <w:sz w:val="10"/>
                <w:szCs w:val="10"/>
              </w:rPr>
            </w:pPr>
            <w:r w:rsidRPr="00080FEE">
              <w:rPr>
                <w:sz w:val="18"/>
                <w:szCs w:val="18"/>
              </w:rPr>
              <w:t>Wenn der Anbieter von Eignungsprüfungen Aussagen zur Teilnahme oder Leistung herausgibt, so müssen diese ausreichende Informationen enthalten, um nicht irreführend zu sein.</w:t>
            </w:r>
          </w:p>
        </w:tc>
        <w:tc>
          <w:tcPr>
            <w:tcW w:w="2282" w:type="dxa"/>
            <w:tcBorders>
              <w:top w:val="single" w:sz="4" w:space="0" w:color="auto"/>
            </w:tcBorders>
            <w:shd w:val="clear" w:color="auto" w:fill="DEEAF6"/>
          </w:tcPr>
          <w:p w:rsidR="006456A8" w:rsidRPr="000F7963" w:rsidRDefault="006456A8"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456A8" w:rsidRPr="009E23EC" w:rsidRDefault="006456A8" w:rsidP="00164D28">
            <w:pPr>
              <w:spacing w:before="40" w:after="20"/>
              <w:jc w:val="center"/>
              <w:rPr>
                <w:rFonts w:cs="Arial"/>
                <w:bCs/>
                <w:sz w:val="18"/>
                <w:szCs w:val="18"/>
              </w:rPr>
            </w:pPr>
          </w:p>
        </w:tc>
        <w:tc>
          <w:tcPr>
            <w:tcW w:w="393" w:type="dxa"/>
            <w:tcBorders>
              <w:top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6456A8" w:rsidRPr="00A34356" w:rsidRDefault="006456A8"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16" w:name="_Toc34900246"/>
      <w:r w:rsidRPr="00206978">
        <w:t>4.10</w:t>
      </w:r>
      <w:r w:rsidRPr="00206978">
        <w:tab/>
        <w:t>Vertraulichkeit</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F247F9" w:rsidRPr="004B6A18" w:rsidTr="002129C9">
        <w:tc>
          <w:tcPr>
            <w:tcW w:w="4704" w:type="dxa"/>
            <w:tcBorders>
              <w:top w:val="single" w:sz="12" w:space="0" w:color="auto"/>
              <w:bottom w:val="single" w:sz="12" w:space="0" w:color="auto"/>
              <w:right w:val="single" w:sz="4" w:space="0" w:color="auto"/>
            </w:tcBorders>
            <w:shd w:val="clear" w:color="auto" w:fill="auto"/>
            <w:vAlign w:val="center"/>
          </w:tcPr>
          <w:p w:rsidR="00F247F9" w:rsidRPr="00206978" w:rsidRDefault="00F247F9" w:rsidP="00206978">
            <w:pPr>
              <w:pStyle w:val="2"/>
            </w:pPr>
          </w:p>
        </w:tc>
        <w:tc>
          <w:tcPr>
            <w:tcW w:w="1007" w:type="dxa"/>
            <w:tcBorders>
              <w:top w:val="single" w:sz="12" w:space="0" w:color="auto"/>
              <w:bottom w:val="single" w:sz="12" w:space="0" w:color="auto"/>
              <w:right w:val="single" w:sz="4" w:space="0" w:color="auto"/>
            </w:tcBorders>
            <w:shd w:val="clear" w:color="auto" w:fill="auto"/>
          </w:tcPr>
          <w:p w:rsidR="00F247F9" w:rsidRPr="00B817A7" w:rsidRDefault="00F247F9" w:rsidP="00164D28">
            <w:pPr>
              <w:spacing w:before="40" w:after="20"/>
              <w:rPr>
                <w:b/>
                <w:sz w:val="18"/>
                <w:szCs w:val="18"/>
              </w:rPr>
            </w:pPr>
            <w:r w:rsidRPr="00B817A7">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2129C9">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D4F6E" w:rsidRPr="000F7963" w:rsidTr="002129C9">
        <w:tc>
          <w:tcPr>
            <w:tcW w:w="811" w:type="dxa"/>
            <w:tcBorders>
              <w:top w:val="single" w:sz="2" w:space="0" w:color="auto"/>
            </w:tcBorders>
          </w:tcPr>
          <w:p w:rsidR="001D4F6E" w:rsidRPr="000F7963" w:rsidRDefault="001D4F6E" w:rsidP="00164D28">
            <w:pPr>
              <w:spacing w:before="40" w:after="20"/>
              <w:rPr>
                <w:rFonts w:cs="Arial"/>
                <w:sz w:val="18"/>
                <w:szCs w:val="18"/>
              </w:rPr>
            </w:pPr>
            <w:r>
              <w:rPr>
                <w:rFonts w:cs="Arial"/>
                <w:sz w:val="18"/>
                <w:szCs w:val="18"/>
              </w:rPr>
              <w:t>4.10.1</w:t>
            </w:r>
          </w:p>
        </w:tc>
        <w:tc>
          <w:tcPr>
            <w:tcW w:w="4900" w:type="dxa"/>
            <w:tcBorders>
              <w:top w:val="single" w:sz="2" w:space="0" w:color="auto"/>
            </w:tcBorders>
          </w:tcPr>
          <w:p w:rsidR="001D4F6E" w:rsidRPr="00080FEE" w:rsidRDefault="001D4F6E" w:rsidP="00164D28">
            <w:pPr>
              <w:spacing w:before="40" w:after="20"/>
              <w:rPr>
                <w:rFonts w:cs="Arial"/>
                <w:sz w:val="18"/>
                <w:szCs w:val="18"/>
              </w:rPr>
            </w:pPr>
            <w:r w:rsidRPr="00080FEE">
              <w:rPr>
                <w:sz w:val="18"/>
                <w:szCs w:val="18"/>
              </w:rPr>
              <w:t>Die Identität der Teilnehmer eines Eignungsprüfungsprogramms muss vertraulich sein. Sie darf nur Personen bekannt sein, die in die Durchführung des Eignungsprüfungsprogramms einbezogen sind, es sei denn, der Teilnehmer verzichtet auf die Vertraulichkeit.</w:t>
            </w:r>
          </w:p>
        </w:tc>
        <w:tc>
          <w:tcPr>
            <w:tcW w:w="2282" w:type="dxa"/>
            <w:tcBorders>
              <w:top w:val="single" w:sz="2" w:space="0" w:color="auto"/>
            </w:tcBorders>
            <w:shd w:val="clear" w:color="auto" w:fill="DEEAF6"/>
          </w:tcPr>
          <w:p w:rsidR="001D4F6E" w:rsidRPr="000F7963" w:rsidRDefault="001D4F6E"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tcPr>
          <w:p w:rsidR="001D4F6E" w:rsidRPr="009E23EC" w:rsidRDefault="001D4F6E" w:rsidP="00164D28">
            <w:pPr>
              <w:keepNext/>
              <w:keepLines/>
              <w:spacing w:before="40" w:after="20"/>
              <w:jc w:val="center"/>
              <w:rPr>
                <w:rFonts w:cs="Arial"/>
                <w:bCs/>
                <w:sz w:val="18"/>
                <w:szCs w:val="18"/>
              </w:rPr>
            </w:pPr>
          </w:p>
        </w:tc>
        <w:tc>
          <w:tcPr>
            <w:tcW w:w="393" w:type="dxa"/>
            <w:tcBorders>
              <w:top w:val="single" w:sz="2" w:space="0" w:color="auto"/>
            </w:tcBorders>
            <w:shd w:val="clear" w:color="auto" w:fill="FFF2CC"/>
          </w:tcPr>
          <w:p w:rsidR="001D4F6E" w:rsidRPr="009E23EC" w:rsidRDefault="001D4F6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1D4F6E" w:rsidRPr="009E23EC" w:rsidRDefault="001D4F6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1D4F6E" w:rsidRPr="00A34356" w:rsidRDefault="001D4F6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D4F6E" w:rsidRPr="000F7963" w:rsidTr="002129C9">
        <w:tc>
          <w:tcPr>
            <w:tcW w:w="811" w:type="dxa"/>
            <w:tcBorders>
              <w:top w:val="single" w:sz="4" w:space="0" w:color="auto"/>
            </w:tcBorders>
          </w:tcPr>
          <w:p w:rsidR="001D4F6E" w:rsidRDefault="001D4F6E" w:rsidP="00164D28">
            <w:pPr>
              <w:spacing w:before="40" w:after="20"/>
            </w:pPr>
            <w:r w:rsidRPr="002A2E65">
              <w:rPr>
                <w:rFonts w:cs="Arial"/>
                <w:sz w:val="18"/>
                <w:szCs w:val="18"/>
              </w:rPr>
              <w:t>4.10.</w:t>
            </w:r>
            <w:r>
              <w:rPr>
                <w:rFonts w:cs="Arial"/>
                <w:sz w:val="18"/>
                <w:szCs w:val="18"/>
              </w:rPr>
              <w:t>2</w:t>
            </w:r>
          </w:p>
        </w:tc>
        <w:tc>
          <w:tcPr>
            <w:tcW w:w="4900" w:type="dxa"/>
            <w:tcBorders>
              <w:top w:val="single" w:sz="4" w:space="0" w:color="auto"/>
            </w:tcBorders>
          </w:tcPr>
          <w:p w:rsidR="001D4F6E" w:rsidRPr="00080FEE" w:rsidRDefault="001D4F6E" w:rsidP="00164D28">
            <w:pPr>
              <w:spacing w:before="40" w:after="20"/>
              <w:rPr>
                <w:rFonts w:cs="Arial"/>
                <w:sz w:val="18"/>
                <w:szCs w:val="18"/>
              </w:rPr>
            </w:pPr>
            <w:r w:rsidRPr="00080FEE">
              <w:rPr>
                <w:sz w:val="18"/>
                <w:szCs w:val="18"/>
              </w:rPr>
              <w:t>Alle Informationen, die ein Teilnehmer bei dem Anbieter von Eignungsprüfungen einreicht, müssen vertraulich behandelt werden.</w:t>
            </w:r>
            <w:r w:rsidR="00AE4AEB">
              <w:rPr>
                <w:sz w:val="18"/>
                <w:szCs w:val="18"/>
              </w:rPr>
              <w:t xml:space="preserve"> </w:t>
            </w:r>
            <w:r w:rsidR="00AE4AEB" w:rsidRPr="00F35DDA">
              <w:rPr>
                <w:rFonts w:cs="Arial"/>
                <w:sz w:val="16"/>
                <w:szCs w:val="16"/>
              </w:rPr>
              <w:t>[</w:t>
            </w:r>
            <w:r w:rsidR="00AE4AEB" w:rsidRPr="00F35DDA">
              <w:rPr>
                <w:rFonts w:cs="Arial"/>
                <w:sz w:val="16"/>
                <w:szCs w:val="16"/>
              </w:rPr>
              <w:sym w:font="Wingdings" w:char="F0E8"/>
            </w:r>
            <w:r w:rsidR="00B36FA1" w:rsidRPr="00B36FA1">
              <w:rPr>
                <w:rFonts w:cs="Arial"/>
                <w:caps/>
                <w:sz w:val="16"/>
                <w:szCs w:val="16"/>
              </w:rPr>
              <w:t>Anmerkung</w:t>
            </w:r>
            <w:r w:rsidR="00AE4AEB" w:rsidRPr="00F35DDA">
              <w:rPr>
                <w:rFonts w:cs="Arial"/>
                <w:sz w:val="16"/>
                <w:szCs w:val="16"/>
              </w:rPr>
              <w:t>]</w:t>
            </w:r>
          </w:p>
        </w:tc>
        <w:tc>
          <w:tcPr>
            <w:tcW w:w="2282" w:type="dxa"/>
            <w:tcBorders>
              <w:top w:val="single" w:sz="4" w:space="0" w:color="auto"/>
            </w:tcBorders>
            <w:shd w:val="clear" w:color="auto" w:fill="DEEAF6"/>
          </w:tcPr>
          <w:p w:rsidR="001D4F6E" w:rsidRPr="000F7963" w:rsidRDefault="001D4F6E"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D4F6E" w:rsidRPr="009E23EC" w:rsidRDefault="001D4F6E"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D4F6E" w:rsidRPr="009E23EC" w:rsidRDefault="001D4F6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D4F6E" w:rsidRPr="009E23EC" w:rsidRDefault="001D4F6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D4F6E" w:rsidRPr="00A34356" w:rsidRDefault="001D4F6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D4F6E" w:rsidRPr="000F7963" w:rsidTr="002129C9">
        <w:tc>
          <w:tcPr>
            <w:tcW w:w="811" w:type="dxa"/>
            <w:tcBorders>
              <w:top w:val="single" w:sz="4" w:space="0" w:color="auto"/>
            </w:tcBorders>
          </w:tcPr>
          <w:p w:rsidR="001D4F6E" w:rsidRDefault="001D4F6E" w:rsidP="00164D28">
            <w:pPr>
              <w:spacing w:before="40" w:after="20"/>
            </w:pPr>
            <w:r w:rsidRPr="002A2E65">
              <w:rPr>
                <w:rFonts w:cs="Arial"/>
                <w:sz w:val="18"/>
                <w:szCs w:val="18"/>
              </w:rPr>
              <w:t>4.10.</w:t>
            </w:r>
            <w:r>
              <w:rPr>
                <w:rFonts w:cs="Arial"/>
                <w:sz w:val="18"/>
                <w:szCs w:val="18"/>
              </w:rPr>
              <w:t>3</w:t>
            </w:r>
          </w:p>
        </w:tc>
        <w:tc>
          <w:tcPr>
            <w:tcW w:w="4900" w:type="dxa"/>
            <w:tcBorders>
              <w:top w:val="single" w:sz="4" w:space="0" w:color="auto"/>
            </w:tcBorders>
          </w:tcPr>
          <w:p w:rsidR="001D4F6E" w:rsidRPr="00080FEE" w:rsidRDefault="001D4F6E" w:rsidP="00164D28">
            <w:pPr>
              <w:spacing w:before="40" w:after="20"/>
              <w:rPr>
                <w:rFonts w:cs="Arial"/>
                <w:sz w:val="18"/>
                <w:szCs w:val="18"/>
              </w:rPr>
            </w:pPr>
            <w:r w:rsidRPr="00080FEE">
              <w:rPr>
                <w:sz w:val="18"/>
                <w:szCs w:val="18"/>
              </w:rPr>
              <w:t>Wenn ein interessierter Kreis verlangt, dass die Ergebnisse aus den Eignungsprüfungen direkt vom Anbieter von Eignungs</w:t>
            </w:r>
            <w:r>
              <w:rPr>
                <w:sz w:val="18"/>
                <w:szCs w:val="18"/>
              </w:rPr>
              <w:t>-</w:t>
            </w:r>
            <w:r w:rsidRPr="00080FEE">
              <w:rPr>
                <w:sz w:val="18"/>
                <w:szCs w:val="18"/>
              </w:rPr>
              <w:t>prüfungen geliefert werden, so müssen die Teilnehmer über diese Verfahrensweise vor ihrer Teilnahme in Kenntnis gesetzt werden.</w:t>
            </w:r>
          </w:p>
        </w:tc>
        <w:tc>
          <w:tcPr>
            <w:tcW w:w="2282" w:type="dxa"/>
            <w:tcBorders>
              <w:top w:val="single" w:sz="4" w:space="0" w:color="auto"/>
              <w:bottom w:val="single" w:sz="4" w:space="0" w:color="auto"/>
            </w:tcBorders>
            <w:shd w:val="clear" w:color="auto" w:fill="DEEAF6"/>
          </w:tcPr>
          <w:p w:rsidR="001D4F6E" w:rsidRPr="000F7963" w:rsidRDefault="001D4F6E"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D4F6E" w:rsidRPr="009E23EC" w:rsidRDefault="001D4F6E"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1D4F6E" w:rsidRPr="009E23EC" w:rsidRDefault="001D4F6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D4F6E" w:rsidRPr="009E23EC" w:rsidRDefault="001D4F6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D4F6E" w:rsidRPr="00A34356" w:rsidRDefault="001D4F6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D4F6E" w:rsidRPr="000F7963" w:rsidTr="002129C9">
        <w:tc>
          <w:tcPr>
            <w:tcW w:w="811" w:type="dxa"/>
            <w:tcBorders>
              <w:top w:val="single" w:sz="4" w:space="0" w:color="auto"/>
            </w:tcBorders>
          </w:tcPr>
          <w:p w:rsidR="001D4F6E" w:rsidRDefault="001D4F6E" w:rsidP="00DF3050">
            <w:pPr>
              <w:spacing w:before="40" w:after="20"/>
            </w:pPr>
            <w:r w:rsidRPr="002A2E65">
              <w:rPr>
                <w:rFonts w:cs="Arial"/>
                <w:sz w:val="18"/>
                <w:szCs w:val="18"/>
              </w:rPr>
              <w:t>4.10.</w:t>
            </w:r>
            <w:r>
              <w:rPr>
                <w:rFonts w:cs="Arial"/>
                <w:sz w:val="18"/>
                <w:szCs w:val="18"/>
              </w:rPr>
              <w:t>4</w:t>
            </w:r>
          </w:p>
        </w:tc>
        <w:tc>
          <w:tcPr>
            <w:tcW w:w="4900" w:type="dxa"/>
            <w:tcBorders>
              <w:top w:val="single" w:sz="4" w:space="0" w:color="auto"/>
            </w:tcBorders>
          </w:tcPr>
          <w:p w:rsidR="001D4F6E" w:rsidRPr="00A3628B" w:rsidRDefault="001D4F6E" w:rsidP="00DF3050">
            <w:pPr>
              <w:spacing w:before="40" w:after="20"/>
              <w:rPr>
                <w:rFonts w:cs="Arial"/>
                <w:sz w:val="10"/>
                <w:szCs w:val="10"/>
              </w:rPr>
            </w:pPr>
            <w:r w:rsidRPr="00080FEE">
              <w:rPr>
                <w:sz w:val="18"/>
                <w:szCs w:val="18"/>
              </w:rPr>
              <w:t>In den außergewöhnlichen Fällen, wenn eine Behörde fordert, dass die Ergebnisse aus den Eignungsprüfungen der Behörde direkt durch den Anbieter von Eignungsprüfungen vorgelegt werden, sind die betroffenen Teilnehmer über diesen Ablauf schriftlich in Kenntnis zu setzen.</w:t>
            </w:r>
          </w:p>
        </w:tc>
        <w:tc>
          <w:tcPr>
            <w:tcW w:w="2282" w:type="dxa"/>
            <w:tcBorders>
              <w:top w:val="single" w:sz="4" w:space="0" w:color="auto"/>
            </w:tcBorders>
            <w:shd w:val="clear" w:color="auto" w:fill="DEEAF6"/>
          </w:tcPr>
          <w:p w:rsidR="001D4F6E" w:rsidRPr="000F7963" w:rsidRDefault="001D4F6E" w:rsidP="00DF3050">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D4F6E" w:rsidRPr="009E23EC" w:rsidRDefault="001D4F6E" w:rsidP="00DF3050">
            <w:pPr>
              <w:spacing w:before="40" w:after="20"/>
              <w:jc w:val="center"/>
              <w:rPr>
                <w:rFonts w:cs="Arial"/>
                <w:bCs/>
                <w:sz w:val="18"/>
                <w:szCs w:val="18"/>
              </w:rPr>
            </w:pPr>
          </w:p>
        </w:tc>
        <w:tc>
          <w:tcPr>
            <w:tcW w:w="393" w:type="dxa"/>
            <w:tcBorders>
              <w:top w:val="single" w:sz="4" w:space="0" w:color="auto"/>
            </w:tcBorders>
            <w:shd w:val="clear" w:color="auto" w:fill="FFF2CC"/>
          </w:tcPr>
          <w:p w:rsidR="001D4F6E" w:rsidRPr="009E23EC" w:rsidRDefault="001D4F6E" w:rsidP="00DF305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D4F6E" w:rsidRPr="009E23EC" w:rsidRDefault="001D4F6E" w:rsidP="00DF305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D4F6E" w:rsidRPr="00A34356" w:rsidRDefault="001D4F6E" w:rsidP="00DF305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227E3D">
      <w:pPr>
        <w:pStyle w:val="berschrift1"/>
      </w:pPr>
      <w:bookmarkStart w:id="17" w:name="_Toc34900247"/>
      <w:r w:rsidRPr="00206978">
        <w:lastRenderedPageBreak/>
        <w:t>5</w:t>
      </w:r>
      <w:r w:rsidRPr="00206978">
        <w:tab/>
        <w:t>Anforderungen an das Management</w:t>
      </w:r>
      <w:bookmarkEnd w:id="17"/>
    </w:p>
    <w:p w:rsidR="00593D6F" w:rsidRPr="00206978" w:rsidRDefault="00593D6F" w:rsidP="00593D6F">
      <w:pPr>
        <w:pStyle w:val="berschrift2"/>
      </w:pPr>
      <w:bookmarkStart w:id="18" w:name="_Toc34900248"/>
      <w:r w:rsidRPr="00206978">
        <w:t>5.1</w:t>
      </w:r>
      <w:r w:rsidRPr="00206978">
        <w:tab/>
        <w:t>Organisation</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F247F9" w:rsidRPr="004B6A18" w:rsidTr="002129C9">
        <w:tc>
          <w:tcPr>
            <w:tcW w:w="4704" w:type="dxa"/>
            <w:tcBorders>
              <w:top w:val="single" w:sz="12" w:space="0" w:color="auto"/>
              <w:bottom w:val="single" w:sz="12" w:space="0" w:color="auto"/>
              <w:right w:val="single" w:sz="4" w:space="0" w:color="auto"/>
            </w:tcBorders>
            <w:shd w:val="clear" w:color="auto" w:fill="auto"/>
            <w:vAlign w:val="center"/>
          </w:tcPr>
          <w:p w:rsidR="00F247F9" w:rsidRPr="00206978" w:rsidRDefault="00F247F9" w:rsidP="00DF3050">
            <w:pPr>
              <w:pStyle w:val="2"/>
            </w:pPr>
          </w:p>
        </w:tc>
        <w:tc>
          <w:tcPr>
            <w:tcW w:w="1007" w:type="dxa"/>
            <w:tcBorders>
              <w:top w:val="single" w:sz="12" w:space="0" w:color="auto"/>
              <w:bottom w:val="single" w:sz="12" w:space="0" w:color="auto"/>
              <w:right w:val="single" w:sz="4" w:space="0" w:color="auto"/>
            </w:tcBorders>
            <w:shd w:val="clear" w:color="auto" w:fill="auto"/>
          </w:tcPr>
          <w:p w:rsidR="00F247F9" w:rsidRPr="00763BB3" w:rsidRDefault="00F247F9" w:rsidP="00DF3050">
            <w:pPr>
              <w:spacing w:before="40" w:after="20"/>
              <w:rPr>
                <w:b/>
                <w:sz w:val="18"/>
                <w:szCs w:val="18"/>
              </w:rPr>
            </w:pPr>
            <w:r w:rsidRPr="00763BB3">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DF3050">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247F9" w:rsidRPr="009E23EC" w:rsidRDefault="00F247F9" w:rsidP="00DF305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DF305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DF305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DF3050">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2129C9">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6236C3">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6236C3">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6236C3">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6236C3">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6236C3">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6236C3">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E4AEB" w:rsidRPr="000F7963" w:rsidTr="006236C3">
        <w:tc>
          <w:tcPr>
            <w:tcW w:w="811" w:type="dxa"/>
            <w:tcBorders>
              <w:top w:val="single" w:sz="2" w:space="0" w:color="auto"/>
              <w:bottom w:val="single" w:sz="4" w:space="0" w:color="auto"/>
            </w:tcBorders>
          </w:tcPr>
          <w:p w:rsidR="00AE4AEB" w:rsidRPr="000F7963" w:rsidRDefault="00AE4AEB" w:rsidP="00164D28">
            <w:pPr>
              <w:spacing w:before="40" w:after="20"/>
              <w:rPr>
                <w:rFonts w:cs="Arial"/>
                <w:sz w:val="18"/>
                <w:szCs w:val="18"/>
              </w:rPr>
            </w:pPr>
            <w:r w:rsidRPr="000F7963">
              <w:rPr>
                <w:rFonts w:cs="Arial"/>
                <w:sz w:val="18"/>
                <w:szCs w:val="18"/>
              </w:rPr>
              <w:t>5.</w:t>
            </w:r>
            <w:r>
              <w:rPr>
                <w:rFonts w:cs="Arial"/>
                <w:sz w:val="18"/>
                <w:szCs w:val="18"/>
              </w:rPr>
              <w:t>1.1</w:t>
            </w:r>
          </w:p>
        </w:tc>
        <w:tc>
          <w:tcPr>
            <w:tcW w:w="4900" w:type="dxa"/>
            <w:tcBorders>
              <w:top w:val="single" w:sz="2" w:space="0" w:color="auto"/>
              <w:bottom w:val="single" w:sz="4" w:space="0" w:color="auto"/>
            </w:tcBorders>
          </w:tcPr>
          <w:p w:rsidR="00AE4AEB" w:rsidRPr="00F1404D" w:rsidRDefault="00AE4AEB" w:rsidP="00164D28">
            <w:pPr>
              <w:spacing w:before="40" w:after="20"/>
              <w:rPr>
                <w:rFonts w:cs="Arial"/>
                <w:sz w:val="18"/>
                <w:szCs w:val="18"/>
              </w:rPr>
            </w:pPr>
            <w:r w:rsidRPr="00F1404D">
              <w:rPr>
                <w:sz w:val="18"/>
                <w:szCs w:val="18"/>
              </w:rPr>
              <w:t>Der Anbieter von Eignungsprüfungen oder die Organisation, dessen Teil er ist, muss rechtlich identifizierbar und haftbar sein.</w:t>
            </w:r>
          </w:p>
        </w:tc>
        <w:tc>
          <w:tcPr>
            <w:tcW w:w="2282" w:type="dxa"/>
            <w:tcBorders>
              <w:top w:val="single" w:sz="2" w:space="0" w:color="auto"/>
              <w:bottom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AE4AEB" w:rsidRPr="009E23EC" w:rsidRDefault="00AE4AEB" w:rsidP="00164D28">
            <w:pPr>
              <w:spacing w:before="40" w:after="20"/>
              <w:jc w:val="center"/>
              <w:rPr>
                <w:rFonts w:cs="Arial"/>
                <w:bCs/>
                <w:sz w:val="18"/>
                <w:szCs w:val="18"/>
              </w:rPr>
            </w:pPr>
          </w:p>
        </w:tc>
        <w:tc>
          <w:tcPr>
            <w:tcW w:w="393" w:type="dxa"/>
            <w:tcBorders>
              <w:top w:val="single" w:sz="2" w:space="0" w:color="auto"/>
              <w:bottom w:val="single" w:sz="4" w:space="0" w:color="auto"/>
            </w:tcBorders>
            <w:shd w:val="clear" w:color="auto" w:fill="FFF2CC"/>
          </w:tcPr>
          <w:p w:rsidR="00AE4AEB" w:rsidRPr="009E23EC" w:rsidRDefault="00AE4AEB"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AE4AEB" w:rsidRPr="009E23EC" w:rsidRDefault="00AE4AEB"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Pr="000F7963" w:rsidRDefault="00AE4AEB" w:rsidP="00164D28">
            <w:pPr>
              <w:spacing w:before="40" w:after="20"/>
              <w:rPr>
                <w:rFonts w:cs="Arial"/>
                <w:sz w:val="18"/>
                <w:szCs w:val="18"/>
              </w:rPr>
            </w:pPr>
            <w:r w:rsidRPr="000F7963">
              <w:rPr>
                <w:rFonts w:cs="Arial"/>
                <w:sz w:val="18"/>
                <w:szCs w:val="18"/>
              </w:rPr>
              <w:t>5.</w:t>
            </w:r>
            <w:r>
              <w:rPr>
                <w:rFonts w:cs="Arial"/>
                <w:sz w:val="18"/>
                <w:szCs w:val="18"/>
              </w:rPr>
              <w:t>1</w:t>
            </w:r>
            <w:r w:rsidRPr="000F7963">
              <w:rPr>
                <w:rFonts w:cs="Arial"/>
                <w:sz w:val="18"/>
                <w:szCs w:val="18"/>
              </w:rPr>
              <w:t>.2</w:t>
            </w:r>
          </w:p>
        </w:tc>
        <w:tc>
          <w:tcPr>
            <w:tcW w:w="4900" w:type="dxa"/>
            <w:tcBorders>
              <w:top w:val="single" w:sz="4" w:space="0" w:color="auto"/>
            </w:tcBorders>
          </w:tcPr>
          <w:p w:rsidR="00AE4AEB" w:rsidRPr="00F1404D" w:rsidRDefault="00AE4AEB" w:rsidP="00164D28">
            <w:pPr>
              <w:spacing w:before="40" w:after="20"/>
              <w:rPr>
                <w:rFonts w:cs="Arial"/>
                <w:sz w:val="18"/>
                <w:szCs w:val="18"/>
              </w:rPr>
            </w:pPr>
            <w:r w:rsidRPr="00F1404D">
              <w:rPr>
                <w:sz w:val="18"/>
                <w:szCs w:val="18"/>
              </w:rPr>
              <w:t>Es liegt in der Verantwortung des Anbieters von Eignungs</w:t>
            </w:r>
            <w:r>
              <w:rPr>
                <w:sz w:val="18"/>
                <w:szCs w:val="18"/>
              </w:rPr>
              <w:t>-</w:t>
            </w:r>
            <w:r w:rsidRPr="00F1404D">
              <w:rPr>
                <w:sz w:val="18"/>
                <w:szCs w:val="18"/>
              </w:rPr>
              <w:t>prüfungen, die mit den Eignungsprüfungen in Zusammenhang stehenden Tätigkeiten so auszuführen, dass die Anforderungen dieser Internationalen Norm erfüllt werden und den Bedürf</w:t>
            </w:r>
            <w:r>
              <w:rPr>
                <w:sz w:val="18"/>
                <w:szCs w:val="18"/>
              </w:rPr>
              <w:t>-</w:t>
            </w:r>
            <w:r w:rsidRPr="00F1404D">
              <w:rPr>
                <w:sz w:val="18"/>
                <w:szCs w:val="18"/>
              </w:rPr>
              <w:t>nissen der Teilnehmer, der Behörden und der Anerkennungs</w:t>
            </w:r>
            <w:r>
              <w:rPr>
                <w:sz w:val="18"/>
                <w:szCs w:val="18"/>
              </w:rPr>
              <w:t>-</w:t>
            </w:r>
            <w:r w:rsidRPr="00F1404D">
              <w:rPr>
                <w:sz w:val="18"/>
                <w:szCs w:val="18"/>
              </w:rPr>
              <w:t>organisationen entsprochen wird.</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Pr="000F7963" w:rsidRDefault="00AE4AEB" w:rsidP="00164D28">
            <w:pPr>
              <w:spacing w:before="40" w:after="20"/>
              <w:rPr>
                <w:rFonts w:cs="Arial"/>
                <w:sz w:val="18"/>
                <w:szCs w:val="18"/>
              </w:rPr>
            </w:pPr>
            <w:r w:rsidRPr="000F7963">
              <w:rPr>
                <w:rFonts w:cs="Arial"/>
                <w:sz w:val="18"/>
                <w:szCs w:val="18"/>
              </w:rPr>
              <w:t>5.</w:t>
            </w:r>
            <w:r>
              <w:rPr>
                <w:rFonts w:cs="Arial"/>
                <w:sz w:val="18"/>
                <w:szCs w:val="18"/>
              </w:rPr>
              <w:t>1</w:t>
            </w:r>
            <w:r w:rsidRPr="000F7963">
              <w:rPr>
                <w:rFonts w:cs="Arial"/>
                <w:sz w:val="18"/>
                <w:szCs w:val="18"/>
              </w:rPr>
              <w:t>.3</w:t>
            </w:r>
          </w:p>
        </w:tc>
        <w:tc>
          <w:tcPr>
            <w:tcW w:w="4900" w:type="dxa"/>
            <w:tcBorders>
              <w:top w:val="single" w:sz="4" w:space="0" w:color="auto"/>
            </w:tcBorders>
          </w:tcPr>
          <w:p w:rsidR="00AE4AEB" w:rsidRPr="00F1404D" w:rsidRDefault="00AE4AEB" w:rsidP="00164D28">
            <w:pPr>
              <w:spacing w:before="40" w:after="20"/>
              <w:rPr>
                <w:rFonts w:cs="Arial"/>
                <w:sz w:val="18"/>
                <w:szCs w:val="18"/>
              </w:rPr>
            </w:pPr>
            <w:r w:rsidRPr="00F1404D">
              <w:rPr>
                <w:sz w:val="18"/>
                <w:szCs w:val="18"/>
              </w:rPr>
              <w:t>Das Managementsystem muss die Arbeiten abdecken, die an den dauerhaften Einrichtungen, an Einrichtungen, die entfernt von diesen liegen sowie an den zeitweilig verbundenen Einrichtungen ausgeführt werden.</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Pr="000F7963" w:rsidRDefault="00AE4AEB" w:rsidP="00164D28">
            <w:pPr>
              <w:spacing w:before="40" w:after="20"/>
              <w:rPr>
                <w:rFonts w:cs="Arial"/>
                <w:sz w:val="18"/>
                <w:szCs w:val="18"/>
              </w:rPr>
            </w:pPr>
            <w:r w:rsidRPr="000F7963">
              <w:rPr>
                <w:rFonts w:cs="Arial"/>
                <w:sz w:val="18"/>
                <w:szCs w:val="18"/>
              </w:rPr>
              <w:t>5.</w:t>
            </w:r>
            <w:r>
              <w:rPr>
                <w:rFonts w:cs="Arial"/>
                <w:sz w:val="18"/>
                <w:szCs w:val="18"/>
              </w:rPr>
              <w:t>1</w:t>
            </w:r>
            <w:r w:rsidRPr="000F7963">
              <w:rPr>
                <w:rFonts w:cs="Arial"/>
                <w:sz w:val="18"/>
                <w:szCs w:val="18"/>
              </w:rPr>
              <w:t>.4</w:t>
            </w:r>
          </w:p>
        </w:tc>
        <w:tc>
          <w:tcPr>
            <w:tcW w:w="4900" w:type="dxa"/>
            <w:tcBorders>
              <w:top w:val="single" w:sz="4" w:space="0" w:color="auto"/>
            </w:tcBorders>
          </w:tcPr>
          <w:p w:rsidR="00AE4AEB" w:rsidRPr="00F1404D" w:rsidRDefault="00AE4AEB" w:rsidP="00DF3050">
            <w:pPr>
              <w:spacing w:before="40" w:after="20"/>
              <w:rPr>
                <w:rFonts w:cs="Arial"/>
                <w:sz w:val="18"/>
                <w:szCs w:val="18"/>
              </w:rPr>
            </w:pPr>
            <w:r w:rsidRPr="00F1404D">
              <w:rPr>
                <w:sz w:val="18"/>
                <w:szCs w:val="18"/>
              </w:rPr>
              <w:t>Wenn der Anbieter von Eignungsprüfungen Teil einer Organi</w:t>
            </w:r>
            <w:r>
              <w:rPr>
                <w:sz w:val="18"/>
                <w:szCs w:val="18"/>
              </w:rPr>
              <w:t>-</w:t>
            </w:r>
            <w:r w:rsidRPr="00F1404D">
              <w:rPr>
                <w:sz w:val="18"/>
                <w:szCs w:val="18"/>
              </w:rPr>
              <w:t>sation ist, die andere Tätigkeiten durchführt, muss der Anbieter von Eignungsprüfungen, um eventuelle Interessenkonflikte zu erkennen, die Verantwortlichkeiten des Schlüsselpersonals in der Organisation, die mit Eignungsprüfungstätigkeiten zu tun hat oder darauf Einfluss haben könnte, festlegen. Wenn potentielle Interessenkonflikte erkannt werden, müssen Verfahren vorhanden sein, die sicherstellen, dass alle Tätigkeiten des Anbieters von Eignungsprüfungen unparteilich ausgeführt werden</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Pr="000F7963" w:rsidRDefault="00AE4AEB" w:rsidP="00164D28">
            <w:pPr>
              <w:spacing w:before="40" w:after="20"/>
              <w:rPr>
                <w:sz w:val="18"/>
                <w:szCs w:val="18"/>
              </w:rPr>
            </w:pPr>
            <w:r>
              <w:rPr>
                <w:sz w:val="18"/>
                <w:szCs w:val="18"/>
              </w:rPr>
              <w:t>5.1.5</w:t>
            </w:r>
          </w:p>
        </w:tc>
        <w:tc>
          <w:tcPr>
            <w:tcW w:w="4900" w:type="dxa"/>
            <w:tcBorders>
              <w:top w:val="single" w:sz="4" w:space="0" w:color="auto"/>
            </w:tcBorders>
          </w:tcPr>
          <w:p w:rsidR="00AE4AEB" w:rsidRDefault="00AE4AEB" w:rsidP="00164D28">
            <w:pPr>
              <w:spacing w:before="40" w:after="20"/>
              <w:rPr>
                <w:sz w:val="18"/>
                <w:szCs w:val="18"/>
              </w:rPr>
            </w:pPr>
            <w:r w:rsidRPr="00F1404D">
              <w:rPr>
                <w:sz w:val="18"/>
                <w:szCs w:val="18"/>
              </w:rPr>
              <w:t xml:space="preserve">Der Anbieter von Eignungsprüfungen muss: </w:t>
            </w:r>
          </w:p>
          <w:p w:rsidR="00AE4AEB" w:rsidRDefault="00AE4AEB" w:rsidP="00E97D44">
            <w:pPr>
              <w:numPr>
                <w:ilvl w:val="0"/>
                <w:numId w:val="15"/>
              </w:numPr>
              <w:spacing w:before="20" w:after="20"/>
              <w:ind w:left="213" w:hanging="213"/>
              <w:rPr>
                <w:sz w:val="18"/>
                <w:szCs w:val="18"/>
              </w:rPr>
            </w:pPr>
            <w:r w:rsidRPr="00F1404D">
              <w:rPr>
                <w:sz w:val="18"/>
                <w:szCs w:val="18"/>
              </w:rPr>
              <w:t>leitendes und technisches Personal haben, das, ungeachtet weiterer Verantwortlichkeiten, über die erforderlichen Befugnisse und Mittel verfügt, um seine Aufgaben, eingeschlossen die Umsetzung, Aufrechterhaltung und Verbesserung des Managementsystems, zu erfüllen und das Auftreten von Abweichungen vom Managementsystem oder von den Verfahren zur Durchführung von Eignungsprüfungs</w:t>
            </w:r>
            <w:r>
              <w:rPr>
                <w:sz w:val="18"/>
                <w:szCs w:val="18"/>
              </w:rPr>
              <w:t>-</w:t>
            </w:r>
            <w:r w:rsidRPr="00F1404D">
              <w:rPr>
                <w:sz w:val="18"/>
                <w:szCs w:val="18"/>
              </w:rPr>
              <w:t xml:space="preserve">programmen festzustellen sowie Maßnahmen einzuleiten, durch die solche Abweichungen verhindert oder auf ein Minimum beschränkt werden; </w:t>
            </w:r>
          </w:p>
          <w:p w:rsidR="00AE4AEB" w:rsidRDefault="00AE4AEB" w:rsidP="00E97D44">
            <w:pPr>
              <w:numPr>
                <w:ilvl w:val="0"/>
                <w:numId w:val="15"/>
              </w:numPr>
              <w:spacing w:before="20" w:after="20"/>
              <w:ind w:left="213" w:hanging="213"/>
              <w:rPr>
                <w:sz w:val="18"/>
                <w:szCs w:val="18"/>
              </w:rPr>
            </w:pPr>
            <w:r w:rsidRPr="00F1404D">
              <w:rPr>
                <w:sz w:val="18"/>
                <w:szCs w:val="18"/>
              </w:rPr>
              <w:t xml:space="preserve">Festlegungen haben, durch die sichergestellt wird, dass seine Leitung und Personal frei von internen oder externen kommerziellen, finanziellen und sonstigen Zwängen ist, die sich negativ auf die Qualität der Arbeit auswirken können; </w:t>
            </w:r>
          </w:p>
          <w:p w:rsidR="00AE4AEB" w:rsidRDefault="00AE4AEB" w:rsidP="00E97D44">
            <w:pPr>
              <w:numPr>
                <w:ilvl w:val="0"/>
                <w:numId w:val="15"/>
              </w:numPr>
              <w:spacing w:before="20" w:after="20"/>
              <w:ind w:left="213" w:hanging="213"/>
              <w:rPr>
                <w:sz w:val="18"/>
                <w:szCs w:val="18"/>
              </w:rPr>
            </w:pPr>
            <w:r w:rsidRPr="00F1404D">
              <w:rPr>
                <w:sz w:val="18"/>
                <w:szCs w:val="18"/>
              </w:rPr>
              <w:t>über grundsätzliche Regelungen und Verfahren verfügen, die den Schutz der vertraulichen Informationen und Eigentums</w:t>
            </w:r>
            <w:r w:rsidR="00DF3050">
              <w:rPr>
                <w:sz w:val="18"/>
                <w:szCs w:val="18"/>
              </w:rPr>
              <w:t>-</w:t>
            </w:r>
            <w:r w:rsidRPr="00F1404D">
              <w:rPr>
                <w:sz w:val="18"/>
                <w:szCs w:val="18"/>
              </w:rPr>
              <w:t xml:space="preserve">rechte der Teilnehmer sichern, inklusive Verfahren für deren </w:t>
            </w:r>
            <w:r w:rsidRPr="00F1404D">
              <w:rPr>
                <w:sz w:val="18"/>
                <w:szCs w:val="18"/>
              </w:rPr>
              <w:lastRenderedPageBreak/>
              <w:t xml:space="preserve">Schutz während der elektronischen Speicherung und Übermittlung; </w:t>
            </w:r>
          </w:p>
          <w:p w:rsidR="00AE4AEB" w:rsidRDefault="00AE4AEB" w:rsidP="001F18DE">
            <w:pPr>
              <w:numPr>
                <w:ilvl w:val="0"/>
                <w:numId w:val="15"/>
              </w:numPr>
              <w:spacing w:before="20"/>
              <w:ind w:left="213" w:hanging="213"/>
              <w:rPr>
                <w:sz w:val="18"/>
                <w:szCs w:val="18"/>
              </w:rPr>
            </w:pPr>
            <w:r w:rsidRPr="00F1404D">
              <w:rPr>
                <w:sz w:val="18"/>
                <w:szCs w:val="18"/>
              </w:rPr>
              <w:t xml:space="preserve">über grundsätzliche Regelungen und Verfahren verfügen, durch welche die Teilnahme an Tätigkeiten vermieden wird, die das Vertrauen in seine Kompetenz, Unparteilichkeit, sein Urteilsvermögen oder seine Integrität herabsetzen könnten; </w:t>
            </w:r>
          </w:p>
          <w:p w:rsidR="00AE4AEB" w:rsidRDefault="00AE4AEB" w:rsidP="001F18DE">
            <w:pPr>
              <w:numPr>
                <w:ilvl w:val="0"/>
                <w:numId w:val="15"/>
              </w:numPr>
              <w:spacing w:before="20"/>
              <w:ind w:left="213" w:hanging="213"/>
              <w:rPr>
                <w:sz w:val="18"/>
                <w:szCs w:val="18"/>
              </w:rPr>
            </w:pPr>
            <w:r w:rsidRPr="00F1404D">
              <w:rPr>
                <w:sz w:val="18"/>
                <w:szCs w:val="18"/>
              </w:rPr>
              <w:t xml:space="preserve">den Aufbau der Organisation und die Leitungsstruktur, seine Stellung in einer eventuellen Dachorganisation und die Beziehungen zwischen Qualitätsmanagement, technischem Betrieb und Hilfsdiensten festlegen; </w:t>
            </w:r>
          </w:p>
          <w:p w:rsidR="00AE4AEB" w:rsidRDefault="00AE4AEB" w:rsidP="001F18DE">
            <w:pPr>
              <w:numPr>
                <w:ilvl w:val="0"/>
                <w:numId w:val="15"/>
              </w:numPr>
              <w:spacing w:before="20"/>
              <w:ind w:left="213" w:hanging="213"/>
              <w:rPr>
                <w:sz w:val="18"/>
                <w:szCs w:val="18"/>
              </w:rPr>
            </w:pPr>
            <w:r w:rsidRPr="00F1404D">
              <w:rPr>
                <w:sz w:val="18"/>
                <w:szCs w:val="18"/>
              </w:rPr>
              <w:t>die Verantwortung, Befugnis, Wechselbeziehungen und erforderliche Kompetenz aller Mitarbeiter festlegen, die Arbeiten leiten, durchführen oder verifizieren, durch welche die Qualität der Bereitstellung von Eignungsprüfungs</w:t>
            </w:r>
            <w:r>
              <w:rPr>
                <w:sz w:val="18"/>
                <w:szCs w:val="18"/>
              </w:rPr>
              <w:t>-</w:t>
            </w:r>
            <w:r w:rsidRPr="00F1404D">
              <w:rPr>
                <w:sz w:val="18"/>
                <w:szCs w:val="18"/>
              </w:rPr>
              <w:t xml:space="preserve">programmen beeinflusst wird; </w:t>
            </w:r>
          </w:p>
          <w:p w:rsidR="00AE4AEB" w:rsidRDefault="00AE4AEB" w:rsidP="001F18DE">
            <w:pPr>
              <w:numPr>
                <w:ilvl w:val="0"/>
                <w:numId w:val="15"/>
              </w:numPr>
              <w:spacing w:before="20"/>
              <w:ind w:left="213" w:hanging="213"/>
              <w:rPr>
                <w:sz w:val="18"/>
                <w:szCs w:val="18"/>
              </w:rPr>
            </w:pPr>
            <w:r w:rsidRPr="00F1404D">
              <w:rPr>
                <w:sz w:val="18"/>
                <w:szCs w:val="18"/>
              </w:rPr>
              <w:t xml:space="preserve">sicherstellen, dass das Personal sich der Bedeutung und Wichtigkeit seiner Tätigkeiten bewusst ist und weiß, wie es zur Erreichung der Ziele des Managementsystems beiträgt; </w:t>
            </w:r>
          </w:p>
          <w:p w:rsidR="00AE4AEB" w:rsidRDefault="00AE4AEB" w:rsidP="001F18DE">
            <w:pPr>
              <w:numPr>
                <w:ilvl w:val="0"/>
                <w:numId w:val="15"/>
              </w:numPr>
              <w:spacing w:before="20"/>
              <w:ind w:left="213" w:hanging="213"/>
              <w:rPr>
                <w:sz w:val="18"/>
                <w:szCs w:val="18"/>
              </w:rPr>
            </w:pPr>
            <w:r w:rsidRPr="00F1404D">
              <w:rPr>
                <w:sz w:val="18"/>
                <w:szCs w:val="18"/>
              </w:rPr>
              <w:t xml:space="preserve">dafür sorgen, dass das technische Personal, einschließlich Auszubildende, angemessen von Personen beaufsichtigt wird, die mit den Verfahren für die einzelnen Tätigkeiten vertraut sind; </w:t>
            </w:r>
          </w:p>
          <w:p w:rsidR="00AE4AEB" w:rsidRDefault="00AE4AEB" w:rsidP="001F18DE">
            <w:pPr>
              <w:numPr>
                <w:ilvl w:val="0"/>
                <w:numId w:val="15"/>
              </w:numPr>
              <w:spacing w:before="20"/>
              <w:ind w:left="213" w:hanging="213"/>
              <w:rPr>
                <w:sz w:val="18"/>
                <w:szCs w:val="18"/>
              </w:rPr>
            </w:pPr>
            <w:r w:rsidRPr="00F1404D">
              <w:rPr>
                <w:sz w:val="18"/>
                <w:szCs w:val="18"/>
              </w:rPr>
              <w:t>eine technische Leitung haben, welche die Gesamt</w:t>
            </w:r>
            <w:r w:rsidR="00DF3050">
              <w:rPr>
                <w:sz w:val="18"/>
                <w:szCs w:val="18"/>
              </w:rPr>
              <w:t>-</w:t>
            </w:r>
            <w:r w:rsidRPr="00F1404D">
              <w:rPr>
                <w:sz w:val="18"/>
                <w:szCs w:val="18"/>
              </w:rPr>
              <w:t xml:space="preserve">verantwortung für die technischen Arbeitsabläufe und die Bereitstellung der erforderlichen Mittel für die Sicherung der geforderten Qualität der Eignungsprüfungsprogramme hat, einschließlich Zugang zu erforderlichem technischen Sachverstand und Erfahrungen in den relevanten Bereichen der Prüfung, Kalibrierung oder Inspektion sowie Statistik, wie in 4.4.1.4 bezeichnet; </w:t>
            </w:r>
          </w:p>
          <w:p w:rsidR="00AE4AEB" w:rsidRDefault="00AE4AEB" w:rsidP="001F18DE">
            <w:pPr>
              <w:numPr>
                <w:ilvl w:val="0"/>
                <w:numId w:val="15"/>
              </w:numPr>
              <w:spacing w:before="20"/>
              <w:ind w:left="213" w:hanging="213"/>
              <w:rPr>
                <w:sz w:val="18"/>
                <w:szCs w:val="18"/>
              </w:rPr>
            </w:pPr>
            <w:r w:rsidRPr="00F1404D">
              <w:rPr>
                <w:sz w:val="18"/>
                <w:szCs w:val="18"/>
              </w:rPr>
              <w:t>einen Mitarbeiter als entsprechend bezeichneten Qualitäts</w:t>
            </w:r>
            <w:r w:rsidR="00DF3050">
              <w:rPr>
                <w:sz w:val="18"/>
                <w:szCs w:val="18"/>
              </w:rPr>
              <w:t>-</w:t>
            </w:r>
            <w:r w:rsidRPr="00F1404D">
              <w:rPr>
                <w:sz w:val="18"/>
                <w:szCs w:val="18"/>
              </w:rPr>
              <w:t>manager benennen, der unabhängig von anderen Abläufen, und Verantwortlichkeiten, die festgelegte Verantwortung und Befugnis dafür hat sicher zu stellen, dass das Management</w:t>
            </w:r>
            <w:r w:rsidR="00CB34BA">
              <w:rPr>
                <w:sz w:val="18"/>
                <w:szCs w:val="18"/>
              </w:rPr>
              <w:t>-</w:t>
            </w:r>
            <w:r w:rsidRPr="00F1404D">
              <w:rPr>
                <w:sz w:val="18"/>
                <w:szCs w:val="18"/>
              </w:rPr>
              <w:t>system umgesetzt und jederzeit befolgt wird. Der Qualitäts</w:t>
            </w:r>
            <w:r w:rsidR="00DF3050">
              <w:rPr>
                <w:sz w:val="18"/>
                <w:szCs w:val="18"/>
              </w:rPr>
              <w:t>-</w:t>
            </w:r>
            <w:r w:rsidRPr="00F1404D">
              <w:rPr>
                <w:sz w:val="18"/>
                <w:szCs w:val="18"/>
              </w:rPr>
              <w:t>manager muss direkten Zugang zu den höchsten Ebenen der Leitung haben, auf denen Entscheidungen über Eignungs</w:t>
            </w:r>
            <w:r>
              <w:rPr>
                <w:sz w:val="18"/>
                <w:szCs w:val="18"/>
              </w:rPr>
              <w:t>-</w:t>
            </w:r>
            <w:r w:rsidRPr="00F1404D">
              <w:rPr>
                <w:sz w:val="18"/>
                <w:szCs w:val="18"/>
              </w:rPr>
              <w:t>prüfungs</w:t>
            </w:r>
            <w:r w:rsidR="00CB34BA">
              <w:rPr>
                <w:sz w:val="18"/>
                <w:szCs w:val="18"/>
              </w:rPr>
              <w:t>p</w:t>
            </w:r>
            <w:r w:rsidRPr="00F1404D">
              <w:rPr>
                <w:sz w:val="18"/>
                <w:szCs w:val="18"/>
              </w:rPr>
              <w:t>olitik oder -mittel des Anbieters von Eignungs</w:t>
            </w:r>
            <w:r>
              <w:rPr>
                <w:sz w:val="18"/>
                <w:szCs w:val="18"/>
              </w:rPr>
              <w:t>-</w:t>
            </w:r>
            <w:r w:rsidRPr="00F1404D">
              <w:rPr>
                <w:sz w:val="18"/>
                <w:szCs w:val="18"/>
              </w:rPr>
              <w:t xml:space="preserve">prüfungen getroffen werden und </w:t>
            </w:r>
          </w:p>
          <w:p w:rsidR="00AE4AEB" w:rsidRDefault="00AE4AEB" w:rsidP="001F18DE">
            <w:pPr>
              <w:numPr>
                <w:ilvl w:val="0"/>
                <w:numId w:val="15"/>
              </w:numPr>
              <w:spacing w:before="20"/>
              <w:ind w:left="215" w:hanging="215"/>
              <w:rPr>
                <w:sz w:val="18"/>
                <w:szCs w:val="18"/>
              </w:rPr>
            </w:pPr>
            <w:r w:rsidRPr="00F1404D">
              <w:rPr>
                <w:sz w:val="18"/>
                <w:szCs w:val="18"/>
              </w:rPr>
              <w:t xml:space="preserve">Stellvertreter für leitende Mitarbeiter in Schlüsselpositionen benennen. </w:t>
            </w:r>
          </w:p>
          <w:p w:rsidR="00AE4AEB" w:rsidRPr="00F1404D" w:rsidRDefault="00AE4AEB" w:rsidP="001F18DE">
            <w:pPr>
              <w:spacing w:before="20"/>
              <w:rPr>
                <w:rFonts w:cs="Arial"/>
                <w:sz w:val="18"/>
                <w:szCs w:val="18"/>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282" w:type="dxa"/>
            <w:tcBorders>
              <w:top w:val="single" w:sz="4" w:space="0" w:color="auto"/>
              <w:bottom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Pr="000F7963" w:rsidRDefault="00AE4AEB" w:rsidP="00164D28">
            <w:pPr>
              <w:spacing w:before="40" w:after="20"/>
              <w:rPr>
                <w:rFonts w:cs="Arial"/>
                <w:sz w:val="18"/>
                <w:szCs w:val="18"/>
              </w:rPr>
            </w:pPr>
            <w:r w:rsidRPr="000F7963">
              <w:rPr>
                <w:rFonts w:cs="Arial"/>
                <w:sz w:val="18"/>
                <w:szCs w:val="18"/>
              </w:rPr>
              <w:t>5.</w:t>
            </w:r>
            <w:r>
              <w:rPr>
                <w:rFonts w:cs="Arial"/>
                <w:sz w:val="18"/>
                <w:szCs w:val="18"/>
              </w:rPr>
              <w:t>1</w:t>
            </w:r>
            <w:r w:rsidRPr="000F7963">
              <w:rPr>
                <w:rFonts w:cs="Arial"/>
                <w:sz w:val="18"/>
                <w:szCs w:val="18"/>
              </w:rPr>
              <w:t>.6</w:t>
            </w:r>
          </w:p>
        </w:tc>
        <w:tc>
          <w:tcPr>
            <w:tcW w:w="4900" w:type="dxa"/>
            <w:tcBorders>
              <w:top w:val="single" w:sz="4" w:space="0" w:color="auto"/>
            </w:tcBorders>
          </w:tcPr>
          <w:p w:rsidR="00EB23A3" w:rsidRPr="00A3628B" w:rsidRDefault="00AE4AEB" w:rsidP="00CB34BA">
            <w:pPr>
              <w:spacing w:before="40" w:after="20"/>
              <w:rPr>
                <w:rFonts w:cs="Arial"/>
                <w:sz w:val="10"/>
                <w:szCs w:val="10"/>
              </w:rPr>
            </w:pPr>
            <w:r w:rsidRPr="00F1404D">
              <w:rPr>
                <w:sz w:val="18"/>
                <w:szCs w:val="18"/>
              </w:rPr>
              <w:t>Die oberste Leitung muss sicherstellen, dass angemessene Kommunikationsprozesse innerhalb der Organisation bestehen und eine Kommunikation zur Effektivität des Management</w:t>
            </w:r>
            <w:r w:rsidR="00DF3050">
              <w:rPr>
                <w:sz w:val="18"/>
                <w:szCs w:val="18"/>
              </w:rPr>
              <w:t>-</w:t>
            </w:r>
            <w:r w:rsidRPr="00F1404D">
              <w:rPr>
                <w:sz w:val="18"/>
                <w:szCs w:val="18"/>
              </w:rPr>
              <w:t>systems erfolgt.</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19" w:name="_Toc34900249"/>
      <w:r w:rsidRPr="00206978">
        <w:t>5.2</w:t>
      </w:r>
      <w:r w:rsidRPr="00206978">
        <w:tab/>
        <w:t>Managementsystem</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92"/>
        <w:gridCol w:w="2293"/>
        <w:gridCol w:w="405"/>
        <w:gridCol w:w="393"/>
        <w:gridCol w:w="392"/>
        <w:gridCol w:w="739"/>
      </w:tblGrid>
      <w:tr w:rsidR="00F247F9" w:rsidRPr="004B6A18" w:rsidTr="006236C3">
        <w:tc>
          <w:tcPr>
            <w:tcW w:w="4704" w:type="dxa"/>
            <w:tcBorders>
              <w:top w:val="single" w:sz="12" w:space="0" w:color="auto"/>
              <w:bottom w:val="single" w:sz="12" w:space="0" w:color="auto"/>
              <w:right w:val="single" w:sz="4" w:space="0" w:color="auto"/>
            </w:tcBorders>
            <w:shd w:val="clear" w:color="auto" w:fill="auto"/>
            <w:vAlign w:val="center"/>
          </w:tcPr>
          <w:p w:rsidR="00F247F9" w:rsidRPr="00206978" w:rsidRDefault="00F247F9" w:rsidP="00206978">
            <w:pPr>
              <w:pStyle w:val="2"/>
            </w:pPr>
          </w:p>
        </w:tc>
        <w:tc>
          <w:tcPr>
            <w:tcW w:w="993" w:type="dxa"/>
            <w:tcBorders>
              <w:top w:val="single" w:sz="12" w:space="0" w:color="auto"/>
              <w:bottom w:val="single" w:sz="12" w:space="0" w:color="auto"/>
              <w:right w:val="single" w:sz="4" w:space="0" w:color="auto"/>
            </w:tcBorders>
            <w:shd w:val="clear" w:color="auto" w:fill="auto"/>
          </w:tcPr>
          <w:p w:rsidR="00F247F9" w:rsidRPr="001E655C" w:rsidRDefault="00F247F9" w:rsidP="00164D28">
            <w:pPr>
              <w:spacing w:before="40" w:after="20"/>
              <w:rPr>
                <w:b/>
                <w:sz w:val="18"/>
                <w:szCs w:val="18"/>
              </w:rPr>
            </w:pPr>
            <w:r w:rsidRPr="001E655C">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6236C3">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6236C3">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6236C3">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6236C3">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6236C3">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6236C3">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6236C3">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E4AEB" w:rsidRPr="000F7963" w:rsidTr="006236C3">
        <w:tc>
          <w:tcPr>
            <w:tcW w:w="811" w:type="dxa"/>
            <w:tcBorders>
              <w:top w:val="single" w:sz="2" w:space="0" w:color="auto"/>
              <w:bottom w:val="single" w:sz="4" w:space="0" w:color="auto"/>
            </w:tcBorders>
          </w:tcPr>
          <w:p w:rsidR="00AE4AEB" w:rsidRPr="000F7963" w:rsidRDefault="00AE4AEB" w:rsidP="00164D28">
            <w:pPr>
              <w:spacing w:before="40" w:after="20"/>
              <w:rPr>
                <w:rFonts w:cs="Arial"/>
                <w:sz w:val="18"/>
                <w:szCs w:val="18"/>
              </w:rPr>
            </w:pPr>
            <w:r>
              <w:rPr>
                <w:rFonts w:cs="Arial"/>
                <w:sz w:val="18"/>
                <w:szCs w:val="18"/>
              </w:rPr>
              <w:t>5.2.1</w:t>
            </w:r>
          </w:p>
        </w:tc>
        <w:tc>
          <w:tcPr>
            <w:tcW w:w="4900" w:type="dxa"/>
            <w:tcBorders>
              <w:top w:val="single" w:sz="2" w:space="0" w:color="auto"/>
              <w:bottom w:val="single" w:sz="4" w:space="0" w:color="auto"/>
            </w:tcBorders>
          </w:tcPr>
          <w:p w:rsidR="00AE4AEB" w:rsidRPr="00984039" w:rsidRDefault="00AE4AEB" w:rsidP="00164D28">
            <w:pPr>
              <w:spacing w:before="40" w:after="20"/>
              <w:rPr>
                <w:rFonts w:cs="Arial"/>
                <w:sz w:val="18"/>
                <w:szCs w:val="18"/>
              </w:rPr>
            </w:pPr>
            <w:r w:rsidRPr="00984039">
              <w:rPr>
                <w:sz w:val="18"/>
                <w:szCs w:val="18"/>
              </w:rPr>
              <w:t>Der Anbieter von Eignungsprüfungen muss ein Management</w:t>
            </w:r>
            <w:r>
              <w:rPr>
                <w:sz w:val="18"/>
                <w:szCs w:val="18"/>
              </w:rPr>
              <w:t>-</w:t>
            </w:r>
            <w:r w:rsidRPr="00984039">
              <w:rPr>
                <w:sz w:val="18"/>
                <w:szCs w:val="18"/>
              </w:rPr>
              <w:t>system einführen, umsetzen und aufrechterhalten, das seinem Tätigkeitsbereich einschließlich Art, Bereich und Umfang der Eignungsprüfung, die er anbietet, angemessen ist.</w:t>
            </w:r>
          </w:p>
        </w:tc>
        <w:tc>
          <w:tcPr>
            <w:tcW w:w="2282" w:type="dxa"/>
            <w:tcBorders>
              <w:top w:val="single" w:sz="2" w:space="0" w:color="auto"/>
              <w:bottom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AE4AEB" w:rsidRPr="009E23EC" w:rsidRDefault="00AE4AEB" w:rsidP="00164D28">
            <w:pPr>
              <w:spacing w:before="40" w:after="20"/>
              <w:jc w:val="center"/>
              <w:rPr>
                <w:rFonts w:cs="Arial"/>
                <w:bCs/>
                <w:sz w:val="18"/>
                <w:szCs w:val="18"/>
              </w:rPr>
            </w:pPr>
          </w:p>
        </w:tc>
        <w:tc>
          <w:tcPr>
            <w:tcW w:w="393" w:type="dxa"/>
            <w:tcBorders>
              <w:top w:val="single" w:sz="2" w:space="0" w:color="auto"/>
              <w:bottom w:val="single" w:sz="4" w:space="0" w:color="auto"/>
            </w:tcBorders>
            <w:shd w:val="clear" w:color="auto" w:fill="FFF2CC"/>
          </w:tcPr>
          <w:p w:rsidR="00AE4AEB" w:rsidRPr="009E23EC" w:rsidRDefault="00AE4AEB"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AE4AEB" w:rsidRPr="009E23EC" w:rsidRDefault="00AE4AEB"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Default="00AE4AEB" w:rsidP="00164D28">
            <w:pPr>
              <w:spacing w:before="40" w:after="20"/>
            </w:pPr>
            <w:r w:rsidRPr="002878DF">
              <w:rPr>
                <w:rFonts w:cs="Arial"/>
                <w:sz w:val="18"/>
                <w:szCs w:val="18"/>
              </w:rPr>
              <w:t>5.2.</w:t>
            </w:r>
            <w:r>
              <w:rPr>
                <w:rFonts w:cs="Arial"/>
                <w:sz w:val="18"/>
                <w:szCs w:val="18"/>
              </w:rPr>
              <w:t>2</w:t>
            </w:r>
          </w:p>
        </w:tc>
        <w:tc>
          <w:tcPr>
            <w:tcW w:w="4900" w:type="dxa"/>
            <w:tcBorders>
              <w:top w:val="single" w:sz="4" w:space="0" w:color="auto"/>
            </w:tcBorders>
          </w:tcPr>
          <w:p w:rsidR="00AE4AEB" w:rsidRPr="00984039" w:rsidRDefault="00AE4AEB" w:rsidP="00164D28">
            <w:pPr>
              <w:spacing w:before="40" w:after="20"/>
              <w:rPr>
                <w:rFonts w:cs="Arial"/>
                <w:sz w:val="18"/>
                <w:szCs w:val="18"/>
              </w:rPr>
            </w:pPr>
            <w:r w:rsidRPr="00984039">
              <w:rPr>
                <w:sz w:val="18"/>
                <w:szCs w:val="18"/>
              </w:rPr>
              <w:t xml:space="preserve">Der Anbieter von Eignungsprüfungen muss seine Politik, Programme, Verfahren und Anweisungen in erforderlichem Maße definieren und dokumentieren, sodass die Qualität aller Aspekte der Eignungsprüfungen gewährleistet ist. Die Dokumentation des Systems muss dem entsprechenden Personal vermittelt, von diesem verstanden, zugänglich gemacht und umgesetzt werden.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Default="00AE4AEB" w:rsidP="00164D28">
            <w:pPr>
              <w:spacing w:before="40" w:after="20"/>
            </w:pPr>
            <w:r w:rsidRPr="002878DF">
              <w:rPr>
                <w:rFonts w:cs="Arial"/>
                <w:sz w:val="18"/>
                <w:szCs w:val="18"/>
              </w:rPr>
              <w:t>5.2.</w:t>
            </w:r>
            <w:r>
              <w:rPr>
                <w:rFonts w:cs="Arial"/>
                <w:sz w:val="18"/>
                <w:szCs w:val="18"/>
              </w:rPr>
              <w:t>3</w:t>
            </w:r>
          </w:p>
        </w:tc>
        <w:tc>
          <w:tcPr>
            <w:tcW w:w="4900" w:type="dxa"/>
            <w:tcBorders>
              <w:top w:val="single" w:sz="4" w:space="0" w:color="auto"/>
            </w:tcBorders>
          </w:tcPr>
          <w:p w:rsidR="001C2EB7" w:rsidRDefault="00AE4AEB" w:rsidP="00164D28">
            <w:pPr>
              <w:spacing w:before="40" w:after="20"/>
              <w:rPr>
                <w:sz w:val="18"/>
                <w:szCs w:val="18"/>
              </w:rPr>
            </w:pPr>
            <w:r w:rsidRPr="00984039">
              <w:rPr>
                <w:sz w:val="18"/>
                <w:szCs w:val="18"/>
              </w:rPr>
              <w:t xml:space="preserve">Die grundsätzlichen Regelungen des Managementsystems des Anbieters von Eignungsprüfungen, bezogen auf Qualität einschließlich einer Aussage zur Qualitätspolitik, müssen in einem entsprechend bezeichneten Qualitätsmanagement-Handbuch festgelegt sein. Die übergeordneten Ziele müssen eingeführt und während der Management-Bewertung bewertet werden. Die Aussage zur Qualitätspolitik muss von der obersten Leitung festgelegt werden. Sie muss mindestens folgende Punkte enthalten: </w:t>
            </w:r>
          </w:p>
          <w:p w:rsidR="00AE4AEB" w:rsidRDefault="00AE4AEB" w:rsidP="00164D28">
            <w:pPr>
              <w:numPr>
                <w:ilvl w:val="0"/>
                <w:numId w:val="16"/>
              </w:numPr>
              <w:spacing w:before="40" w:after="20"/>
              <w:ind w:left="213" w:hanging="213"/>
              <w:rPr>
                <w:sz w:val="18"/>
                <w:szCs w:val="18"/>
              </w:rPr>
            </w:pPr>
            <w:r w:rsidRPr="00984039">
              <w:rPr>
                <w:sz w:val="18"/>
                <w:szCs w:val="18"/>
              </w:rPr>
              <w:t xml:space="preserve">die Verpflichtung der Leitung zur Qualität der für die Teilnehmer und andere Kunden durchzuführenden Eignungsprüfungsdienstleistungen; </w:t>
            </w:r>
          </w:p>
          <w:p w:rsidR="00AE4AEB" w:rsidRDefault="00AE4AEB" w:rsidP="00164D28">
            <w:pPr>
              <w:numPr>
                <w:ilvl w:val="0"/>
                <w:numId w:val="16"/>
              </w:numPr>
              <w:spacing w:before="40" w:after="20"/>
              <w:ind w:left="213" w:hanging="213"/>
              <w:rPr>
                <w:sz w:val="18"/>
                <w:szCs w:val="18"/>
              </w:rPr>
            </w:pPr>
            <w:r w:rsidRPr="00984039">
              <w:rPr>
                <w:sz w:val="18"/>
                <w:szCs w:val="18"/>
              </w:rPr>
              <w:t xml:space="preserve">eine Aussage der Leitung zum Leistungsangebot; </w:t>
            </w:r>
          </w:p>
          <w:p w:rsidR="00AE4AEB" w:rsidRDefault="00AE4AEB" w:rsidP="00164D28">
            <w:pPr>
              <w:numPr>
                <w:ilvl w:val="0"/>
                <w:numId w:val="16"/>
              </w:numPr>
              <w:spacing w:before="40" w:after="20"/>
              <w:ind w:left="213" w:hanging="213"/>
              <w:rPr>
                <w:sz w:val="18"/>
                <w:szCs w:val="18"/>
              </w:rPr>
            </w:pPr>
            <w:r w:rsidRPr="00984039">
              <w:rPr>
                <w:sz w:val="18"/>
                <w:szCs w:val="18"/>
              </w:rPr>
              <w:t xml:space="preserve">den Zweck des Managementsystems, bezogen auf Qualität; </w:t>
            </w:r>
          </w:p>
          <w:p w:rsidR="00AE4AEB" w:rsidRDefault="00AE4AEB" w:rsidP="00164D28">
            <w:pPr>
              <w:numPr>
                <w:ilvl w:val="0"/>
                <w:numId w:val="16"/>
              </w:numPr>
              <w:spacing w:before="40" w:after="20"/>
              <w:ind w:left="213" w:hanging="213"/>
              <w:rPr>
                <w:sz w:val="18"/>
                <w:szCs w:val="18"/>
              </w:rPr>
            </w:pPr>
            <w:r w:rsidRPr="00984039">
              <w:rPr>
                <w:sz w:val="18"/>
                <w:szCs w:val="18"/>
              </w:rPr>
              <w:t>die Anforderung, dass sich alle Mitarbeiter, die mit Tätig</w:t>
            </w:r>
            <w:r>
              <w:rPr>
                <w:sz w:val="18"/>
                <w:szCs w:val="18"/>
              </w:rPr>
              <w:t>-</w:t>
            </w:r>
            <w:r w:rsidRPr="00984039">
              <w:rPr>
                <w:sz w:val="18"/>
                <w:szCs w:val="18"/>
              </w:rPr>
              <w:t>keiten im Zusammenhang mit Eignungsprüfung befasst sind, mit der Qualitäts</w:t>
            </w:r>
            <w:r>
              <w:rPr>
                <w:sz w:val="18"/>
                <w:szCs w:val="18"/>
              </w:rPr>
              <w:t>-</w:t>
            </w:r>
            <w:r w:rsidRPr="00984039">
              <w:rPr>
                <w:sz w:val="18"/>
                <w:szCs w:val="18"/>
              </w:rPr>
              <w:t xml:space="preserve">dokumentation vertraut machen und die Grundsätze und Verfahrensanweisungen bei ihrer Arbeit umsetzen; </w:t>
            </w:r>
          </w:p>
          <w:p w:rsidR="00AE4AEB" w:rsidRPr="00984039" w:rsidRDefault="00AE4AEB" w:rsidP="00164D28">
            <w:pPr>
              <w:numPr>
                <w:ilvl w:val="0"/>
                <w:numId w:val="16"/>
              </w:numPr>
              <w:spacing w:before="40" w:after="20"/>
              <w:ind w:left="213" w:hanging="213"/>
              <w:rPr>
                <w:rFonts w:cs="Arial"/>
                <w:sz w:val="18"/>
                <w:szCs w:val="18"/>
              </w:rPr>
            </w:pPr>
            <w:r w:rsidRPr="00984039">
              <w:rPr>
                <w:sz w:val="18"/>
                <w:szCs w:val="18"/>
              </w:rPr>
              <w:t>die Verpflichtung der Leitung zur Erfüllung dieser Internationalen Norm und zur ständigen Verbesserung der Wirksamkeit des Managementsystems.</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Default="00AE4AEB" w:rsidP="00164D28">
            <w:pPr>
              <w:spacing w:before="40" w:after="20"/>
            </w:pPr>
            <w:r w:rsidRPr="002878DF">
              <w:rPr>
                <w:rFonts w:cs="Arial"/>
                <w:sz w:val="18"/>
                <w:szCs w:val="18"/>
              </w:rPr>
              <w:t>5.2.</w:t>
            </w:r>
            <w:r>
              <w:rPr>
                <w:rFonts w:cs="Arial"/>
                <w:sz w:val="18"/>
                <w:szCs w:val="18"/>
              </w:rPr>
              <w:t>4</w:t>
            </w:r>
          </w:p>
        </w:tc>
        <w:tc>
          <w:tcPr>
            <w:tcW w:w="4900" w:type="dxa"/>
            <w:tcBorders>
              <w:top w:val="single" w:sz="4" w:space="0" w:color="auto"/>
            </w:tcBorders>
          </w:tcPr>
          <w:p w:rsidR="00AE4AEB" w:rsidRPr="00984039" w:rsidRDefault="00AE4AEB" w:rsidP="00164D28">
            <w:pPr>
              <w:spacing w:before="40" w:after="20"/>
              <w:rPr>
                <w:rFonts w:cs="Arial"/>
                <w:sz w:val="18"/>
                <w:szCs w:val="18"/>
              </w:rPr>
            </w:pPr>
            <w:r w:rsidRPr="00984039">
              <w:rPr>
                <w:sz w:val="18"/>
                <w:szCs w:val="18"/>
              </w:rPr>
              <w:t>Die oberste Leitung muss ihre Verpflichtungen bezüglich der Entwicklung und Verwirklichung des Managementsystems und der ständigen Verbesserung seiner Wirksamkeit nachweisen.</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Default="00AE4AEB" w:rsidP="00164D28">
            <w:pPr>
              <w:spacing w:before="40" w:after="20"/>
            </w:pPr>
            <w:r w:rsidRPr="002878DF">
              <w:rPr>
                <w:rFonts w:cs="Arial"/>
                <w:sz w:val="18"/>
                <w:szCs w:val="18"/>
              </w:rPr>
              <w:t>5.2.</w:t>
            </w:r>
            <w:r>
              <w:rPr>
                <w:rFonts w:cs="Arial"/>
                <w:sz w:val="18"/>
                <w:szCs w:val="18"/>
              </w:rPr>
              <w:t>5</w:t>
            </w:r>
          </w:p>
        </w:tc>
        <w:tc>
          <w:tcPr>
            <w:tcW w:w="4900" w:type="dxa"/>
            <w:tcBorders>
              <w:top w:val="single" w:sz="4" w:space="0" w:color="auto"/>
            </w:tcBorders>
          </w:tcPr>
          <w:p w:rsidR="00AE4AEB" w:rsidRPr="00984039" w:rsidRDefault="00AE4AEB" w:rsidP="00164D28">
            <w:pPr>
              <w:spacing w:before="40" w:after="20"/>
              <w:rPr>
                <w:rFonts w:cs="Arial"/>
                <w:sz w:val="18"/>
                <w:szCs w:val="18"/>
              </w:rPr>
            </w:pPr>
            <w:r w:rsidRPr="00984039">
              <w:rPr>
                <w:sz w:val="18"/>
                <w:szCs w:val="18"/>
              </w:rPr>
              <w:t>Die oberste Leitung muss der Organisation die Bedeutung der Erfüllung der Kundenanforderungen sowie der gesetzlichen und behördlichen Anforderungen vermitteln.</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Default="00AE4AEB" w:rsidP="00164D28">
            <w:pPr>
              <w:spacing w:before="40" w:after="20"/>
            </w:pPr>
            <w:r w:rsidRPr="002878DF">
              <w:rPr>
                <w:rFonts w:cs="Arial"/>
                <w:sz w:val="18"/>
                <w:szCs w:val="18"/>
              </w:rPr>
              <w:t>5.2.</w:t>
            </w:r>
            <w:r>
              <w:rPr>
                <w:rFonts w:cs="Arial"/>
                <w:sz w:val="18"/>
                <w:szCs w:val="18"/>
              </w:rPr>
              <w:t>6</w:t>
            </w:r>
          </w:p>
        </w:tc>
        <w:tc>
          <w:tcPr>
            <w:tcW w:w="4900" w:type="dxa"/>
            <w:tcBorders>
              <w:top w:val="single" w:sz="4" w:space="0" w:color="auto"/>
            </w:tcBorders>
          </w:tcPr>
          <w:p w:rsidR="00AE4AEB" w:rsidRPr="00984039" w:rsidRDefault="00AE4AEB" w:rsidP="00DF3050">
            <w:pPr>
              <w:spacing w:before="40" w:after="20"/>
              <w:rPr>
                <w:rFonts w:cs="Arial"/>
                <w:sz w:val="18"/>
                <w:szCs w:val="18"/>
              </w:rPr>
            </w:pPr>
            <w:r w:rsidRPr="00984039">
              <w:rPr>
                <w:sz w:val="18"/>
                <w:szCs w:val="18"/>
              </w:rPr>
              <w:t xml:space="preserve">Das Qualitätsmanagement-Handbuch muss die technischen </w:t>
            </w:r>
            <w:r w:rsidR="00DF3050">
              <w:rPr>
                <w:sz w:val="18"/>
                <w:szCs w:val="18"/>
              </w:rPr>
              <w:br/>
            </w:r>
            <w:r w:rsidRPr="00984039">
              <w:rPr>
                <w:sz w:val="18"/>
                <w:szCs w:val="18"/>
              </w:rPr>
              <w:t>und unterstützenden Verfahren enthalten oder darauf verweisen. Es muss den Aufbau der im Managementsystem benutzten Dokumentation aufzeigen.</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Default="00AE4AEB" w:rsidP="00164D28">
            <w:pPr>
              <w:spacing w:before="40" w:after="20"/>
            </w:pPr>
            <w:r w:rsidRPr="002878DF">
              <w:rPr>
                <w:rFonts w:cs="Arial"/>
                <w:sz w:val="18"/>
                <w:szCs w:val="18"/>
              </w:rPr>
              <w:t>5.2.</w:t>
            </w:r>
            <w:r>
              <w:rPr>
                <w:rFonts w:cs="Arial"/>
                <w:sz w:val="18"/>
                <w:szCs w:val="18"/>
              </w:rPr>
              <w:t>7</w:t>
            </w:r>
          </w:p>
        </w:tc>
        <w:tc>
          <w:tcPr>
            <w:tcW w:w="4900" w:type="dxa"/>
            <w:tcBorders>
              <w:top w:val="single" w:sz="4" w:space="0" w:color="auto"/>
            </w:tcBorders>
          </w:tcPr>
          <w:p w:rsidR="00AE4AEB" w:rsidRPr="0061096E" w:rsidRDefault="00AE4AEB" w:rsidP="00164D28">
            <w:pPr>
              <w:spacing w:before="40" w:after="20"/>
              <w:rPr>
                <w:rFonts w:cs="Arial"/>
                <w:color w:val="000000"/>
                <w:sz w:val="18"/>
                <w:szCs w:val="18"/>
              </w:rPr>
            </w:pPr>
            <w:r w:rsidRPr="0061096E">
              <w:rPr>
                <w:sz w:val="18"/>
                <w:szCs w:val="18"/>
              </w:rPr>
              <w:t>Im Qualitätsmanagement-Handbuch müssen die Aufgaben und Verantwortung der technischen Leitung und des Qualitäts</w:t>
            </w:r>
            <w:r w:rsidR="0061096E">
              <w:rPr>
                <w:sz w:val="18"/>
                <w:szCs w:val="18"/>
              </w:rPr>
              <w:t>-</w:t>
            </w:r>
            <w:r w:rsidRPr="0061096E">
              <w:rPr>
                <w:sz w:val="18"/>
                <w:szCs w:val="18"/>
              </w:rPr>
              <w:t>managers festgelegt werden, einschließlich ihrer Verantwortung, die Einhaltung dieser Internationalen Norm sicherzustellen.</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4AEB" w:rsidRPr="000F7963" w:rsidTr="006236C3">
        <w:tc>
          <w:tcPr>
            <w:tcW w:w="811" w:type="dxa"/>
            <w:tcBorders>
              <w:top w:val="single" w:sz="4" w:space="0" w:color="auto"/>
            </w:tcBorders>
          </w:tcPr>
          <w:p w:rsidR="00AE4AEB" w:rsidRDefault="00AE4AEB" w:rsidP="00164D28">
            <w:pPr>
              <w:spacing w:before="40" w:after="20"/>
            </w:pPr>
            <w:r w:rsidRPr="002878DF">
              <w:rPr>
                <w:rFonts w:cs="Arial"/>
                <w:sz w:val="18"/>
                <w:szCs w:val="18"/>
              </w:rPr>
              <w:t>5.2.</w:t>
            </w:r>
            <w:r>
              <w:rPr>
                <w:rFonts w:cs="Arial"/>
                <w:sz w:val="18"/>
                <w:szCs w:val="18"/>
              </w:rPr>
              <w:t>8</w:t>
            </w:r>
          </w:p>
        </w:tc>
        <w:tc>
          <w:tcPr>
            <w:tcW w:w="4900" w:type="dxa"/>
            <w:tcBorders>
              <w:top w:val="single" w:sz="4" w:space="0" w:color="auto"/>
            </w:tcBorders>
          </w:tcPr>
          <w:p w:rsidR="00AE4AEB" w:rsidRPr="00844EF0" w:rsidRDefault="00AE4AEB" w:rsidP="00164D28">
            <w:pPr>
              <w:spacing w:before="40" w:after="20"/>
              <w:rPr>
                <w:sz w:val="18"/>
                <w:szCs w:val="18"/>
              </w:rPr>
            </w:pPr>
            <w:r w:rsidRPr="00984039">
              <w:rPr>
                <w:sz w:val="18"/>
                <w:szCs w:val="18"/>
              </w:rPr>
              <w:t>Die oberste Leitung muss sicherstellen, dass die Funktions</w:t>
            </w:r>
            <w:r w:rsidR="00DF3050">
              <w:rPr>
                <w:sz w:val="18"/>
                <w:szCs w:val="18"/>
              </w:rPr>
              <w:t>-</w:t>
            </w:r>
            <w:r w:rsidRPr="00984039">
              <w:rPr>
                <w:sz w:val="18"/>
                <w:szCs w:val="18"/>
              </w:rPr>
              <w:t>fähigkeit des Managementsystems aufrechterhalten bleibt, wenn an diesem Änderungen geplant und umgesetzt werden.</w:t>
            </w:r>
          </w:p>
        </w:tc>
        <w:tc>
          <w:tcPr>
            <w:tcW w:w="2282" w:type="dxa"/>
            <w:tcBorders>
              <w:top w:val="single" w:sz="4" w:space="0" w:color="auto"/>
            </w:tcBorders>
            <w:shd w:val="clear" w:color="auto" w:fill="DEEAF6"/>
          </w:tcPr>
          <w:p w:rsidR="00AE4AEB" w:rsidRPr="000F7963" w:rsidRDefault="00AE4AEB"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4AEB" w:rsidRPr="009E23EC" w:rsidRDefault="00AE4AEB"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E4AEB" w:rsidRPr="009E23EC" w:rsidRDefault="00AE4AEB"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4AEB" w:rsidRPr="00A34356" w:rsidRDefault="00AE4AEB"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20" w:name="_Toc34900250"/>
      <w:r w:rsidRPr="00206978">
        <w:t>5.3</w:t>
      </w:r>
      <w:r w:rsidRPr="00206978">
        <w:tab/>
        <w:t>Lenkung der Dokumente</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4"/>
        <w:gridCol w:w="1006"/>
        <w:gridCol w:w="2282"/>
        <w:gridCol w:w="405"/>
        <w:gridCol w:w="379"/>
        <w:gridCol w:w="14"/>
        <w:gridCol w:w="392"/>
        <w:gridCol w:w="739"/>
      </w:tblGrid>
      <w:tr w:rsidR="00F247F9" w:rsidRPr="004B6A18" w:rsidTr="006236C3">
        <w:tc>
          <w:tcPr>
            <w:tcW w:w="4701" w:type="dxa"/>
            <w:tcBorders>
              <w:top w:val="single" w:sz="12" w:space="0" w:color="auto"/>
              <w:bottom w:val="single" w:sz="12" w:space="0" w:color="auto"/>
              <w:right w:val="single" w:sz="4" w:space="0" w:color="auto"/>
            </w:tcBorders>
            <w:shd w:val="clear" w:color="auto" w:fill="auto"/>
            <w:vAlign w:val="center"/>
          </w:tcPr>
          <w:p w:rsidR="00F247F9" w:rsidRPr="00206978" w:rsidRDefault="00F247F9" w:rsidP="00206978">
            <w:pPr>
              <w:pStyle w:val="2"/>
            </w:pPr>
          </w:p>
        </w:tc>
        <w:tc>
          <w:tcPr>
            <w:tcW w:w="1007" w:type="dxa"/>
            <w:tcBorders>
              <w:top w:val="single" w:sz="12" w:space="0" w:color="auto"/>
              <w:bottom w:val="single" w:sz="12" w:space="0" w:color="auto"/>
              <w:right w:val="single" w:sz="4" w:space="0" w:color="auto"/>
            </w:tcBorders>
            <w:shd w:val="clear" w:color="auto" w:fill="auto"/>
          </w:tcPr>
          <w:p w:rsidR="00F247F9" w:rsidRPr="001E655C" w:rsidRDefault="00F247F9" w:rsidP="00164D28">
            <w:pPr>
              <w:spacing w:before="40" w:after="20"/>
              <w:rPr>
                <w:b/>
                <w:sz w:val="18"/>
                <w:szCs w:val="18"/>
              </w:rPr>
            </w:pPr>
            <w:r w:rsidRPr="001E655C">
              <w:rPr>
                <w:b/>
                <w:sz w:val="18"/>
                <w:szCs w:val="18"/>
              </w:rPr>
              <w:t>SB</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6236C3">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lastRenderedPageBreak/>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6" w:type="dxa"/>
            <w:gridSpan w:val="2"/>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6236C3">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6236C3">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6236C3">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6236C3">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6236C3">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6236C3">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b/>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1"/>
        <w:gridCol w:w="6"/>
        <w:gridCol w:w="4910"/>
        <w:gridCol w:w="2265"/>
        <w:gridCol w:w="405"/>
        <w:gridCol w:w="379"/>
        <w:gridCol w:w="14"/>
        <w:gridCol w:w="386"/>
        <w:gridCol w:w="6"/>
        <w:gridCol w:w="739"/>
      </w:tblGrid>
      <w:tr w:rsidR="00EB23A3" w:rsidRPr="000F7963" w:rsidTr="006236C3">
        <w:tc>
          <w:tcPr>
            <w:tcW w:w="809" w:type="dxa"/>
            <w:gridSpan w:val="2"/>
            <w:tcBorders>
              <w:top w:val="single" w:sz="2" w:space="0" w:color="auto"/>
              <w:bottom w:val="single" w:sz="4" w:space="0" w:color="auto"/>
            </w:tcBorders>
          </w:tcPr>
          <w:p w:rsidR="00EB23A3" w:rsidRPr="00364C8C" w:rsidRDefault="00EB23A3" w:rsidP="00164D28">
            <w:pPr>
              <w:spacing w:before="40" w:after="20"/>
              <w:rPr>
                <w:b/>
                <w:sz w:val="18"/>
                <w:szCs w:val="18"/>
              </w:rPr>
            </w:pPr>
            <w:r w:rsidRPr="00364C8C">
              <w:rPr>
                <w:b/>
                <w:sz w:val="18"/>
                <w:szCs w:val="18"/>
              </w:rPr>
              <w:t>5.3.1</w:t>
            </w:r>
          </w:p>
        </w:tc>
        <w:tc>
          <w:tcPr>
            <w:tcW w:w="4916" w:type="dxa"/>
            <w:tcBorders>
              <w:top w:val="single" w:sz="2" w:space="0" w:color="auto"/>
              <w:bottom w:val="single" w:sz="4" w:space="0" w:color="auto"/>
            </w:tcBorders>
            <w:shd w:val="clear" w:color="auto" w:fill="FFFFFF"/>
          </w:tcPr>
          <w:p w:rsidR="00EB23A3" w:rsidRDefault="00EB23A3" w:rsidP="004248A2">
            <w:pPr>
              <w:keepNext/>
              <w:spacing w:before="40" w:after="20"/>
              <w:rPr>
                <w:b/>
                <w:bCs/>
                <w:sz w:val="18"/>
                <w:szCs w:val="18"/>
              </w:rPr>
            </w:pPr>
            <w:r w:rsidRPr="00364C8C">
              <w:rPr>
                <w:b/>
                <w:bCs/>
                <w:sz w:val="18"/>
                <w:szCs w:val="18"/>
              </w:rPr>
              <w:t>Allgemeines</w:t>
            </w:r>
          </w:p>
          <w:p w:rsidR="00E97D44" w:rsidRDefault="003625D8" w:rsidP="00164D28">
            <w:pPr>
              <w:spacing w:before="40" w:after="20"/>
              <w:rPr>
                <w:sz w:val="18"/>
                <w:szCs w:val="18"/>
              </w:rPr>
            </w:pPr>
            <w:r w:rsidRPr="00364C8C">
              <w:rPr>
                <w:sz w:val="18"/>
                <w:szCs w:val="18"/>
              </w:rPr>
              <w:t xml:space="preserve">Der Anbieter von Eignungsprüfungen muss Verfahren zur Lenkung aller Dokumente (Dokumente internen und externen Ursprungs), die zu seinem Managementsystem gehören, einführen und aufrechterhalten. </w:t>
            </w:r>
          </w:p>
          <w:p w:rsidR="003625D8" w:rsidRPr="003625D8" w:rsidRDefault="003625D8" w:rsidP="00E97D44">
            <w:pPr>
              <w:spacing w:before="40" w:after="20"/>
              <w:rPr>
                <w:sz w:val="18"/>
                <w:szCs w:val="18"/>
              </w:rPr>
            </w:pPr>
            <w:r w:rsidRPr="00364C8C">
              <w:rPr>
                <w:sz w:val="18"/>
                <w:szCs w:val="18"/>
              </w:rPr>
              <w:t xml:space="preserve">Dazu gehören Vorschriften, Normen, andere normative Dokumente, Protokolle zu Eignungsprüfungsprogrammen, </w:t>
            </w:r>
            <w:r w:rsidR="00DF3050">
              <w:rPr>
                <w:sz w:val="18"/>
                <w:szCs w:val="18"/>
              </w:rPr>
              <w:br/>
            </w:r>
            <w:r w:rsidRPr="00364C8C">
              <w:rPr>
                <w:sz w:val="18"/>
                <w:szCs w:val="18"/>
              </w:rPr>
              <w:t>Prüf- oder Kalibrierverfahren oder sowohl Prüf- als Kalibrierungsverfahren sowie Zeichnungen, Software</w:t>
            </w:r>
            <w:r>
              <w:rPr>
                <w:sz w:val="18"/>
                <w:szCs w:val="18"/>
              </w:rPr>
              <w:t>-</w:t>
            </w:r>
            <w:r w:rsidRPr="00364C8C">
              <w:rPr>
                <w:sz w:val="18"/>
                <w:szCs w:val="18"/>
              </w:rPr>
              <w:t>spezifikationen, Anleitungen und Handbücher.</w:t>
            </w:r>
          </w:p>
        </w:tc>
        <w:tc>
          <w:tcPr>
            <w:tcW w:w="2268" w:type="dxa"/>
            <w:tcBorders>
              <w:top w:val="single" w:sz="2" w:space="0" w:color="auto"/>
              <w:bottom w:val="single" w:sz="4" w:space="0" w:color="auto"/>
            </w:tcBorders>
            <w:shd w:val="clear" w:color="auto" w:fill="DEEAF6"/>
          </w:tcPr>
          <w:p w:rsidR="00EB23A3" w:rsidRPr="000F7963" w:rsidRDefault="00EB23A3"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EB23A3" w:rsidRPr="009E23EC" w:rsidRDefault="00EB23A3" w:rsidP="00164D28">
            <w:pPr>
              <w:spacing w:before="40" w:after="20"/>
              <w:jc w:val="center"/>
              <w:rPr>
                <w:rFonts w:cs="Arial"/>
                <w:bCs/>
                <w:sz w:val="18"/>
                <w:szCs w:val="18"/>
              </w:rPr>
            </w:pPr>
          </w:p>
        </w:tc>
        <w:tc>
          <w:tcPr>
            <w:tcW w:w="393" w:type="dxa"/>
            <w:gridSpan w:val="2"/>
            <w:tcBorders>
              <w:top w:val="single" w:sz="2" w:space="0" w:color="auto"/>
              <w:bottom w:val="single" w:sz="4" w:space="0" w:color="auto"/>
            </w:tcBorders>
            <w:shd w:val="clear" w:color="auto" w:fill="FFF2CC"/>
          </w:tcPr>
          <w:p w:rsidR="00EB23A3" w:rsidRPr="009E23EC" w:rsidRDefault="00EB23A3"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gridSpan w:val="2"/>
            <w:tcBorders>
              <w:top w:val="single" w:sz="2" w:space="0" w:color="auto"/>
              <w:bottom w:val="single" w:sz="4" w:space="0" w:color="auto"/>
            </w:tcBorders>
            <w:shd w:val="clear" w:color="auto" w:fill="FFF2CC"/>
          </w:tcPr>
          <w:p w:rsidR="00EB23A3" w:rsidRPr="009E23EC" w:rsidRDefault="00EB23A3"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EB23A3" w:rsidRPr="00A34356" w:rsidRDefault="00EB23A3"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27C2" w:rsidRPr="000F7963" w:rsidTr="006236C3">
        <w:tc>
          <w:tcPr>
            <w:tcW w:w="809" w:type="dxa"/>
            <w:gridSpan w:val="2"/>
            <w:tcBorders>
              <w:top w:val="single" w:sz="4" w:space="0" w:color="auto"/>
            </w:tcBorders>
            <w:vAlign w:val="center"/>
          </w:tcPr>
          <w:p w:rsidR="002C27C2" w:rsidRPr="00364C8C" w:rsidRDefault="002C27C2" w:rsidP="004248A2">
            <w:pPr>
              <w:keepNext/>
              <w:spacing w:before="40" w:after="20"/>
              <w:rPr>
                <w:b/>
                <w:sz w:val="18"/>
                <w:szCs w:val="18"/>
              </w:rPr>
            </w:pPr>
            <w:r w:rsidRPr="00364C8C">
              <w:rPr>
                <w:b/>
                <w:sz w:val="18"/>
                <w:szCs w:val="18"/>
              </w:rPr>
              <w:t>5.3.2</w:t>
            </w:r>
          </w:p>
        </w:tc>
        <w:tc>
          <w:tcPr>
            <w:tcW w:w="4916" w:type="dxa"/>
            <w:tcBorders>
              <w:top w:val="single" w:sz="4" w:space="0" w:color="auto"/>
            </w:tcBorders>
            <w:shd w:val="clear" w:color="auto" w:fill="FFFFFF"/>
            <w:vAlign w:val="center"/>
          </w:tcPr>
          <w:p w:rsidR="002C27C2" w:rsidRPr="00364C8C" w:rsidRDefault="002C27C2" w:rsidP="004248A2">
            <w:pPr>
              <w:keepNext/>
              <w:spacing w:before="40" w:after="20"/>
              <w:rPr>
                <w:b/>
                <w:sz w:val="18"/>
                <w:szCs w:val="18"/>
              </w:rPr>
            </w:pPr>
            <w:r w:rsidRPr="00364C8C">
              <w:rPr>
                <w:b/>
                <w:bCs/>
                <w:sz w:val="18"/>
                <w:szCs w:val="18"/>
              </w:rPr>
              <w:t>Genehmigung und Herausgabe von Dokumenten</w:t>
            </w:r>
          </w:p>
        </w:tc>
        <w:tc>
          <w:tcPr>
            <w:tcW w:w="2268" w:type="dxa"/>
            <w:tcBorders>
              <w:top w:val="single" w:sz="4" w:space="0" w:color="auto"/>
            </w:tcBorders>
            <w:shd w:val="clear" w:color="auto" w:fill="DEEAF6"/>
          </w:tcPr>
          <w:p w:rsidR="002C27C2" w:rsidRPr="000F7963" w:rsidRDefault="002C27C2" w:rsidP="004248A2">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C27C2" w:rsidRPr="009E23EC" w:rsidRDefault="002C27C2" w:rsidP="004248A2">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2C27C2" w:rsidRPr="009E23EC" w:rsidRDefault="002C27C2" w:rsidP="004248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2C27C2" w:rsidRPr="009E23EC" w:rsidRDefault="002C27C2" w:rsidP="004248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C27C2" w:rsidRPr="00A34356" w:rsidRDefault="002C27C2" w:rsidP="004248A2">
            <w:pPr>
              <w:keepNext/>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27C2" w:rsidRPr="000F7963" w:rsidTr="006236C3">
        <w:tc>
          <w:tcPr>
            <w:tcW w:w="809" w:type="dxa"/>
            <w:gridSpan w:val="2"/>
            <w:tcBorders>
              <w:top w:val="single" w:sz="4" w:space="0" w:color="auto"/>
            </w:tcBorders>
          </w:tcPr>
          <w:p w:rsidR="002C27C2" w:rsidRPr="000F7963" w:rsidRDefault="002C27C2" w:rsidP="00164D28">
            <w:pPr>
              <w:spacing w:before="40" w:after="20"/>
              <w:rPr>
                <w:sz w:val="18"/>
                <w:szCs w:val="18"/>
              </w:rPr>
            </w:pPr>
            <w:r>
              <w:rPr>
                <w:sz w:val="18"/>
                <w:szCs w:val="18"/>
              </w:rPr>
              <w:t>5.3.2.1</w:t>
            </w:r>
          </w:p>
        </w:tc>
        <w:tc>
          <w:tcPr>
            <w:tcW w:w="4916" w:type="dxa"/>
            <w:tcBorders>
              <w:top w:val="single" w:sz="4" w:space="0" w:color="auto"/>
            </w:tcBorders>
            <w:shd w:val="clear" w:color="auto" w:fill="FFFFFF"/>
          </w:tcPr>
          <w:p w:rsidR="002C27C2" w:rsidRPr="00364C8C" w:rsidRDefault="002C27C2" w:rsidP="00CB34BA">
            <w:pPr>
              <w:spacing w:before="40" w:after="20"/>
              <w:rPr>
                <w:sz w:val="18"/>
                <w:szCs w:val="18"/>
              </w:rPr>
            </w:pPr>
            <w:r w:rsidRPr="00364C8C">
              <w:rPr>
                <w:sz w:val="18"/>
                <w:szCs w:val="18"/>
              </w:rPr>
              <w:t>Alle Dokumente, die als Teil des Managementsystems herausgegeben werden, müssen vor der Ausgabe von befugtem Personal geprüft und für den Gebrauch genehmigt worden sein. Es ist eine Stammliste oder ein gleichrangiges Verfahren zur Lenkung der Dokumente, worin der aktuelle Überarbeitungs</w:t>
            </w:r>
            <w:r w:rsidR="00DF3050">
              <w:rPr>
                <w:sz w:val="18"/>
                <w:szCs w:val="18"/>
              </w:rPr>
              <w:t>-</w:t>
            </w:r>
            <w:r w:rsidRPr="00364C8C">
              <w:rPr>
                <w:sz w:val="18"/>
                <w:szCs w:val="18"/>
              </w:rPr>
              <w:t>status und die Verteilung der Dokumente des Management</w:t>
            </w:r>
            <w:r w:rsidR="00DF3050">
              <w:rPr>
                <w:sz w:val="18"/>
                <w:szCs w:val="18"/>
              </w:rPr>
              <w:t>-</w:t>
            </w:r>
            <w:r w:rsidRPr="00364C8C">
              <w:rPr>
                <w:sz w:val="18"/>
                <w:szCs w:val="18"/>
              </w:rPr>
              <w:t>systems angegeben sind, anzulegen und leicht verfügbar zu halten, um auszu</w:t>
            </w:r>
            <w:r w:rsidR="00CB34BA">
              <w:rPr>
                <w:sz w:val="18"/>
                <w:szCs w:val="18"/>
              </w:rPr>
              <w:t>-</w:t>
            </w:r>
            <w:r w:rsidRPr="00364C8C">
              <w:rPr>
                <w:sz w:val="18"/>
                <w:szCs w:val="18"/>
              </w:rPr>
              <w:t>schließen, dass ungültige oder gegenstandslos gewordene Dokumente oder beides verwendet werden.</w:t>
            </w:r>
          </w:p>
        </w:tc>
        <w:tc>
          <w:tcPr>
            <w:tcW w:w="2268" w:type="dxa"/>
            <w:tcBorders>
              <w:top w:val="single" w:sz="4" w:space="0" w:color="auto"/>
            </w:tcBorders>
            <w:shd w:val="clear" w:color="auto" w:fill="DEEAF6"/>
          </w:tcPr>
          <w:p w:rsidR="002C27C2" w:rsidRPr="000F7963" w:rsidRDefault="002C27C2"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C27C2" w:rsidRPr="009E23EC" w:rsidRDefault="002C27C2" w:rsidP="00164D28">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C27C2" w:rsidRPr="00A34356" w:rsidRDefault="002C27C2"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27C2" w:rsidRPr="000F7963" w:rsidTr="006236C3">
        <w:tc>
          <w:tcPr>
            <w:tcW w:w="809" w:type="dxa"/>
            <w:gridSpan w:val="2"/>
            <w:tcBorders>
              <w:top w:val="single" w:sz="4" w:space="0" w:color="auto"/>
            </w:tcBorders>
          </w:tcPr>
          <w:p w:rsidR="002C27C2" w:rsidRPr="000F7963" w:rsidRDefault="002C27C2" w:rsidP="00164D28">
            <w:pPr>
              <w:spacing w:before="40" w:after="20"/>
              <w:rPr>
                <w:sz w:val="18"/>
                <w:szCs w:val="18"/>
              </w:rPr>
            </w:pPr>
            <w:r>
              <w:rPr>
                <w:sz w:val="18"/>
                <w:szCs w:val="18"/>
              </w:rPr>
              <w:t>5.3.2.2</w:t>
            </w:r>
          </w:p>
        </w:tc>
        <w:tc>
          <w:tcPr>
            <w:tcW w:w="4916" w:type="dxa"/>
            <w:tcBorders>
              <w:top w:val="single" w:sz="4" w:space="0" w:color="auto"/>
              <w:bottom w:val="single" w:sz="2" w:space="0" w:color="auto"/>
            </w:tcBorders>
            <w:shd w:val="clear" w:color="auto" w:fill="FFFFFF"/>
          </w:tcPr>
          <w:p w:rsidR="002C27C2" w:rsidRPr="00364C8C" w:rsidRDefault="002C27C2" w:rsidP="00164D28">
            <w:pPr>
              <w:spacing w:before="40" w:after="20"/>
              <w:rPr>
                <w:sz w:val="18"/>
                <w:szCs w:val="18"/>
              </w:rPr>
            </w:pPr>
            <w:r w:rsidRPr="00364C8C">
              <w:rPr>
                <w:sz w:val="18"/>
                <w:szCs w:val="18"/>
              </w:rPr>
              <w:t xml:space="preserve">Die angenommenen Verfahren müssen auch sicherstellen, dass </w:t>
            </w:r>
          </w:p>
          <w:p w:rsidR="002C27C2" w:rsidRPr="00364C8C" w:rsidRDefault="002C27C2" w:rsidP="00164D28">
            <w:pPr>
              <w:numPr>
                <w:ilvl w:val="0"/>
                <w:numId w:val="17"/>
              </w:numPr>
              <w:spacing w:before="40" w:after="20"/>
              <w:ind w:left="213" w:hanging="213"/>
              <w:rPr>
                <w:sz w:val="18"/>
                <w:szCs w:val="18"/>
              </w:rPr>
            </w:pPr>
            <w:r w:rsidRPr="00364C8C">
              <w:rPr>
                <w:sz w:val="18"/>
                <w:szCs w:val="18"/>
              </w:rPr>
              <w:t>autorisierte Ausgaben der entsprechenden Dokumente überall dort verfügbar sind, wo Tätigkeiten durchgeführt werden, die für die wirksame Durchführung von Eignungs</w:t>
            </w:r>
            <w:r w:rsidR="00CB34BA">
              <w:rPr>
                <w:sz w:val="18"/>
                <w:szCs w:val="18"/>
              </w:rPr>
              <w:t>-</w:t>
            </w:r>
            <w:r w:rsidRPr="00364C8C">
              <w:rPr>
                <w:sz w:val="18"/>
                <w:szCs w:val="18"/>
              </w:rPr>
              <w:t xml:space="preserve">prüfungsprogrammen von Bedeutung sind, </w:t>
            </w:r>
          </w:p>
          <w:p w:rsidR="002C27C2" w:rsidRPr="00364C8C" w:rsidRDefault="002C27C2" w:rsidP="00164D28">
            <w:pPr>
              <w:numPr>
                <w:ilvl w:val="0"/>
                <w:numId w:val="17"/>
              </w:numPr>
              <w:spacing w:before="40" w:after="20"/>
              <w:ind w:left="213" w:hanging="213"/>
              <w:rPr>
                <w:sz w:val="18"/>
                <w:szCs w:val="18"/>
              </w:rPr>
            </w:pPr>
            <w:r w:rsidRPr="00364C8C">
              <w:rPr>
                <w:sz w:val="18"/>
                <w:szCs w:val="18"/>
              </w:rPr>
              <w:t>die Dokumente regelmäßig überprüft und nötigenfalls aktualisiert werden, um ihre dauerhafte Eignung und Überein</w:t>
            </w:r>
            <w:r w:rsidR="00DF3050">
              <w:rPr>
                <w:sz w:val="18"/>
                <w:szCs w:val="18"/>
              </w:rPr>
              <w:t>-</w:t>
            </w:r>
            <w:r w:rsidRPr="00364C8C">
              <w:rPr>
                <w:sz w:val="18"/>
                <w:szCs w:val="18"/>
              </w:rPr>
              <w:t xml:space="preserve">stimmung mit den anwendbaren Anforderungen zu sichern, </w:t>
            </w:r>
          </w:p>
          <w:p w:rsidR="002C27C2" w:rsidRPr="00364C8C" w:rsidRDefault="002C27C2" w:rsidP="00164D28">
            <w:pPr>
              <w:numPr>
                <w:ilvl w:val="0"/>
                <w:numId w:val="17"/>
              </w:numPr>
              <w:spacing w:before="40" w:after="20"/>
              <w:ind w:left="213" w:hanging="213"/>
              <w:rPr>
                <w:sz w:val="18"/>
                <w:szCs w:val="18"/>
              </w:rPr>
            </w:pPr>
            <w:r w:rsidRPr="00364C8C">
              <w:rPr>
                <w:sz w:val="18"/>
                <w:szCs w:val="18"/>
              </w:rPr>
              <w:t xml:space="preserve">ungültige oder überholte Dokumente unverzüglich aus allen Ausgabe- und Verwendungsstellen entfernt oder anderweitig gegen unbeabsichtigten Gebrauch gesichert werden und </w:t>
            </w:r>
          </w:p>
          <w:p w:rsidR="002C27C2" w:rsidRPr="00364C8C" w:rsidRDefault="002C27C2" w:rsidP="00164D28">
            <w:pPr>
              <w:numPr>
                <w:ilvl w:val="0"/>
                <w:numId w:val="17"/>
              </w:numPr>
              <w:spacing w:before="40" w:after="20"/>
              <w:ind w:left="213" w:hanging="213"/>
              <w:rPr>
                <w:sz w:val="18"/>
                <w:szCs w:val="18"/>
              </w:rPr>
            </w:pPr>
            <w:r w:rsidRPr="00364C8C">
              <w:rPr>
                <w:sz w:val="18"/>
                <w:szCs w:val="18"/>
              </w:rPr>
              <w:t>überholte Dokumente, die entweder für rechtliche Zwecke oder zum Zwecke der Bewahrung von Wissen aufbewahrt werden, auf geeignete Weise gekennzeichnet werden.</w:t>
            </w:r>
          </w:p>
        </w:tc>
        <w:tc>
          <w:tcPr>
            <w:tcW w:w="2268" w:type="dxa"/>
            <w:tcBorders>
              <w:top w:val="single" w:sz="4" w:space="0" w:color="auto"/>
            </w:tcBorders>
            <w:shd w:val="clear" w:color="auto" w:fill="DEEAF6"/>
          </w:tcPr>
          <w:p w:rsidR="002C27C2" w:rsidRPr="000F7963" w:rsidRDefault="002C27C2"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C27C2" w:rsidRPr="009E23EC" w:rsidRDefault="002C27C2" w:rsidP="00164D28">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C27C2" w:rsidRPr="00A34356" w:rsidRDefault="002C27C2"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27C2" w:rsidRPr="000F7963" w:rsidTr="006236C3">
        <w:tc>
          <w:tcPr>
            <w:tcW w:w="809" w:type="dxa"/>
            <w:gridSpan w:val="2"/>
            <w:tcBorders>
              <w:top w:val="single" w:sz="4" w:space="0" w:color="auto"/>
            </w:tcBorders>
          </w:tcPr>
          <w:p w:rsidR="002C27C2" w:rsidRPr="000F7963" w:rsidRDefault="002C27C2" w:rsidP="00164D28">
            <w:pPr>
              <w:spacing w:before="40" w:after="20"/>
              <w:rPr>
                <w:sz w:val="18"/>
                <w:szCs w:val="18"/>
              </w:rPr>
            </w:pPr>
            <w:r>
              <w:rPr>
                <w:sz w:val="18"/>
                <w:szCs w:val="18"/>
              </w:rPr>
              <w:t>5.3.2.3</w:t>
            </w:r>
          </w:p>
        </w:tc>
        <w:tc>
          <w:tcPr>
            <w:tcW w:w="4916" w:type="dxa"/>
            <w:tcBorders>
              <w:top w:val="single" w:sz="2" w:space="0" w:color="auto"/>
            </w:tcBorders>
            <w:shd w:val="clear" w:color="auto" w:fill="FFFFFF"/>
          </w:tcPr>
          <w:p w:rsidR="002C27C2" w:rsidRPr="002873FB" w:rsidRDefault="002C27C2" w:rsidP="00164D28">
            <w:pPr>
              <w:spacing w:before="40" w:after="20"/>
              <w:rPr>
                <w:sz w:val="10"/>
                <w:szCs w:val="10"/>
              </w:rPr>
            </w:pPr>
            <w:r w:rsidRPr="00364C8C">
              <w:rPr>
                <w:sz w:val="18"/>
                <w:szCs w:val="18"/>
              </w:rPr>
              <w:t>Vom Anbieter von Eignungsprüfungen erstellte Dokumente des Managementsystems müssen eindeutig gekennzeichnet sein. Die Kennzeichnung muss das Ausgabedatum, die Identifikation oder beides der Überarbeitung, die Seitennummerierung, die Gesamtseitenzahl oder eine Kennzeichnung für das Ende des Dokuments und die freigebende(n) Stelle(n) enthalten.</w:t>
            </w:r>
          </w:p>
        </w:tc>
        <w:tc>
          <w:tcPr>
            <w:tcW w:w="2268" w:type="dxa"/>
            <w:tcBorders>
              <w:top w:val="single" w:sz="4" w:space="0" w:color="auto"/>
            </w:tcBorders>
            <w:shd w:val="clear" w:color="auto" w:fill="DEEAF6"/>
          </w:tcPr>
          <w:p w:rsidR="002C27C2" w:rsidRPr="000F7963" w:rsidRDefault="002C27C2"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C27C2" w:rsidRPr="009E23EC" w:rsidRDefault="002C27C2" w:rsidP="00164D28">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C27C2" w:rsidRPr="00A34356" w:rsidRDefault="002C27C2"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46AD7" w:rsidRPr="000F7963" w:rsidTr="006236C3">
        <w:tc>
          <w:tcPr>
            <w:tcW w:w="803" w:type="dxa"/>
          </w:tcPr>
          <w:p w:rsidR="00646AD7" w:rsidRPr="0063196D" w:rsidRDefault="00646AD7" w:rsidP="004248A2">
            <w:pPr>
              <w:keepNext/>
              <w:spacing w:before="40" w:after="20"/>
              <w:rPr>
                <w:b/>
                <w:sz w:val="18"/>
                <w:szCs w:val="18"/>
              </w:rPr>
            </w:pPr>
            <w:r w:rsidRPr="0063196D">
              <w:rPr>
                <w:b/>
                <w:sz w:val="18"/>
                <w:szCs w:val="18"/>
              </w:rPr>
              <w:t>5.3.3</w:t>
            </w:r>
          </w:p>
        </w:tc>
        <w:tc>
          <w:tcPr>
            <w:tcW w:w="4922" w:type="dxa"/>
            <w:gridSpan w:val="2"/>
          </w:tcPr>
          <w:p w:rsidR="00646AD7" w:rsidRPr="0063196D" w:rsidRDefault="00646AD7" w:rsidP="004248A2">
            <w:pPr>
              <w:keepNext/>
              <w:spacing w:before="40" w:after="20"/>
              <w:rPr>
                <w:b/>
                <w:sz w:val="18"/>
                <w:szCs w:val="18"/>
              </w:rPr>
            </w:pPr>
            <w:r w:rsidRPr="0063196D">
              <w:rPr>
                <w:b/>
                <w:bCs/>
                <w:sz w:val="18"/>
                <w:szCs w:val="18"/>
              </w:rPr>
              <w:t>Änderung von Dokumenten</w:t>
            </w:r>
          </w:p>
        </w:tc>
        <w:tc>
          <w:tcPr>
            <w:tcW w:w="2268" w:type="dxa"/>
            <w:shd w:val="clear" w:color="auto" w:fill="DEEAF6"/>
          </w:tcPr>
          <w:p w:rsidR="00646AD7" w:rsidRPr="000F7963" w:rsidRDefault="00646AD7" w:rsidP="004248A2">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646AD7" w:rsidRPr="009E23EC" w:rsidRDefault="00646AD7" w:rsidP="004248A2">
            <w:pPr>
              <w:keepNext/>
              <w:keepLines/>
              <w:spacing w:before="40" w:after="20"/>
              <w:jc w:val="center"/>
              <w:rPr>
                <w:rFonts w:cs="Arial"/>
                <w:bCs/>
                <w:sz w:val="18"/>
                <w:szCs w:val="18"/>
              </w:rPr>
            </w:pPr>
          </w:p>
        </w:tc>
        <w:tc>
          <w:tcPr>
            <w:tcW w:w="379" w:type="dxa"/>
            <w:shd w:val="clear" w:color="auto" w:fill="FFF2CC"/>
          </w:tcPr>
          <w:p w:rsidR="00646AD7" w:rsidRPr="009E23EC" w:rsidRDefault="00646AD7" w:rsidP="004248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646AD7" w:rsidRPr="009E23EC" w:rsidRDefault="00646AD7" w:rsidP="004248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646AD7" w:rsidRPr="007D6CD5" w:rsidRDefault="00646AD7" w:rsidP="004248A2">
            <w:pPr>
              <w:keepNext/>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46AD7" w:rsidRPr="000F7963" w:rsidTr="006236C3">
        <w:tc>
          <w:tcPr>
            <w:tcW w:w="803" w:type="dxa"/>
          </w:tcPr>
          <w:p w:rsidR="00646AD7" w:rsidRPr="000F7963" w:rsidRDefault="00646AD7" w:rsidP="00646AD7">
            <w:pPr>
              <w:spacing w:before="40" w:after="20"/>
              <w:rPr>
                <w:rFonts w:cs="Arial"/>
                <w:sz w:val="18"/>
                <w:szCs w:val="18"/>
              </w:rPr>
            </w:pPr>
            <w:r>
              <w:rPr>
                <w:rFonts w:cs="Arial"/>
                <w:sz w:val="18"/>
                <w:szCs w:val="18"/>
              </w:rPr>
              <w:t>5.3.3.1</w:t>
            </w:r>
          </w:p>
        </w:tc>
        <w:tc>
          <w:tcPr>
            <w:tcW w:w="4922" w:type="dxa"/>
            <w:gridSpan w:val="2"/>
          </w:tcPr>
          <w:p w:rsidR="00646AD7" w:rsidRPr="00A3628B" w:rsidRDefault="00646AD7" w:rsidP="00DF3050">
            <w:pPr>
              <w:spacing w:before="40" w:after="20"/>
              <w:rPr>
                <w:rFonts w:cs="Arial"/>
                <w:sz w:val="18"/>
                <w:szCs w:val="18"/>
              </w:rPr>
            </w:pPr>
            <w:r w:rsidRPr="00A3628B">
              <w:rPr>
                <w:sz w:val="18"/>
                <w:szCs w:val="18"/>
              </w:rPr>
              <w:t xml:space="preserve">Änderungen an Dokumenten müssen von derselben Stelle geprüft und genehmigt werden, die die ursprüngliche Fassung geprüft hat, wenn nicht ausdrücklich anders entschieden wurde. </w:t>
            </w:r>
            <w:r w:rsidRPr="00A3628B">
              <w:rPr>
                <w:sz w:val="18"/>
                <w:szCs w:val="18"/>
              </w:rPr>
              <w:lastRenderedPageBreak/>
              <w:t>Das vorgesehene Personal muss Zugang zu den sachdienliche</w:t>
            </w:r>
            <w:r>
              <w:rPr>
                <w:sz w:val="18"/>
                <w:szCs w:val="18"/>
              </w:rPr>
              <w:t>n</w:t>
            </w:r>
            <w:r w:rsidRPr="00A3628B">
              <w:rPr>
                <w:sz w:val="18"/>
                <w:szCs w:val="18"/>
              </w:rPr>
              <w:t xml:space="preserve"> Hintergrundinformationen haben, auf deren Grundlage die Prüfung und Genehmigung zu erfolgen haben.</w:t>
            </w:r>
          </w:p>
        </w:tc>
        <w:tc>
          <w:tcPr>
            <w:tcW w:w="2268" w:type="dxa"/>
            <w:tcBorders>
              <w:bottom w:val="single" w:sz="4" w:space="0" w:color="auto"/>
            </w:tcBorders>
            <w:shd w:val="clear" w:color="auto" w:fill="DEEAF6"/>
          </w:tcPr>
          <w:p w:rsidR="00646AD7" w:rsidRPr="000F7963" w:rsidRDefault="00646AD7" w:rsidP="00646AD7">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646AD7" w:rsidRPr="009E23EC" w:rsidRDefault="00646AD7" w:rsidP="00646AD7">
            <w:pPr>
              <w:keepNext/>
              <w:keepLines/>
              <w:spacing w:before="40" w:after="20"/>
              <w:jc w:val="center"/>
              <w:rPr>
                <w:rFonts w:cs="Arial"/>
                <w:bCs/>
                <w:sz w:val="18"/>
                <w:szCs w:val="18"/>
              </w:rPr>
            </w:pPr>
          </w:p>
        </w:tc>
        <w:tc>
          <w:tcPr>
            <w:tcW w:w="379" w:type="dxa"/>
            <w:shd w:val="clear" w:color="auto" w:fill="FFF2CC"/>
          </w:tcPr>
          <w:p w:rsidR="00646AD7" w:rsidRPr="009E23EC" w:rsidRDefault="00646AD7" w:rsidP="00646AD7">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646AD7" w:rsidRPr="009E23EC" w:rsidRDefault="00646AD7" w:rsidP="00646AD7">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646AD7" w:rsidRPr="007D6CD5" w:rsidRDefault="00646AD7" w:rsidP="00646AD7">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46AD7" w:rsidRPr="000F7963" w:rsidTr="006236C3">
        <w:tc>
          <w:tcPr>
            <w:tcW w:w="803" w:type="dxa"/>
          </w:tcPr>
          <w:p w:rsidR="00646AD7" w:rsidRPr="000F7963" w:rsidRDefault="00646AD7" w:rsidP="00646AD7">
            <w:pPr>
              <w:spacing w:before="40" w:after="20"/>
              <w:rPr>
                <w:rFonts w:cs="Arial"/>
                <w:sz w:val="18"/>
                <w:szCs w:val="18"/>
              </w:rPr>
            </w:pPr>
            <w:r>
              <w:rPr>
                <w:rFonts w:cs="Arial"/>
                <w:sz w:val="18"/>
                <w:szCs w:val="18"/>
              </w:rPr>
              <w:t>5.3.3.2</w:t>
            </w:r>
          </w:p>
        </w:tc>
        <w:tc>
          <w:tcPr>
            <w:tcW w:w="4922" w:type="dxa"/>
            <w:gridSpan w:val="2"/>
          </w:tcPr>
          <w:p w:rsidR="00646AD7" w:rsidRPr="0063196D" w:rsidRDefault="00646AD7" w:rsidP="00646AD7">
            <w:pPr>
              <w:spacing w:before="40" w:after="20"/>
              <w:rPr>
                <w:rFonts w:cs="Arial"/>
                <w:color w:val="000000"/>
                <w:sz w:val="18"/>
                <w:szCs w:val="18"/>
              </w:rPr>
            </w:pPr>
            <w:r w:rsidRPr="0063196D">
              <w:rPr>
                <w:sz w:val="18"/>
                <w:szCs w:val="18"/>
              </w:rPr>
              <w:t>Wenn durchführbar, muss der geänderte oder neue Text in den Dokumenten oder betreffenden Anlagen kenntlich gemacht werden.</w:t>
            </w:r>
          </w:p>
        </w:tc>
        <w:tc>
          <w:tcPr>
            <w:tcW w:w="2268" w:type="dxa"/>
            <w:shd w:val="clear" w:color="auto" w:fill="DEEAF6"/>
          </w:tcPr>
          <w:p w:rsidR="00646AD7" w:rsidRPr="000F7963" w:rsidRDefault="00646AD7" w:rsidP="00646AD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646AD7" w:rsidRPr="009E23EC" w:rsidRDefault="00646AD7" w:rsidP="00646AD7">
            <w:pPr>
              <w:keepNext/>
              <w:keepLines/>
              <w:spacing w:before="40" w:after="20"/>
              <w:jc w:val="center"/>
              <w:rPr>
                <w:rFonts w:cs="Arial"/>
                <w:bCs/>
                <w:sz w:val="18"/>
                <w:szCs w:val="18"/>
              </w:rPr>
            </w:pPr>
          </w:p>
        </w:tc>
        <w:tc>
          <w:tcPr>
            <w:tcW w:w="379" w:type="dxa"/>
            <w:shd w:val="clear" w:color="auto" w:fill="FFF2CC"/>
          </w:tcPr>
          <w:p w:rsidR="00646AD7" w:rsidRPr="009E23EC" w:rsidRDefault="00646AD7" w:rsidP="00646AD7">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646AD7" w:rsidRPr="009E23EC" w:rsidRDefault="00646AD7" w:rsidP="00646AD7">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646AD7" w:rsidRPr="007D6CD5" w:rsidRDefault="00646AD7" w:rsidP="00646AD7">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46AD7" w:rsidRPr="000F7963" w:rsidTr="006236C3">
        <w:tc>
          <w:tcPr>
            <w:tcW w:w="803" w:type="dxa"/>
          </w:tcPr>
          <w:p w:rsidR="00646AD7" w:rsidRDefault="00646AD7" w:rsidP="00646AD7">
            <w:pPr>
              <w:spacing w:before="40" w:after="20"/>
            </w:pPr>
            <w:r w:rsidRPr="005F1CCF">
              <w:rPr>
                <w:rFonts w:cs="Arial"/>
                <w:sz w:val="18"/>
                <w:szCs w:val="18"/>
              </w:rPr>
              <w:t>5.3.3.</w:t>
            </w:r>
            <w:r>
              <w:rPr>
                <w:rFonts w:cs="Arial"/>
                <w:sz w:val="18"/>
                <w:szCs w:val="18"/>
              </w:rPr>
              <w:t>3</w:t>
            </w:r>
          </w:p>
        </w:tc>
        <w:tc>
          <w:tcPr>
            <w:tcW w:w="4922" w:type="dxa"/>
            <w:gridSpan w:val="2"/>
            <w:tcBorders>
              <w:bottom w:val="single" w:sz="4" w:space="0" w:color="auto"/>
            </w:tcBorders>
          </w:tcPr>
          <w:p w:rsidR="00646AD7" w:rsidRPr="0063196D" w:rsidRDefault="00646AD7" w:rsidP="001F18DE">
            <w:pPr>
              <w:spacing w:before="40" w:after="20"/>
              <w:rPr>
                <w:rFonts w:cs="Arial"/>
                <w:sz w:val="18"/>
                <w:szCs w:val="18"/>
              </w:rPr>
            </w:pPr>
            <w:r w:rsidRPr="0063196D">
              <w:rPr>
                <w:sz w:val="18"/>
                <w:szCs w:val="18"/>
              </w:rPr>
              <w:t>Wenn das System zur Lenkung der Dokumente des Anbieters von Eignungsprüfungen gestattet, dass Dokumente bis zu ihrer Neuausstellung von Hand geändert werden, müssen die Verfahren und Befugnisse für diese Änderungen festgelegt sein. Änderungen müssen eindeutig gekennzeichnet, abgezeichnet und datiert sein. Geänderte Dokumente müssen sobald wie möglich formell neu herausgegeben werden.</w:t>
            </w:r>
          </w:p>
        </w:tc>
        <w:tc>
          <w:tcPr>
            <w:tcW w:w="2268" w:type="dxa"/>
            <w:tcBorders>
              <w:bottom w:val="single" w:sz="4" w:space="0" w:color="auto"/>
            </w:tcBorders>
            <w:shd w:val="clear" w:color="auto" w:fill="DEEAF6"/>
          </w:tcPr>
          <w:p w:rsidR="00646AD7" w:rsidRPr="000F7963" w:rsidRDefault="00646AD7" w:rsidP="00646AD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646AD7" w:rsidRPr="009E23EC" w:rsidRDefault="00646AD7" w:rsidP="00646AD7">
            <w:pPr>
              <w:keepNext/>
              <w:keepLines/>
              <w:spacing w:before="40" w:after="20"/>
              <w:jc w:val="center"/>
              <w:rPr>
                <w:rFonts w:cs="Arial"/>
                <w:bCs/>
                <w:sz w:val="18"/>
                <w:szCs w:val="18"/>
              </w:rPr>
            </w:pPr>
          </w:p>
        </w:tc>
        <w:tc>
          <w:tcPr>
            <w:tcW w:w="379" w:type="dxa"/>
            <w:shd w:val="clear" w:color="auto" w:fill="FFF2CC"/>
          </w:tcPr>
          <w:p w:rsidR="00646AD7" w:rsidRPr="009E23EC" w:rsidRDefault="00646AD7" w:rsidP="00646AD7">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646AD7" w:rsidRPr="009E23EC" w:rsidRDefault="00646AD7" w:rsidP="00646AD7">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646AD7" w:rsidRPr="007D6CD5" w:rsidRDefault="00646AD7" w:rsidP="00646AD7">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46AD7" w:rsidRPr="000F7963" w:rsidTr="006236C3">
        <w:tc>
          <w:tcPr>
            <w:tcW w:w="803" w:type="dxa"/>
          </w:tcPr>
          <w:p w:rsidR="00646AD7" w:rsidRDefault="00646AD7" w:rsidP="00646AD7">
            <w:pPr>
              <w:spacing w:before="40" w:after="20"/>
            </w:pPr>
            <w:r w:rsidRPr="005F1CCF">
              <w:rPr>
                <w:rFonts w:cs="Arial"/>
                <w:sz w:val="18"/>
                <w:szCs w:val="18"/>
              </w:rPr>
              <w:t>5.3.3.</w:t>
            </w:r>
            <w:r>
              <w:rPr>
                <w:rFonts w:cs="Arial"/>
                <w:sz w:val="18"/>
                <w:szCs w:val="18"/>
              </w:rPr>
              <w:t>4</w:t>
            </w:r>
          </w:p>
        </w:tc>
        <w:tc>
          <w:tcPr>
            <w:tcW w:w="4922" w:type="dxa"/>
            <w:gridSpan w:val="2"/>
          </w:tcPr>
          <w:p w:rsidR="00646AD7" w:rsidRPr="00A3628B" w:rsidRDefault="00646AD7" w:rsidP="00442AE1">
            <w:pPr>
              <w:spacing w:before="40" w:after="20"/>
              <w:rPr>
                <w:rFonts w:cs="Arial"/>
                <w:color w:val="000000"/>
                <w:sz w:val="10"/>
                <w:szCs w:val="10"/>
              </w:rPr>
            </w:pPr>
            <w:r w:rsidRPr="0063196D">
              <w:rPr>
                <w:sz w:val="18"/>
                <w:szCs w:val="18"/>
              </w:rPr>
              <w:t>Es müssen Verfahren eingeführt werden, wie Änderungen in Dokumenten, die in computergestützten Systemen bereitgehalten werden, vorgenommen und gelenkt werden.</w:t>
            </w:r>
          </w:p>
        </w:tc>
        <w:tc>
          <w:tcPr>
            <w:tcW w:w="2268" w:type="dxa"/>
            <w:shd w:val="clear" w:color="auto" w:fill="DEEAF6"/>
          </w:tcPr>
          <w:p w:rsidR="00646AD7" w:rsidRPr="000F7963" w:rsidRDefault="00646AD7" w:rsidP="00646AD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646AD7" w:rsidRPr="009E23EC" w:rsidRDefault="00646AD7" w:rsidP="00646AD7">
            <w:pPr>
              <w:keepNext/>
              <w:keepLines/>
              <w:spacing w:before="40" w:after="20"/>
              <w:jc w:val="center"/>
              <w:rPr>
                <w:rFonts w:cs="Arial"/>
                <w:bCs/>
                <w:sz w:val="18"/>
                <w:szCs w:val="18"/>
              </w:rPr>
            </w:pPr>
          </w:p>
        </w:tc>
        <w:tc>
          <w:tcPr>
            <w:tcW w:w="379" w:type="dxa"/>
            <w:shd w:val="clear" w:color="auto" w:fill="FFF2CC"/>
          </w:tcPr>
          <w:p w:rsidR="00646AD7" w:rsidRPr="009E23EC" w:rsidRDefault="00646AD7" w:rsidP="00646AD7">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646AD7" w:rsidRPr="009E23EC" w:rsidRDefault="00646AD7" w:rsidP="00646AD7">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646AD7" w:rsidRPr="007D6CD5" w:rsidRDefault="00646AD7" w:rsidP="00646AD7">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593D6F" w:rsidRPr="00206978" w:rsidRDefault="00593D6F" w:rsidP="00593D6F">
      <w:pPr>
        <w:pStyle w:val="berschrift2"/>
      </w:pPr>
      <w:bookmarkStart w:id="21" w:name="_Toc34900251"/>
      <w:r w:rsidRPr="00206978">
        <w:t>5.4</w:t>
      </w:r>
      <w:r w:rsidRPr="00206978">
        <w:tab/>
        <w:t>Prüfung von Anfragen, Angeboten</w:t>
      </w:r>
      <w:r>
        <w:t xml:space="preserve"> </w:t>
      </w:r>
      <w:r w:rsidRPr="00206978">
        <w:t>und Verträgen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9"/>
        <w:gridCol w:w="1004"/>
        <w:gridCol w:w="2284"/>
        <w:gridCol w:w="402"/>
        <w:gridCol w:w="415"/>
        <w:gridCol w:w="387"/>
        <w:gridCol w:w="730"/>
      </w:tblGrid>
      <w:tr w:rsidR="00F247F9" w:rsidRPr="004B6A18" w:rsidTr="006236C3">
        <w:tc>
          <w:tcPr>
            <w:tcW w:w="4696" w:type="dxa"/>
            <w:tcBorders>
              <w:top w:val="single" w:sz="12" w:space="0" w:color="auto"/>
              <w:bottom w:val="single" w:sz="12" w:space="0" w:color="auto"/>
              <w:right w:val="single" w:sz="4" w:space="0" w:color="auto"/>
            </w:tcBorders>
            <w:shd w:val="clear" w:color="auto" w:fill="auto"/>
          </w:tcPr>
          <w:p w:rsidR="00F247F9" w:rsidRPr="00206978" w:rsidRDefault="00F247F9" w:rsidP="00206978">
            <w:pPr>
              <w:pStyle w:val="2"/>
            </w:pPr>
          </w:p>
        </w:tc>
        <w:tc>
          <w:tcPr>
            <w:tcW w:w="1005" w:type="dxa"/>
            <w:tcBorders>
              <w:top w:val="single" w:sz="12" w:space="0" w:color="auto"/>
              <w:bottom w:val="single" w:sz="12" w:space="0" w:color="auto"/>
              <w:right w:val="single" w:sz="4" w:space="0" w:color="auto"/>
            </w:tcBorders>
            <w:shd w:val="clear" w:color="auto" w:fill="auto"/>
          </w:tcPr>
          <w:p w:rsidR="00F247F9" w:rsidRPr="001E655C" w:rsidRDefault="00F247F9" w:rsidP="00164D28">
            <w:pPr>
              <w:spacing w:before="40" w:after="20"/>
              <w:rPr>
                <w:sz w:val="18"/>
                <w:szCs w:val="18"/>
              </w:rPr>
            </w:pPr>
            <w:r w:rsidRPr="001E655C">
              <w:rPr>
                <w:b/>
                <w:sz w:val="18"/>
                <w:szCs w:val="18"/>
              </w:rPr>
              <w:t>SB</w:t>
            </w:r>
          </w:p>
        </w:tc>
        <w:tc>
          <w:tcPr>
            <w:tcW w:w="2287"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15"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87"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1"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6236C3">
        <w:tc>
          <w:tcPr>
            <w:tcW w:w="7988"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1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87"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1"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6236C3">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6236C3">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6236C3">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6236C3">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6236C3">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796"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6236C3">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4887"/>
        <w:gridCol w:w="2284"/>
        <w:gridCol w:w="402"/>
        <w:gridCol w:w="415"/>
        <w:gridCol w:w="387"/>
        <w:gridCol w:w="730"/>
      </w:tblGrid>
      <w:tr w:rsidR="002C27C2" w:rsidRPr="000F7963" w:rsidTr="006236C3">
        <w:tc>
          <w:tcPr>
            <w:tcW w:w="808" w:type="dxa"/>
            <w:tcBorders>
              <w:top w:val="single" w:sz="2" w:space="0" w:color="auto"/>
              <w:bottom w:val="single" w:sz="4" w:space="0" w:color="auto"/>
            </w:tcBorders>
          </w:tcPr>
          <w:p w:rsidR="002C27C2" w:rsidRPr="000F7963" w:rsidRDefault="002C27C2" w:rsidP="00164D28">
            <w:pPr>
              <w:spacing w:before="40" w:after="20"/>
              <w:rPr>
                <w:rFonts w:cs="Arial"/>
                <w:sz w:val="18"/>
                <w:szCs w:val="18"/>
              </w:rPr>
            </w:pPr>
            <w:r>
              <w:rPr>
                <w:rFonts w:cs="Arial"/>
                <w:sz w:val="18"/>
                <w:szCs w:val="18"/>
              </w:rPr>
              <w:t>5.4.1</w:t>
            </w:r>
          </w:p>
        </w:tc>
        <w:tc>
          <w:tcPr>
            <w:tcW w:w="4893" w:type="dxa"/>
            <w:tcBorders>
              <w:top w:val="single" w:sz="2" w:space="0" w:color="auto"/>
              <w:bottom w:val="single" w:sz="4" w:space="0" w:color="auto"/>
            </w:tcBorders>
          </w:tcPr>
          <w:p w:rsidR="002C27C2" w:rsidRDefault="002C27C2" w:rsidP="00164D28">
            <w:pPr>
              <w:spacing w:before="40" w:after="20"/>
              <w:rPr>
                <w:sz w:val="18"/>
                <w:szCs w:val="18"/>
              </w:rPr>
            </w:pPr>
            <w:r w:rsidRPr="0063196D">
              <w:rPr>
                <w:sz w:val="18"/>
                <w:szCs w:val="18"/>
              </w:rPr>
              <w:t xml:space="preserve">Der Anbieter von Eignungsprüfungen muss Verfahren und Regelungen für die Prüfung von Anfragen, Angeboten und Verträgen einführen und aufrechterhalten. Die Überprüfungen müssen sicherstellen, dass: </w:t>
            </w:r>
          </w:p>
          <w:p w:rsidR="002C27C2" w:rsidRDefault="002C27C2" w:rsidP="001F18DE">
            <w:pPr>
              <w:numPr>
                <w:ilvl w:val="0"/>
                <w:numId w:val="18"/>
              </w:numPr>
              <w:ind w:left="215" w:hanging="215"/>
              <w:rPr>
                <w:sz w:val="18"/>
                <w:szCs w:val="18"/>
              </w:rPr>
            </w:pPr>
            <w:r w:rsidRPr="0063196D">
              <w:rPr>
                <w:sz w:val="18"/>
                <w:szCs w:val="18"/>
              </w:rPr>
              <w:t xml:space="preserve">die Anforderungen, einschließlich der zu verwendeten Methoden, Messmittel und Prüfgegenstände, angemessen festgelegt, schriftlich niedergelegt und verstanden sind, </w:t>
            </w:r>
          </w:p>
          <w:p w:rsidR="002C27C2" w:rsidRDefault="002C27C2" w:rsidP="001F18DE">
            <w:pPr>
              <w:numPr>
                <w:ilvl w:val="0"/>
                <w:numId w:val="18"/>
              </w:numPr>
              <w:spacing w:before="20"/>
              <w:ind w:left="213" w:hanging="213"/>
              <w:rPr>
                <w:sz w:val="18"/>
                <w:szCs w:val="18"/>
              </w:rPr>
            </w:pPr>
            <w:r w:rsidRPr="0063196D">
              <w:rPr>
                <w:sz w:val="18"/>
                <w:szCs w:val="18"/>
              </w:rPr>
              <w:t xml:space="preserve">der Anbieter von Eignungsprüfungen über die Fähigkeit und Mittel verfügt, die Anforderungen zu erfüllen, </w:t>
            </w:r>
          </w:p>
          <w:p w:rsidR="002C27C2" w:rsidRDefault="002C27C2" w:rsidP="001F18DE">
            <w:pPr>
              <w:numPr>
                <w:ilvl w:val="0"/>
                <w:numId w:val="18"/>
              </w:numPr>
              <w:spacing w:before="20"/>
              <w:ind w:left="215" w:hanging="215"/>
              <w:rPr>
                <w:sz w:val="18"/>
                <w:szCs w:val="18"/>
              </w:rPr>
            </w:pPr>
            <w:r w:rsidRPr="0063196D">
              <w:rPr>
                <w:sz w:val="18"/>
                <w:szCs w:val="18"/>
              </w:rPr>
              <w:t xml:space="preserve">das Eignungsprüfungsprogramm technisch angemessen ist. </w:t>
            </w:r>
          </w:p>
          <w:p w:rsidR="002C27C2" w:rsidRPr="0063196D" w:rsidRDefault="002C27C2" w:rsidP="00442AE1">
            <w:pPr>
              <w:spacing w:before="20"/>
              <w:rPr>
                <w:rFonts w:cs="Arial"/>
                <w:color w:val="000000"/>
                <w:sz w:val="18"/>
                <w:szCs w:val="18"/>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Pr>
                <w:rFonts w:cs="Arial"/>
                <w:sz w:val="16"/>
                <w:szCs w:val="16"/>
              </w:rPr>
              <w:t xml:space="preserve"> 1</w:t>
            </w:r>
            <w:r w:rsidR="00442AE1">
              <w:rPr>
                <w:rFonts w:cs="Arial"/>
                <w:sz w:val="16"/>
                <w:szCs w:val="16"/>
              </w:rPr>
              <w:t xml:space="preserve">, </w:t>
            </w:r>
            <w:r>
              <w:rPr>
                <w:rFonts w:cs="Arial"/>
                <w:sz w:val="16"/>
                <w:szCs w:val="16"/>
              </w:rPr>
              <w:t>2</w:t>
            </w:r>
            <w:r w:rsidRPr="00F35DDA">
              <w:rPr>
                <w:rFonts w:cs="Arial"/>
                <w:sz w:val="16"/>
                <w:szCs w:val="16"/>
              </w:rPr>
              <w:t>]</w:t>
            </w:r>
            <w:r>
              <w:rPr>
                <w:rFonts w:cs="Arial"/>
                <w:sz w:val="16"/>
                <w:szCs w:val="16"/>
              </w:rPr>
              <w:t xml:space="preserve"> </w:t>
            </w:r>
          </w:p>
        </w:tc>
        <w:tc>
          <w:tcPr>
            <w:tcW w:w="2287" w:type="dxa"/>
            <w:tcBorders>
              <w:top w:val="single" w:sz="2" w:space="0" w:color="auto"/>
              <w:bottom w:val="single" w:sz="4" w:space="0" w:color="auto"/>
            </w:tcBorders>
            <w:shd w:val="clear" w:color="auto" w:fill="DEEAF6"/>
          </w:tcPr>
          <w:p w:rsidR="002C27C2" w:rsidRPr="000F7963" w:rsidRDefault="002C27C2"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2" w:space="0" w:color="auto"/>
              <w:bottom w:val="single" w:sz="4" w:space="0" w:color="auto"/>
            </w:tcBorders>
          </w:tcPr>
          <w:p w:rsidR="002C27C2" w:rsidRPr="009E23EC" w:rsidRDefault="002C27C2" w:rsidP="00164D28">
            <w:pPr>
              <w:spacing w:before="40" w:after="20"/>
              <w:jc w:val="center"/>
              <w:rPr>
                <w:rFonts w:cs="Arial"/>
                <w:bCs/>
                <w:sz w:val="18"/>
                <w:szCs w:val="18"/>
              </w:rPr>
            </w:pPr>
          </w:p>
        </w:tc>
        <w:tc>
          <w:tcPr>
            <w:tcW w:w="415" w:type="dxa"/>
            <w:tcBorders>
              <w:top w:val="single" w:sz="2" w:space="0" w:color="auto"/>
              <w:bottom w:val="single" w:sz="4" w:space="0" w:color="auto"/>
            </w:tcBorders>
            <w:shd w:val="clear" w:color="auto" w:fill="FFF2CC"/>
          </w:tcPr>
          <w:p w:rsidR="002C27C2" w:rsidRPr="009E23EC" w:rsidRDefault="002C27C2"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87" w:type="dxa"/>
            <w:tcBorders>
              <w:top w:val="single" w:sz="2" w:space="0" w:color="auto"/>
              <w:bottom w:val="single" w:sz="4" w:space="0" w:color="auto"/>
            </w:tcBorders>
            <w:shd w:val="clear" w:color="auto" w:fill="FFF2CC"/>
          </w:tcPr>
          <w:p w:rsidR="002C27C2" w:rsidRPr="009E23EC" w:rsidRDefault="002C27C2"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1" w:type="dxa"/>
            <w:tcBorders>
              <w:top w:val="single" w:sz="2" w:space="0" w:color="auto"/>
              <w:bottom w:val="single" w:sz="4" w:space="0" w:color="auto"/>
            </w:tcBorders>
            <w:shd w:val="clear" w:color="auto" w:fill="FFF2CC"/>
          </w:tcPr>
          <w:p w:rsidR="002C27C2" w:rsidRPr="00A34356" w:rsidRDefault="002C27C2"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B23A3" w:rsidRPr="000F7963" w:rsidTr="006236C3">
        <w:tc>
          <w:tcPr>
            <w:tcW w:w="808" w:type="dxa"/>
            <w:tcBorders>
              <w:top w:val="single" w:sz="4" w:space="0" w:color="auto"/>
            </w:tcBorders>
          </w:tcPr>
          <w:p w:rsidR="00EB23A3" w:rsidRDefault="00EB23A3" w:rsidP="00164D28">
            <w:pPr>
              <w:spacing w:before="40" w:after="20"/>
            </w:pPr>
            <w:r w:rsidRPr="00A35071">
              <w:rPr>
                <w:rFonts w:cs="Arial"/>
                <w:sz w:val="18"/>
                <w:szCs w:val="18"/>
              </w:rPr>
              <w:t>5.4.</w:t>
            </w:r>
            <w:r>
              <w:rPr>
                <w:rFonts w:cs="Arial"/>
                <w:sz w:val="18"/>
                <w:szCs w:val="18"/>
              </w:rPr>
              <w:t>2</w:t>
            </w:r>
          </w:p>
        </w:tc>
        <w:tc>
          <w:tcPr>
            <w:tcW w:w="4893" w:type="dxa"/>
            <w:tcBorders>
              <w:top w:val="single" w:sz="4" w:space="0" w:color="auto"/>
            </w:tcBorders>
          </w:tcPr>
          <w:p w:rsidR="00EB23A3" w:rsidRPr="0063196D" w:rsidRDefault="00EB23A3" w:rsidP="00442AE1">
            <w:pPr>
              <w:spacing w:before="40" w:after="20"/>
              <w:rPr>
                <w:rFonts w:cs="Arial"/>
                <w:sz w:val="18"/>
                <w:szCs w:val="18"/>
              </w:rPr>
            </w:pPr>
            <w:r w:rsidRPr="0063196D">
              <w:rPr>
                <w:sz w:val="18"/>
                <w:szCs w:val="18"/>
              </w:rPr>
              <w:t>Von diesen Überprüfungen einschließlich aller Änderungen müssen Aufzeichnungen angefertigt werden. Sachdienliche Beratungen mit einem Kunden über dessen Anforderungen, über die Ergebnisse der Arbeit während der Ausführung des Auftrags oder beides sind ebenfalls aufzuzeichnen.</w:t>
            </w:r>
          </w:p>
        </w:tc>
        <w:tc>
          <w:tcPr>
            <w:tcW w:w="2287" w:type="dxa"/>
            <w:tcBorders>
              <w:top w:val="single" w:sz="4" w:space="0" w:color="auto"/>
            </w:tcBorders>
            <w:shd w:val="clear" w:color="auto" w:fill="DEEAF6"/>
          </w:tcPr>
          <w:p w:rsidR="00EB23A3" w:rsidRPr="000F7963" w:rsidRDefault="00EB23A3"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EB23A3" w:rsidRPr="009E23EC" w:rsidRDefault="00EB23A3" w:rsidP="00164D28">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EB23A3" w:rsidRPr="009E23EC" w:rsidRDefault="00EB23A3"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EB23A3" w:rsidRPr="009E23EC" w:rsidRDefault="00EB23A3"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1" w:type="dxa"/>
            <w:tcBorders>
              <w:top w:val="single" w:sz="4" w:space="0" w:color="auto"/>
            </w:tcBorders>
            <w:shd w:val="clear" w:color="auto" w:fill="FFF2CC"/>
          </w:tcPr>
          <w:p w:rsidR="00EB23A3" w:rsidRPr="00A34356" w:rsidRDefault="00EB23A3"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27C2" w:rsidRPr="000F7963" w:rsidTr="006236C3">
        <w:tc>
          <w:tcPr>
            <w:tcW w:w="808" w:type="dxa"/>
            <w:tcBorders>
              <w:top w:val="single" w:sz="4" w:space="0" w:color="auto"/>
            </w:tcBorders>
          </w:tcPr>
          <w:p w:rsidR="002C27C2" w:rsidRDefault="002C27C2" w:rsidP="00164D28">
            <w:pPr>
              <w:spacing w:before="40" w:after="20"/>
            </w:pPr>
            <w:r w:rsidRPr="00A35071">
              <w:rPr>
                <w:rFonts w:cs="Arial"/>
                <w:sz w:val="18"/>
                <w:szCs w:val="18"/>
              </w:rPr>
              <w:t>5.4.</w:t>
            </w:r>
            <w:r>
              <w:rPr>
                <w:rFonts w:cs="Arial"/>
                <w:sz w:val="18"/>
                <w:szCs w:val="18"/>
              </w:rPr>
              <w:t>3</w:t>
            </w:r>
          </w:p>
        </w:tc>
        <w:tc>
          <w:tcPr>
            <w:tcW w:w="4893" w:type="dxa"/>
            <w:tcBorders>
              <w:top w:val="single" w:sz="4" w:space="0" w:color="auto"/>
            </w:tcBorders>
          </w:tcPr>
          <w:p w:rsidR="002C27C2" w:rsidRPr="0063196D" w:rsidRDefault="002C27C2" w:rsidP="00164D28">
            <w:pPr>
              <w:spacing w:before="40" w:after="20"/>
              <w:rPr>
                <w:rFonts w:cs="Arial"/>
                <w:sz w:val="18"/>
                <w:szCs w:val="18"/>
              </w:rPr>
            </w:pPr>
            <w:r w:rsidRPr="0063196D">
              <w:rPr>
                <w:sz w:val="18"/>
                <w:szCs w:val="18"/>
              </w:rPr>
              <w:t>Die Überprüfung muss auch alle Aspekte der Anfrage abdecken, einschließlich aller Arbeiten, die der Anbieter von Eignungs</w:t>
            </w:r>
            <w:r>
              <w:rPr>
                <w:sz w:val="18"/>
                <w:szCs w:val="18"/>
              </w:rPr>
              <w:t>-</w:t>
            </w:r>
            <w:r w:rsidRPr="0063196D">
              <w:rPr>
                <w:sz w:val="18"/>
                <w:szCs w:val="18"/>
              </w:rPr>
              <w:t>prüfungen als Unterauftrag vergibt.</w:t>
            </w:r>
          </w:p>
        </w:tc>
        <w:tc>
          <w:tcPr>
            <w:tcW w:w="2287" w:type="dxa"/>
            <w:tcBorders>
              <w:top w:val="single" w:sz="4" w:space="0" w:color="auto"/>
            </w:tcBorders>
            <w:shd w:val="clear" w:color="auto" w:fill="DEEAF6"/>
          </w:tcPr>
          <w:p w:rsidR="002C27C2" w:rsidRPr="000F7963" w:rsidRDefault="002C27C2"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2C27C2" w:rsidRPr="009E23EC" w:rsidRDefault="002C27C2" w:rsidP="00164D28">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1" w:type="dxa"/>
            <w:tcBorders>
              <w:top w:val="single" w:sz="4" w:space="0" w:color="auto"/>
            </w:tcBorders>
            <w:shd w:val="clear" w:color="auto" w:fill="FFF2CC"/>
          </w:tcPr>
          <w:p w:rsidR="002C27C2" w:rsidRPr="00A34356" w:rsidRDefault="002C27C2"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27C2" w:rsidRPr="000F7963" w:rsidTr="006236C3">
        <w:tc>
          <w:tcPr>
            <w:tcW w:w="808" w:type="dxa"/>
            <w:tcBorders>
              <w:top w:val="single" w:sz="4" w:space="0" w:color="auto"/>
            </w:tcBorders>
          </w:tcPr>
          <w:p w:rsidR="002C27C2" w:rsidRDefault="002C27C2" w:rsidP="00164D28">
            <w:pPr>
              <w:spacing w:before="40" w:after="20"/>
            </w:pPr>
            <w:r w:rsidRPr="00A35071">
              <w:rPr>
                <w:rFonts w:cs="Arial"/>
                <w:sz w:val="18"/>
                <w:szCs w:val="18"/>
              </w:rPr>
              <w:t>5.4.</w:t>
            </w:r>
            <w:r>
              <w:rPr>
                <w:rFonts w:cs="Arial"/>
                <w:sz w:val="18"/>
                <w:szCs w:val="18"/>
              </w:rPr>
              <w:t>4</w:t>
            </w:r>
          </w:p>
        </w:tc>
        <w:tc>
          <w:tcPr>
            <w:tcW w:w="4893" w:type="dxa"/>
            <w:tcBorders>
              <w:top w:val="single" w:sz="4" w:space="0" w:color="auto"/>
            </w:tcBorders>
          </w:tcPr>
          <w:p w:rsidR="002C27C2" w:rsidRPr="0063196D" w:rsidRDefault="002C27C2" w:rsidP="00442AE1">
            <w:pPr>
              <w:spacing w:before="40" w:after="20"/>
              <w:rPr>
                <w:rFonts w:cs="Arial"/>
                <w:sz w:val="18"/>
                <w:szCs w:val="18"/>
              </w:rPr>
            </w:pPr>
            <w:r w:rsidRPr="0063196D">
              <w:rPr>
                <w:sz w:val="18"/>
                <w:szCs w:val="18"/>
              </w:rPr>
              <w:t>Die Teilnehmer und andere Kunden müssen über alle Abweichungen vom Vertrag oder von der vereinbarten Gestaltung des Eignungsprüfungsprogramms informiert werden.</w:t>
            </w:r>
          </w:p>
        </w:tc>
        <w:tc>
          <w:tcPr>
            <w:tcW w:w="2287" w:type="dxa"/>
            <w:tcBorders>
              <w:top w:val="single" w:sz="4" w:space="0" w:color="auto"/>
            </w:tcBorders>
            <w:shd w:val="clear" w:color="auto" w:fill="DEEAF6"/>
          </w:tcPr>
          <w:p w:rsidR="002C27C2" w:rsidRPr="000F7963" w:rsidRDefault="002C27C2"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2C27C2" w:rsidRPr="009E23EC" w:rsidRDefault="002C27C2" w:rsidP="00164D28">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1" w:type="dxa"/>
            <w:tcBorders>
              <w:top w:val="single" w:sz="4" w:space="0" w:color="auto"/>
            </w:tcBorders>
            <w:shd w:val="clear" w:color="auto" w:fill="FFF2CC"/>
          </w:tcPr>
          <w:p w:rsidR="002C27C2" w:rsidRPr="00A34356" w:rsidRDefault="002C27C2"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27C2" w:rsidRPr="000F7963" w:rsidTr="006236C3">
        <w:tc>
          <w:tcPr>
            <w:tcW w:w="808" w:type="dxa"/>
            <w:tcBorders>
              <w:top w:val="single" w:sz="4" w:space="0" w:color="auto"/>
            </w:tcBorders>
          </w:tcPr>
          <w:p w:rsidR="002C27C2" w:rsidRDefault="002C27C2" w:rsidP="00164D28">
            <w:pPr>
              <w:spacing w:before="40" w:after="20"/>
            </w:pPr>
            <w:r w:rsidRPr="00A35071">
              <w:rPr>
                <w:rFonts w:cs="Arial"/>
                <w:sz w:val="18"/>
                <w:szCs w:val="18"/>
              </w:rPr>
              <w:t>5.4.</w:t>
            </w:r>
            <w:r>
              <w:rPr>
                <w:rFonts w:cs="Arial"/>
                <w:sz w:val="18"/>
                <w:szCs w:val="18"/>
              </w:rPr>
              <w:t>5</w:t>
            </w:r>
          </w:p>
        </w:tc>
        <w:tc>
          <w:tcPr>
            <w:tcW w:w="4893" w:type="dxa"/>
            <w:tcBorders>
              <w:top w:val="single" w:sz="4" w:space="0" w:color="auto"/>
            </w:tcBorders>
          </w:tcPr>
          <w:p w:rsidR="00F74554" w:rsidRPr="00A3628B" w:rsidRDefault="002C27C2" w:rsidP="00164D28">
            <w:pPr>
              <w:spacing w:before="40" w:after="20"/>
              <w:rPr>
                <w:rFonts w:cs="Arial"/>
                <w:sz w:val="10"/>
                <w:szCs w:val="10"/>
              </w:rPr>
            </w:pPr>
            <w:r w:rsidRPr="0063196D">
              <w:rPr>
                <w:sz w:val="18"/>
                <w:szCs w:val="18"/>
              </w:rPr>
              <w:t xml:space="preserve">Wenn eine Anfrage oder ein Vertrag bei laufendem Programm verändert werden muss, ist dieselbe Vertragsprüfung nochmals durchzuführen und alle Änderungen müssen allen betroffenen Personen bekannt gemacht werden. </w:t>
            </w:r>
          </w:p>
        </w:tc>
        <w:tc>
          <w:tcPr>
            <w:tcW w:w="2287" w:type="dxa"/>
            <w:tcBorders>
              <w:top w:val="single" w:sz="4" w:space="0" w:color="auto"/>
            </w:tcBorders>
            <w:shd w:val="clear" w:color="auto" w:fill="DEEAF6"/>
          </w:tcPr>
          <w:p w:rsidR="002C27C2" w:rsidRPr="000F7963" w:rsidRDefault="002C27C2"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2C27C2" w:rsidRPr="009E23EC" w:rsidRDefault="002C27C2" w:rsidP="00164D28">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1" w:type="dxa"/>
            <w:tcBorders>
              <w:top w:val="single" w:sz="4" w:space="0" w:color="auto"/>
            </w:tcBorders>
            <w:shd w:val="clear" w:color="auto" w:fill="FFF2CC"/>
          </w:tcPr>
          <w:p w:rsidR="002C27C2" w:rsidRPr="00A34356" w:rsidRDefault="002C27C2"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22" w:name="_Toc34900252"/>
      <w:r w:rsidRPr="00206978">
        <w:lastRenderedPageBreak/>
        <w:t>5.5</w:t>
      </w:r>
      <w:r w:rsidRPr="00206978">
        <w:tab/>
        <w:t>Dienstleistungen im Unterauftrag</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5"/>
        <w:gridCol w:w="1575"/>
        <w:gridCol w:w="2302"/>
        <w:gridCol w:w="392"/>
        <w:gridCol w:w="392"/>
        <w:gridCol w:w="392"/>
        <w:gridCol w:w="753"/>
      </w:tblGrid>
      <w:tr w:rsidR="00F247F9" w:rsidRPr="004B6A18" w:rsidTr="006236C3">
        <w:tc>
          <w:tcPr>
            <w:tcW w:w="4111" w:type="dxa"/>
            <w:tcBorders>
              <w:top w:val="single" w:sz="12" w:space="0" w:color="auto"/>
              <w:bottom w:val="single" w:sz="12" w:space="0" w:color="auto"/>
              <w:right w:val="single" w:sz="4" w:space="0" w:color="auto"/>
            </w:tcBorders>
            <w:shd w:val="clear" w:color="auto" w:fill="auto"/>
          </w:tcPr>
          <w:p w:rsidR="00F247F9" w:rsidRPr="00206978" w:rsidRDefault="00F247F9" w:rsidP="00206978">
            <w:pPr>
              <w:pStyle w:val="2"/>
            </w:pPr>
          </w:p>
        </w:tc>
        <w:tc>
          <w:tcPr>
            <w:tcW w:w="1577" w:type="dxa"/>
            <w:tcBorders>
              <w:top w:val="single" w:sz="12" w:space="0" w:color="auto"/>
              <w:bottom w:val="single" w:sz="12" w:space="0" w:color="auto"/>
              <w:right w:val="single" w:sz="4" w:space="0" w:color="auto"/>
            </w:tcBorders>
            <w:shd w:val="clear" w:color="auto" w:fill="auto"/>
          </w:tcPr>
          <w:p w:rsidR="00F247F9" w:rsidRPr="0058256D" w:rsidRDefault="00F247F9" w:rsidP="00164D28">
            <w:pPr>
              <w:spacing w:before="40" w:after="20"/>
              <w:rPr>
                <w:sz w:val="18"/>
                <w:szCs w:val="18"/>
              </w:rPr>
            </w:pPr>
            <w:r w:rsidRPr="0058256D">
              <w:rPr>
                <w:b/>
                <w:sz w:val="18"/>
                <w:szCs w:val="18"/>
              </w:rPr>
              <w:t xml:space="preserve">SB + </w:t>
            </w:r>
            <w:r w:rsidR="009D7F58">
              <w:rPr>
                <w:b/>
                <w:sz w:val="18"/>
                <w:szCs w:val="18"/>
              </w:rPr>
              <w:t>F</w:t>
            </w:r>
            <w:r w:rsidRPr="0058256D">
              <w:rPr>
                <w:b/>
                <w:sz w:val="18"/>
                <w:szCs w:val="18"/>
              </w:rPr>
              <w:t xml:space="preserve">B </w:t>
            </w:r>
            <w:r w:rsidR="00A474B0">
              <w:rPr>
                <w:b/>
                <w:sz w:val="18"/>
                <w:szCs w:val="18"/>
              </w:rPr>
              <w:t xml:space="preserve">+ </w:t>
            </w:r>
            <w:r w:rsidRPr="0058256D">
              <w:rPr>
                <w:b/>
                <w:sz w:val="18"/>
                <w:szCs w:val="18"/>
              </w:rPr>
              <w:t xml:space="preserve">ggf. </w:t>
            </w:r>
            <w:r w:rsidR="009D7F58">
              <w:rPr>
                <w:b/>
                <w:sz w:val="18"/>
                <w:szCs w:val="18"/>
              </w:rPr>
              <w:t>F</w:t>
            </w:r>
            <w:r w:rsidRPr="0058256D">
              <w:rPr>
                <w:b/>
                <w:sz w:val="18"/>
                <w:szCs w:val="18"/>
              </w:rPr>
              <w:t>B</w:t>
            </w:r>
            <w:r w:rsidRPr="0058256D">
              <w:rPr>
                <w:b/>
                <w:sz w:val="18"/>
                <w:szCs w:val="18"/>
                <w:vertAlign w:val="subscript"/>
              </w:rPr>
              <w:t>stat</w:t>
            </w:r>
          </w:p>
        </w:tc>
        <w:tc>
          <w:tcPr>
            <w:tcW w:w="2305"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6236C3">
        <w:tc>
          <w:tcPr>
            <w:tcW w:w="7993"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20"/>
        <w:gridCol w:w="1914"/>
      </w:tblGrid>
      <w:tr w:rsidR="00650224" w:rsidRPr="000F7963" w:rsidTr="006236C3">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6236C3">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6236C3">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6236C3">
        <w:tc>
          <w:tcPr>
            <w:tcW w:w="799"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28"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6236C3">
        <w:tc>
          <w:tcPr>
            <w:tcW w:w="799"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28"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799" w:type="dxa"/>
          </w:tcPr>
          <w:p w:rsidR="00650224" w:rsidRPr="00D623CF" w:rsidRDefault="00650224" w:rsidP="00732E8B">
            <w:pPr>
              <w:numPr>
                <w:ilvl w:val="0"/>
                <w:numId w:val="6"/>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28"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6236C3">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0"/>
        <w:gridCol w:w="2301"/>
        <w:gridCol w:w="392"/>
        <w:gridCol w:w="392"/>
        <w:gridCol w:w="392"/>
        <w:gridCol w:w="757"/>
      </w:tblGrid>
      <w:tr w:rsidR="00815B07" w:rsidRPr="000F7963" w:rsidTr="006236C3">
        <w:tc>
          <w:tcPr>
            <w:tcW w:w="799" w:type="dxa"/>
            <w:tcBorders>
              <w:top w:val="single" w:sz="4" w:space="0" w:color="auto"/>
            </w:tcBorders>
          </w:tcPr>
          <w:p w:rsidR="00815B07" w:rsidRPr="000F7963" w:rsidRDefault="00815B07" w:rsidP="00164D28">
            <w:pPr>
              <w:spacing w:before="40" w:after="20"/>
              <w:rPr>
                <w:rFonts w:cs="Arial"/>
                <w:sz w:val="18"/>
                <w:szCs w:val="18"/>
              </w:rPr>
            </w:pPr>
            <w:r>
              <w:rPr>
                <w:rFonts w:cs="Arial"/>
                <w:sz w:val="18"/>
                <w:szCs w:val="18"/>
              </w:rPr>
              <w:t>5.5.1</w:t>
            </w:r>
          </w:p>
        </w:tc>
        <w:tc>
          <w:tcPr>
            <w:tcW w:w="4886" w:type="dxa"/>
            <w:tcBorders>
              <w:top w:val="single" w:sz="4" w:space="0" w:color="auto"/>
            </w:tcBorders>
          </w:tcPr>
          <w:p w:rsidR="00815B07" w:rsidRPr="0001078E" w:rsidRDefault="00815B07" w:rsidP="00442AE1">
            <w:pPr>
              <w:spacing w:before="40" w:after="20"/>
              <w:rPr>
                <w:rFonts w:cs="Arial"/>
                <w:sz w:val="18"/>
                <w:szCs w:val="18"/>
              </w:rPr>
            </w:pPr>
            <w:r w:rsidRPr="0001078E">
              <w:rPr>
                <w:sz w:val="18"/>
                <w:szCs w:val="18"/>
              </w:rPr>
              <w:t>Wenn ein Anbieter von Eignungsprüfungen Arbeiten im Unterauftrag vergibt, muss der Anbieter von Eignungsprüfungen nachweisen, dass die Erfahrungen und technische Kompetenz der Unterauftragnehmer ausreichend für die zugewiesenen Aufgaben sind und dass sie die relevanten Abschnitte dieser Internationalen Norm sowie anderer zutreffender Normen erfüllen.</w:t>
            </w:r>
          </w:p>
        </w:tc>
        <w:tc>
          <w:tcPr>
            <w:tcW w:w="2304" w:type="dxa"/>
            <w:tcBorders>
              <w:top w:val="single" w:sz="4" w:space="0" w:color="auto"/>
            </w:tcBorders>
            <w:shd w:val="clear" w:color="auto" w:fill="DEEAF6"/>
          </w:tcPr>
          <w:p w:rsidR="00815B07" w:rsidRPr="000F7963" w:rsidRDefault="00815B07" w:rsidP="00164D28">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tcPr>
          <w:p w:rsidR="00815B07" w:rsidRPr="009E23EC" w:rsidRDefault="00815B07" w:rsidP="00164D28">
            <w:pPr>
              <w:keepNext/>
              <w:keepLines/>
              <w:spacing w:before="40" w:after="20"/>
              <w:jc w:val="center"/>
              <w:rPr>
                <w:rFonts w:cs="Arial"/>
                <w:bCs/>
                <w:sz w:val="18"/>
                <w:szCs w:val="18"/>
              </w:rPr>
            </w:pPr>
          </w:p>
        </w:tc>
        <w:tc>
          <w:tcPr>
            <w:tcW w:w="392" w:type="dxa"/>
            <w:tcBorders>
              <w:top w:val="single" w:sz="4" w:space="0" w:color="auto"/>
            </w:tcBorders>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58" w:type="dxa"/>
            <w:tcBorders>
              <w:top w:val="single" w:sz="4" w:space="0" w:color="auto"/>
            </w:tcBorders>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5B07" w:rsidRPr="000F7963" w:rsidTr="006236C3">
        <w:tc>
          <w:tcPr>
            <w:tcW w:w="799" w:type="dxa"/>
          </w:tcPr>
          <w:p w:rsidR="00815B07" w:rsidRDefault="00815B07" w:rsidP="00164D28">
            <w:pPr>
              <w:spacing w:before="40" w:after="20"/>
            </w:pPr>
            <w:r w:rsidRPr="00EE3011">
              <w:rPr>
                <w:rFonts w:cs="Arial"/>
                <w:sz w:val="18"/>
                <w:szCs w:val="18"/>
              </w:rPr>
              <w:t>5.5.</w:t>
            </w:r>
            <w:r>
              <w:rPr>
                <w:rFonts w:cs="Arial"/>
                <w:sz w:val="18"/>
                <w:szCs w:val="18"/>
              </w:rPr>
              <w:t>2</w:t>
            </w:r>
          </w:p>
        </w:tc>
        <w:tc>
          <w:tcPr>
            <w:tcW w:w="4886" w:type="dxa"/>
          </w:tcPr>
          <w:p w:rsidR="00442AE1" w:rsidRDefault="00815B07" w:rsidP="00442AE1">
            <w:pPr>
              <w:spacing w:before="40" w:after="20"/>
              <w:rPr>
                <w:sz w:val="18"/>
                <w:szCs w:val="18"/>
              </w:rPr>
            </w:pPr>
            <w:r w:rsidRPr="0001078E">
              <w:rPr>
                <w:sz w:val="18"/>
                <w:szCs w:val="18"/>
              </w:rPr>
              <w:t>Der Anbieter von Eignungsprüfungen darf die Planung des Eignungsprüfungsprogramms (siehe 4.4.1.2), die Leistungs</w:t>
            </w:r>
            <w:r>
              <w:rPr>
                <w:sz w:val="18"/>
                <w:szCs w:val="18"/>
              </w:rPr>
              <w:t>-</w:t>
            </w:r>
            <w:r w:rsidRPr="0001078E">
              <w:rPr>
                <w:sz w:val="18"/>
                <w:szCs w:val="18"/>
              </w:rPr>
              <w:t>bewertung (siehe 4.7.2.1) bzw. die Autorisierung des Abschluss</w:t>
            </w:r>
            <w:r w:rsidR="00442AE1">
              <w:rPr>
                <w:sz w:val="18"/>
                <w:szCs w:val="18"/>
              </w:rPr>
              <w:t>-</w:t>
            </w:r>
            <w:r w:rsidRPr="0001078E">
              <w:rPr>
                <w:sz w:val="18"/>
                <w:szCs w:val="18"/>
              </w:rPr>
              <w:t>berichtes (siehe 4.8.1) nicht im Unterauftrag vergeben.</w:t>
            </w:r>
          </w:p>
          <w:p w:rsidR="00815B07" w:rsidRPr="0001078E" w:rsidRDefault="00815B07" w:rsidP="00442AE1">
            <w:pPr>
              <w:spacing w:before="40" w:after="20"/>
              <w:rPr>
                <w:rFonts w:cs="Arial"/>
                <w:sz w:val="18"/>
                <w:szCs w:val="18"/>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04" w:type="dxa"/>
            <w:shd w:val="clear" w:color="auto" w:fill="DEEAF6"/>
          </w:tcPr>
          <w:p w:rsidR="00815B07" w:rsidRPr="000F7963" w:rsidRDefault="00815B0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Pr>
          <w:p w:rsidR="00815B07" w:rsidRPr="009E23EC" w:rsidRDefault="00815B07" w:rsidP="00164D28">
            <w:pPr>
              <w:keepNext/>
              <w:keepLines/>
              <w:spacing w:before="40" w:after="20"/>
              <w:jc w:val="center"/>
              <w:rPr>
                <w:rFonts w:cs="Arial"/>
                <w:bCs/>
                <w:sz w:val="18"/>
                <w:szCs w:val="18"/>
              </w:rPr>
            </w:pPr>
          </w:p>
        </w:tc>
        <w:tc>
          <w:tcPr>
            <w:tcW w:w="392"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58" w:type="dxa"/>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5B07" w:rsidRPr="000F7963" w:rsidTr="006236C3">
        <w:tc>
          <w:tcPr>
            <w:tcW w:w="799" w:type="dxa"/>
          </w:tcPr>
          <w:p w:rsidR="00815B07" w:rsidRDefault="00815B07" w:rsidP="00164D28">
            <w:pPr>
              <w:spacing w:before="40" w:after="20"/>
            </w:pPr>
            <w:r w:rsidRPr="00EE3011">
              <w:rPr>
                <w:rFonts w:cs="Arial"/>
                <w:sz w:val="18"/>
                <w:szCs w:val="18"/>
              </w:rPr>
              <w:t>5.5.</w:t>
            </w:r>
            <w:r>
              <w:rPr>
                <w:rFonts w:cs="Arial"/>
                <w:sz w:val="18"/>
                <w:szCs w:val="18"/>
              </w:rPr>
              <w:t>3</w:t>
            </w:r>
          </w:p>
        </w:tc>
        <w:tc>
          <w:tcPr>
            <w:tcW w:w="4886" w:type="dxa"/>
            <w:tcBorders>
              <w:bottom w:val="single" w:sz="4" w:space="0" w:color="auto"/>
            </w:tcBorders>
          </w:tcPr>
          <w:p w:rsidR="00815B07" w:rsidRPr="0001078E" w:rsidRDefault="00815B07" w:rsidP="00442AE1">
            <w:pPr>
              <w:spacing w:before="40" w:after="20"/>
              <w:rPr>
                <w:rFonts w:cs="Arial"/>
                <w:sz w:val="18"/>
                <w:szCs w:val="18"/>
              </w:rPr>
            </w:pPr>
            <w:r w:rsidRPr="0001078E">
              <w:rPr>
                <w:sz w:val="18"/>
                <w:szCs w:val="18"/>
              </w:rPr>
              <w:t xml:space="preserve">Der Anbieter von Eignungsprüfungen muss die Teilnehmer im Voraus und schriftlich über die Dienstleistungen informieren, die im Unterauftrag vergeben werden oder vergeben werden können.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04" w:type="dxa"/>
            <w:tcBorders>
              <w:bottom w:val="single" w:sz="4" w:space="0" w:color="auto"/>
            </w:tcBorders>
            <w:shd w:val="clear" w:color="auto" w:fill="DEEAF6"/>
          </w:tcPr>
          <w:p w:rsidR="00815B07" w:rsidRPr="000F7963" w:rsidRDefault="00815B0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Pr>
          <w:p w:rsidR="00815B07" w:rsidRPr="009E23EC" w:rsidRDefault="00815B07" w:rsidP="00164D28">
            <w:pPr>
              <w:keepNext/>
              <w:keepLines/>
              <w:spacing w:before="40" w:after="20"/>
              <w:jc w:val="center"/>
              <w:rPr>
                <w:rFonts w:cs="Arial"/>
                <w:bCs/>
                <w:sz w:val="18"/>
                <w:szCs w:val="18"/>
              </w:rPr>
            </w:pPr>
          </w:p>
        </w:tc>
        <w:tc>
          <w:tcPr>
            <w:tcW w:w="392"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58" w:type="dxa"/>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5B07" w:rsidRPr="000F7963" w:rsidTr="006236C3">
        <w:tc>
          <w:tcPr>
            <w:tcW w:w="799" w:type="dxa"/>
          </w:tcPr>
          <w:p w:rsidR="00815B07" w:rsidRDefault="00815B07" w:rsidP="00164D28">
            <w:pPr>
              <w:spacing w:before="40" w:after="20"/>
            </w:pPr>
            <w:r w:rsidRPr="00EE3011">
              <w:rPr>
                <w:rFonts w:cs="Arial"/>
                <w:sz w:val="18"/>
                <w:szCs w:val="18"/>
              </w:rPr>
              <w:t>5.5.</w:t>
            </w:r>
            <w:r>
              <w:rPr>
                <w:rFonts w:cs="Arial"/>
                <w:sz w:val="18"/>
                <w:szCs w:val="18"/>
              </w:rPr>
              <w:t>4</w:t>
            </w:r>
          </w:p>
        </w:tc>
        <w:tc>
          <w:tcPr>
            <w:tcW w:w="4886" w:type="dxa"/>
          </w:tcPr>
          <w:p w:rsidR="00815B07" w:rsidRPr="0001078E" w:rsidRDefault="00815B07" w:rsidP="00164D28">
            <w:pPr>
              <w:spacing w:before="40" w:after="20"/>
              <w:rPr>
                <w:rFonts w:cs="Arial"/>
                <w:sz w:val="18"/>
                <w:szCs w:val="18"/>
              </w:rPr>
            </w:pPr>
            <w:r w:rsidRPr="0001078E">
              <w:rPr>
                <w:sz w:val="18"/>
                <w:szCs w:val="18"/>
              </w:rPr>
              <w:t>Der Anbieter von Eignungsprüfungen muss gegenüber den Teilnehmern und anderen Kunden verantwortlich sein für die Arbeit des Unterauftragnehmers, außer in den Fällen, wo eine Behörde festlegt, welcher Unterauftragnehmer einzubeziehen ist.</w:t>
            </w:r>
          </w:p>
        </w:tc>
        <w:tc>
          <w:tcPr>
            <w:tcW w:w="2304" w:type="dxa"/>
            <w:shd w:val="clear" w:color="auto" w:fill="DEEAF6"/>
          </w:tcPr>
          <w:p w:rsidR="00815B07" w:rsidRPr="000F7963" w:rsidRDefault="00815B07" w:rsidP="00164D28">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Pr>
          <w:p w:rsidR="00815B07" w:rsidRPr="009E23EC" w:rsidRDefault="00815B07" w:rsidP="00164D28">
            <w:pPr>
              <w:keepNext/>
              <w:keepLines/>
              <w:spacing w:before="40" w:after="20"/>
              <w:jc w:val="center"/>
              <w:rPr>
                <w:rFonts w:cs="Arial"/>
                <w:bCs/>
                <w:sz w:val="18"/>
                <w:szCs w:val="18"/>
              </w:rPr>
            </w:pPr>
          </w:p>
        </w:tc>
        <w:tc>
          <w:tcPr>
            <w:tcW w:w="392"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58" w:type="dxa"/>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5B07" w:rsidRPr="000F7963" w:rsidTr="006236C3">
        <w:tc>
          <w:tcPr>
            <w:tcW w:w="799" w:type="dxa"/>
          </w:tcPr>
          <w:p w:rsidR="00815B07" w:rsidRDefault="00815B07" w:rsidP="00164D28">
            <w:pPr>
              <w:spacing w:before="40" w:after="20"/>
            </w:pPr>
            <w:r w:rsidRPr="00EE3011">
              <w:rPr>
                <w:rFonts w:cs="Arial"/>
                <w:sz w:val="18"/>
                <w:szCs w:val="18"/>
              </w:rPr>
              <w:t>5.5.</w:t>
            </w:r>
            <w:r>
              <w:rPr>
                <w:rFonts w:cs="Arial"/>
                <w:sz w:val="18"/>
                <w:szCs w:val="18"/>
              </w:rPr>
              <w:t>5</w:t>
            </w:r>
          </w:p>
        </w:tc>
        <w:tc>
          <w:tcPr>
            <w:tcW w:w="4886" w:type="dxa"/>
          </w:tcPr>
          <w:p w:rsidR="0061096E" w:rsidRPr="0061096E" w:rsidRDefault="00815B07" w:rsidP="00164D28">
            <w:pPr>
              <w:spacing w:before="40" w:after="20"/>
              <w:rPr>
                <w:sz w:val="18"/>
                <w:szCs w:val="18"/>
              </w:rPr>
            </w:pPr>
            <w:r w:rsidRPr="0001078E">
              <w:rPr>
                <w:sz w:val="18"/>
                <w:szCs w:val="18"/>
              </w:rPr>
              <w:t>Der Anbieter von Eignungsprüfungen muss ein Verzeichnis aller Unterauftragnehmer, die in die Durchführung von Eignungs</w:t>
            </w:r>
            <w:r>
              <w:rPr>
                <w:sz w:val="18"/>
                <w:szCs w:val="18"/>
              </w:rPr>
              <w:t>-</w:t>
            </w:r>
            <w:r w:rsidRPr="0001078E">
              <w:rPr>
                <w:sz w:val="18"/>
                <w:szCs w:val="18"/>
              </w:rPr>
              <w:t>prüfungsprogrammen einbezogen sind, einschließlich des Geltungsbereichs der Unterauftragsvergabe und eine Aufzeichnung zur Kompetenzbewertung in Hinsicht auf relevante Teile dieser Internationalen Norm und anderer entsprechender Normen für die besagten Arbeiten führen.</w:t>
            </w:r>
          </w:p>
        </w:tc>
        <w:tc>
          <w:tcPr>
            <w:tcW w:w="2304" w:type="dxa"/>
            <w:shd w:val="clear" w:color="auto" w:fill="DEEAF6"/>
          </w:tcPr>
          <w:p w:rsidR="00815B07" w:rsidRPr="000F7963" w:rsidRDefault="00815B0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Pr>
          <w:p w:rsidR="00815B07" w:rsidRPr="009E23EC" w:rsidRDefault="00815B07" w:rsidP="00164D28">
            <w:pPr>
              <w:keepNext/>
              <w:keepLines/>
              <w:spacing w:before="40" w:after="20"/>
              <w:jc w:val="center"/>
              <w:rPr>
                <w:rFonts w:cs="Arial"/>
                <w:bCs/>
                <w:sz w:val="18"/>
                <w:szCs w:val="18"/>
              </w:rPr>
            </w:pPr>
          </w:p>
        </w:tc>
        <w:tc>
          <w:tcPr>
            <w:tcW w:w="392"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58" w:type="dxa"/>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593D6F" w:rsidRPr="00206978" w:rsidRDefault="00593D6F" w:rsidP="00593D6F">
      <w:pPr>
        <w:pStyle w:val="berschrift2"/>
      </w:pPr>
      <w:bookmarkStart w:id="23" w:name="_Toc34900253"/>
      <w:r w:rsidRPr="00206978">
        <w:t>5.6</w:t>
      </w:r>
      <w:r w:rsidRPr="00206978">
        <w:tab/>
        <w:t>Beschaffung von Dienstleistungen und</w:t>
      </w:r>
      <w:r>
        <w:t xml:space="preserve"> </w:t>
      </w:r>
      <w:r w:rsidRPr="00206978">
        <w:t>Ausrüstungen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350"/>
        <w:gridCol w:w="795"/>
      </w:tblGrid>
      <w:tr w:rsidR="00F247F9" w:rsidRPr="004B6A18" w:rsidTr="006236C3">
        <w:tc>
          <w:tcPr>
            <w:tcW w:w="4690" w:type="dxa"/>
            <w:tcBorders>
              <w:top w:val="single" w:sz="12" w:space="0" w:color="auto"/>
              <w:bottom w:val="single" w:sz="12" w:space="0" w:color="auto"/>
              <w:right w:val="single" w:sz="4" w:space="0" w:color="auto"/>
            </w:tcBorders>
            <w:shd w:val="clear" w:color="auto" w:fill="auto"/>
          </w:tcPr>
          <w:p w:rsidR="00F247F9" w:rsidRPr="00206978" w:rsidRDefault="00F247F9" w:rsidP="004248A2">
            <w:pPr>
              <w:pStyle w:val="2"/>
              <w:keepNext/>
            </w:pPr>
          </w:p>
        </w:tc>
        <w:tc>
          <w:tcPr>
            <w:tcW w:w="1005" w:type="dxa"/>
            <w:tcBorders>
              <w:top w:val="single" w:sz="12" w:space="0" w:color="auto"/>
              <w:bottom w:val="single" w:sz="12" w:space="0" w:color="auto"/>
              <w:right w:val="single" w:sz="4" w:space="0" w:color="auto"/>
            </w:tcBorders>
            <w:shd w:val="clear" w:color="auto" w:fill="auto"/>
          </w:tcPr>
          <w:p w:rsidR="00F247F9" w:rsidRPr="001E655C" w:rsidRDefault="00F247F9" w:rsidP="004248A2">
            <w:pPr>
              <w:keepNext/>
              <w:spacing w:before="40" w:after="20"/>
              <w:rPr>
                <w:rFonts w:cs="Arial"/>
                <w:sz w:val="18"/>
                <w:szCs w:val="18"/>
              </w:rPr>
            </w:pPr>
            <w:r w:rsidRPr="001E655C">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F247F9" w:rsidRPr="00770C38" w:rsidRDefault="00F247F9" w:rsidP="004248A2">
            <w:pPr>
              <w:keepNext/>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9E23EC" w:rsidRDefault="00F247F9"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F247F9" w:rsidRPr="009E23EC" w:rsidRDefault="00F247F9"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50" w:type="dxa"/>
            <w:tcBorders>
              <w:top w:val="single" w:sz="12" w:space="0" w:color="auto"/>
              <w:bottom w:val="single" w:sz="12" w:space="0" w:color="auto"/>
            </w:tcBorders>
            <w:shd w:val="clear" w:color="auto" w:fill="FFF2CC"/>
          </w:tcPr>
          <w:p w:rsidR="00F247F9" w:rsidRPr="009E23EC" w:rsidRDefault="00F247F9"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96" w:type="dxa"/>
            <w:tcBorders>
              <w:top w:val="single" w:sz="12" w:space="0" w:color="auto"/>
              <w:bottom w:val="single" w:sz="12" w:space="0" w:color="auto"/>
            </w:tcBorders>
            <w:shd w:val="clear" w:color="auto" w:fill="FFF2CC"/>
          </w:tcPr>
          <w:p w:rsidR="00F247F9" w:rsidRPr="00AE25EF" w:rsidRDefault="00F247F9" w:rsidP="004248A2">
            <w:pPr>
              <w:keepNext/>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771065" w:rsidRPr="000F7963" w:rsidTr="006236C3">
        <w:tc>
          <w:tcPr>
            <w:tcW w:w="8007" w:type="dxa"/>
            <w:gridSpan w:val="3"/>
            <w:tcBorders>
              <w:top w:val="single" w:sz="12" w:space="0" w:color="auto"/>
            </w:tcBorders>
          </w:tcPr>
          <w:p w:rsidR="00771065" w:rsidRPr="004201E6" w:rsidRDefault="00771065" w:rsidP="004248A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71065" w:rsidRPr="009E23EC" w:rsidRDefault="00771065"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50" w:type="dxa"/>
            <w:tcBorders>
              <w:top w:val="single" w:sz="12" w:space="0" w:color="auto"/>
            </w:tcBorders>
            <w:shd w:val="clear" w:color="auto" w:fill="FFF2CC"/>
          </w:tcPr>
          <w:p w:rsidR="00771065" w:rsidRPr="009E23EC" w:rsidRDefault="00771065"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96" w:type="dxa"/>
            <w:tcBorders>
              <w:top w:val="single" w:sz="12" w:space="0" w:color="auto"/>
            </w:tcBorders>
          </w:tcPr>
          <w:p w:rsidR="00771065" w:rsidRPr="0071104F" w:rsidRDefault="00771065" w:rsidP="004248A2">
            <w:pPr>
              <w:keepNext/>
              <w:spacing w:before="40" w:after="20"/>
              <w:jc w:val="center"/>
              <w:rPr>
                <w:sz w:val="16"/>
                <w:szCs w:val="16"/>
                <w:highlight w:val="yellow"/>
              </w:rPr>
            </w:pPr>
          </w:p>
        </w:tc>
      </w:tr>
    </w:tbl>
    <w:p w:rsidR="00771065" w:rsidRPr="00A42E4C" w:rsidRDefault="00771065" w:rsidP="004248A2">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4248A2">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350"/>
        <w:gridCol w:w="795"/>
      </w:tblGrid>
      <w:tr w:rsidR="00815B07" w:rsidRPr="000F7963" w:rsidTr="006236C3">
        <w:tc>
          <w:tcPr>
            <w:tcW w:w="804" w:type="dxa"/>
            <w:tcBorders>
              <w:top w:val="single" w:sz="2" w:space="0" w:color="auto"/>
            </w:tcBorders>
          </w:tcPr>
          <w:p w:rsidR="00815B07" w:rsidRPr="00FE4BE7" w:rsidRDefault="00815B07" w:rsidP="00164D28">
            <w:pPr>
              <w:spacing w:before="40" w:after="20"/>
              <w:rPr>
                <w:rFonts w:cs="Arial"/>
                <w:sz w:val="18"/>
                <w:szCs w:val="18"/>
              </w:rPr>
            </w:pPr>
            <w:r w:rsidRPr="00FE4BE7">
              <w:rPr>
                <w:rFonts w:cs="Arial"/>
                <w:sz w:val="18"/>
                <w:szCs w:val="18"/>
              </w:rPr>
              <w:t>5.6.</w:t>
            </w:r>
            <w:r>
              <w:rPr>
                <w:rFonts w:cs="Arial"/>
                <w:sz w:val="18"/>
                <w:szCs w:val="18"/>
              </w:rPr>
              <w:t>1</w:t>
            </w:r>
          </w:p>
        </w:tc>
        <w:tc>
          <w:tcPr>
            <w:tcW w:w="4891" w:type="dxa"/>
            <w:tcBorders>
              <w:top w:val="single" w:sz="2" w:space="0" w:color="auto"/>
            </w:tcBorders>
          </w:tcPr>
          <w:p w:rsidR="00815B07" w:rsidRPr="00442AE1" w:rsidRDefault="00815B07" w:rsidP="00442AE1">
            <w:pPr>
              <w:spacing w:before="40" w:after="20"/>
              <w:rPr>
                <w:rFonts w:cs="Arial"/>
                <w:sz w:val="18"/>
                <w:szCs w:val="18"/>
              </w:rPr>
            </w:pPr>
            <w:r w:rsidRPr="00FE4BE7">
              <w:rPr>
                <w:sz w:val="18"/>
                <w:szCs w:val="18"/>
              </w:rPr>
              <w:t xml:space="preserve">Der Anbieter von Eignungsprüfungen muss grundsätzliche Regelungen und Verfahren für die Auswahl von Dienstleistungen und verwendetem Zubehör haben, welche er verwendet und die die Qualität der Eignungsprüfungsprogramme beeinflussen. </w:t>
            </w:r>
            <w:r w:rsidR="00442AE1">
              <w:rPr>
                <w:sz w:val="18"/>
                <w:szCs w:val="18"/>
              </w:rPr>
              <w:br/>
            </w:r>
            <w:r w:rsidRPr="00FE4BE7">
              <w:rPr>
                <w:sz w:val="18"/>
                <w:szCs w:val="18"/>
              </w:rPr>
              <w:t>Es müssen Verfahren für die Beschaffung, Entgegennahme und Lagerung von Reagenzien, Prüfgegenständen, Referenz</w:t>
            </w:r>
            <w:r>
              <w:rPr>
                <w:sz w:val="18"/>
                <w:szCs w:val="18"/>
              </w:rPr>
              <w:t>-</w:t>
            </w:r>
            <w:r w:rsidRPr="00FE4BE7">
              <w:rPr>
                <w:sz w:val="18"/>
                <w:szCs w:val="18"/>
              </w:rPr>
              <w:t>materialien und anderen für Eignungsprüfungsprogramme relevanten Verbrauchsmaterialien vorliegen.</w:t>
            </w:r>
          </w:p>
        </w:tc>
        <w:tc>
          <w:tcPr>
            <w:tcW w:w="2312" w:type="dxa"/>
            <w:tcBorders>
              <w:top w:val="single" w:sz="2" w:space="0" w:color="auto"/>
            </w:tcBorders>
            <w:shd w:val="clear" w:color="auto" w:fill="DEEAF6"/>
          </w:tcPr>
          <w:p w:rsidR="00815B07" w:rsidRPr="000F7963" w:rsidRDefault="00815B0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815B07" w:rsidRPr="009E23EC" w:rsidRDefault="00815B07" w:rsidP="00164D28">
            <w:pPr>
              <w:spacing w:before="40" w:after="20"/>
              <w:jc w:val="center"/>
              <w:rPr>
                <w:rFonts w:cs="Arial"/>
                <w:bCs/>
                <w:sz w:val="18"/>
                <w:szCs w:val="18"/>
              </w:rPr>
            </w:pPr>
          </w:p>
        </w:tc>
        <w:tc>
          <w:tcPr>
            <w:tcW w:w="379" w:type="dxa"/>
            <w:tcBorders>
              <w:top w:val="single" w:sz="2" w:space="0" w:color="auto"/>
            </w:tcBorders>
            <w:shd w:val="clear" w:color="auto" w:fill="FFF2CC"/>
          </w:tcPr>
          <w:p w:rsidR="00815B07" w:rsidRPr="009E23EC" w:rsidRDefault="00815B0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50" w:type="dxa"/>
            <w:tcBorders>
              <w:top w:val="single" w:sz="2" w:space="0" w:color="auto"/>
            </w:tcBorders>
            <w:shd w:val="clear" w:color="auto" w:fill="FFF2CC"/>
          </w:tcPr>
          <w:p w:rsidR="00815B07" w:rsidRPr="009E23EC" w:rsidRDefault="00815B0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96" w:type="dxa"/>
            <w:tcBorders>
              <w:top w:val="single" w:sz="2" w:space="0" w:color="auto"/>
            </w:tcBorders>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5B07" w:rsidRPr="000F7963" w:rsidTr="006236C3">
        <w:tc>
          <w:tcPr>
            <w:tcW w:w="804" w:type="dxa"/>
          </w:tcPr>
          <w:p w:rsidR="00815B07" w:rsidRDefault="00815B07" w:rsidP="00164D28">
            <w:pPr>
              <w:spacing w:before="40" w:after="20"/>
            </w:pPr>
            <w:r w:rsidRPr="00AB52BA">
              <w:rPr>
                <w:rFonts w:cs="Arial"/>
                <w:sz w:val="18"/>
                <w:szCs w:val="18"/>
              </w:rPr>
              <w:t>5.6.</w:t>
            </w:r>
            <w:r>
              <w:rPr>
                <w:rFonts w:cs="Arial"/>
                <w:sz w:val="18"/>
                <w:szCs w:val="18"/>
              </w:rPr>
              <w:t>2</w:t>
            </w:r>
          </w:p>
        </w:tc>
        <w:tc>
          <w:tcPr>
            <w:tcW w:w="4891" w:type="dxa"/>
          </w:tcPr>
          <w:p w:rsidR="00815B07" w:rsidRPr="00442AE1" w:rsidRDefault="00815B07" w:rsidP="00442AE1">
            <w:pPr>
              <w:spacing w:before="40" w:after="20"/>
              <w:rPr>
                <w:rFonts w:cs="Arial"/>
                <w:sz w:val="18"/>
                <w:szCs w:val="18"/>
              </w:rPr>
            </w:pPr>
            <w:r w:rsidRPr="00FE4BE7">
              <w:rPr>
                <w:sz w:val="18"/>
                <w:szCs w:val="18"/>
              </w:rPr>
              <w:t>Der Anbieter von Eignungsprüfungen muss sicherstellen, dass beschafftes Zubehör, Einrichtungen und Verbrauchsmaterialien, soweit sie die Qualität der Programme beeinflussen, erst dann genutzt werden, wenn sie geprüft worden sind oder wenn anderweitig nachgewiesen wurde, dass sie mit den aufgeführten Angaben oder Anforderungen übereinstimmen. Aufzeichnungen über durchgeführte Kontrollen auf deren Einhaltung müssen aufrechterhalten werden.</w:t>
            </w:r>
          </w:p>
        </w:tc>
        <w:tc>
          <w:tcPr>
            <w:tcW w:w="2312" w:type="dxa"/>
            <w:shd w:val="clear" w:color="auto" w:fill="DEEAF6"/>
          </w:tcPr>
          <w:p w:rsidR="00815B07" w:rsidRPr="000F7963" w:rsidRDefault="00815B07" w:rsidP="00164D28">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815B07" w:rsidRPr="009E23EC" w:rsidRDefault="00815B07" w:rsidP="00164D28">
            <w:pPr>
              <w:keepNext/>
              <w:keepLines/>
              <w:spacing w:before="40" w:after="20"/>
              <w:jc w:val="center"/>
              <w:rPr>
                <w:rFonts w:cs="Arial"/>
                <w:bCs/>
                <w:sz w:val="18"/>
                <w:szCs w:val="18"/>
              </w:rPr>
            </w:pPr>
          </w:p>
        </w:tc>
        <w:tc>
          <w:tcPr>
            <w:tcW w:w="379"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50"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96" w:type="dxa"/>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5B07" w:rsidRPr="000F7963" w:rsidTr="006236C3">
        <w:tc>
          <w:tcPr>
            <w:tcW w:w="804" w:type="dxa"/>
          </w:tcPr>
          <w:p w:rsidR="00815B07" w:rsidRDefault="00815B07" w:rsidP="00164D28">
            <w:pPr>
              <w:spacing w:before="40" w:after="20"/>
            </w:pPr>
            <w:r w:rsidRPr="00AB52BA">
              <w:rPr>
                <w:rFonts w:cs="Arial"/>
                <w:sz w:val="18"/>
                <w:szCs w:val="18"/>
              </w:rPr>
              <w:t>5.6.</w:t>
            </w:r>
            <w:r>
              <w:rPr>
                <w:rFonts w:cs="Arial"/>
                <w:sz w:val="18"/>
                <w:szCs w:val="18"/>
              </w:rPr>
              <w:t>3</w:t>
            </w:r>
          </w:p>
        </w:tc>
        <w:tc>
          <w:tcPr>
            <w:tcW w:w="4891" w:type="dxa"/>
          </w:tcPr>
          <w:p w:rsidR="00815B07" w:rsidRPr="00442AE1" w:rsidRDefault="00815B07" w:rsidP="00442AE1">
            <w:pPr>
              <w:spacing w:before="40" w:after="20"/>
              <w:rPr>
                <w:rFonts w:cs="Arial"/>
                <w:sz w:val="18"/>
                <w:szCs w:val="18"/>
              </w:rPr>
            </w:pPr>
            <w:r w:rsidRPr="00FE4BE7">
              <w:rPr>
                <w:sz w:val="18"/>
                <w:szCs w:val="18"/>
              </w:rPr>
              <w:t>Beschaffungsunterlagen für Gegenstände, die sich auf die Qualität der Eignungsprüfungsprogramme auswirken, müssen Angaben enthalten, die die bestellte Dienstleistung und Ausrüstung beschreiben. Vor der Freigabe der Bestellung muss diese hinsichtlich ihres technischen Inhalts geprüft und genehmigt werden.</w:t>
            </w:r>
          </w:p>
        </w:tc>
        <w:tc>
          <w:tcPr>
            <w:tcW w:w="2312" w:type="dxa"/>
            <w:shd w:val="clear" w:color="auto" w:fill="DEEAF6"/>
          </w:tcPr>
          <w:p w:rsidR="00815B07" w:rsidRPr="000F7963" w:rsidRDefault="00815B0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815B07" w:rsidRPr="009E23EC" w:rsidRDefault="00815B07" w:rsidP="00164D28">
            <w:pPr>
              <w:keepNext/>
              <w:keepLines/>
              <w:spacing w:before="40" w:after="20"/>
              <w:jc w:val="center"/>
              <w:rPr>
                <w:rFonts w:cs="Arial"/>
                <w:bCs/>
                <w:sz w:val="18"/>
                <w:szCs w:val="18"/>
              </w:rPr>
            </w:pPr>
          </w:p>
        </w:tc>
        <w:tc>
          <w:tcPr>
            <w:tcW w:w="379"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50"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96" w:type="dxa"/>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815B07" w:rsidRPr="000F7963" w:rsidTr="006236C3">
        <w:tc>
          <w:tcPr>
            <w:tcW w:w="804" w:type="dxa"/>
          </w:tcPr>
          <w:p w:rsidR="00815B07" w:rsidRDefault="00815B07" w:rsidP="00164D28">
            <w:pPr>
              <w:spacing w:before="40" w:after="20"/>
            </w:pPr>
            <w:r w:rsidRPr="00AB52BA">
              <w:rPr>
                <w:rFonts w:cs="Arial"/>
                <w:sz w:val="18"/>
                <w:szCs w:val="18"/>
              </w:rPr>
              <w:t>5.6.</w:t>
            </w:r>
            <w:r>
              <w:rPr>
                <w:rFonts w:cs="Arial"/>
                <w:sz w:val="18"/>
                <w:szCs w:val="18"/>
              </w:rPr>
              <w:t>4</w:t>
            </w:r>
          </w:p>
        </w:tc>
        <w:tc>
          <w:tcPr>
            <w:tcW w:w="4891" w:type="dxa"/>
            <w:tcBorders>
              <w:bottom w:val="single" w:sz="4" w:space="0" w:color="auto"/>
            </w:tcBorders>
          </w:tcPr>
          <w:p w:rsidR="00815B07" w:rsidRPr="00A3628B" w:rsidRDefault="00815B07" w:rsidP="00164D28">
            <w:pPr>
              <w:spacing w:before="40" w:after="20"/>
              <w:rPr>
                <w:rFonts w:cs="Arial"/>
                <w:b/>
                <w:sz w:val="10"/>
                <w:szCs w:val="10"/>
              </w:rPr>
            </w:pPr>
            <w:r w:rsidRPr="00FE4BE7">
              <w:rPr>
                <w:sz w:val="18"/>
                <w:szCs w:val="18"/>
              </w:rPr>
              <w:t>Der Anbieter von Eignungsprüfungen muss Lieferanten von Ausrüstungen und Dienstleistungen mit kritischer Bedeutung für die Qualität der Eignungsprüfungsprogramme bewerten. Der An</w:t>
            </w:r>
            <w:r w:rsidR="00CB34BA">
              <w:rPr>
                <w:sz w:val="18"/>
                <w:szCs w:val="18"/>
              </w:rPr>
              <w:t>-</w:t>
            </w:r>
            <w:r w:rsidRPr="00FE4BE7">
              <w:rPr>
                <w:sz w:val="18"/>
                <w:szCs w:val="18"/>
              </w:rPr>
              <w:t>bieter von Eignungs</w:t>
            </w:r>
            <w:r>
              <w:rPr>
                <w:sz w:val="18"/>
                <w:szCs w:val="18"/>
              </w:rPr>
              <w:t>-</w:t>
            </w:r>
            <w:r w:rsidRPr="00FE4BE7">
              <w:rPr>
                <w:sz w:val="18"/>
                <w:szCs w:val="18"/>
              </w:rPr>
              <w:t xml:space="preserve">prüfungen muss Aufzeichnungen über diese Bewertungen aufrechterhalten und derartig zugelassene Lieferanten auflisten.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312" w:type="dxa"/>
            <w:tcBorders>
              <w:bottom w:val="single" w:sz="4" w:space="0" w:color="auto"/>
            </w:tcBorders>
            <w:shd w:val="clear" w:color="auto" w:fill="DEEAF6"/>
          </w:tcPr>
          <w:p w:rsidR="00815B07" w:rsidRPr="000F7963" w:rsidRDefault="00815B0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815B07" w:rsidRPr="009E23EC" w:rsidRDefault="00815B07" w:rsidP="00164D28">
            <w:pPr>
              <w:keepNext/>
              <w:keepLines/>
              <w:spacing w:before="40" w:after="20"/>
              <w:jc w:val="center"/>
              <w:rPr>
                <w:rFonts w:cs="Arial"/>
                <w:bCs/>
                <w:sz w:val="18"/>
                <w:szCs w:val="18"/>
              </w:rPr>
            </w:pPr>
          </w:p>
        </w:tc>
        <w:tc>
          <w:tcPr>
            <w:tcW w:w="379"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50" w:type="dxa"/>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96" w:type="dxa"/>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593D6F" w:rsidRPr="00206978" w:rsidRDefault="00593D6F" w:rsidP="00593D6F">
      <w:pPr>
        <w:pStyle w:val="berschrift2"/>
      </w:pPr>
      <w:bookmarkStart w:id="24" w:name="_Toc34900254"/>
      <w:r w:rsidRPr="00206978">
        <w:t>5.7</w:t>
      </w:r>
      <w:r w:rsidRPr="00206978">
        <w:tab/>
        <w:t>Dienstleistung für den Kunden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91"/>
        <w:gridCol w:w="2308"/>
        <w:gridCol w:w="391"/>
        <w:gridCol w:w="380"/>
        <w:gridCol w:w="399"/>
        <w:gridCol w:w="6"/>
        <w:gridCol w:w="740"/>
      </w:tblGrid>
      <w:tr w:rsidR="00F247F9" w:rsidRPr="004B6A18" w:rsidTr="006236C3">
        <w:tc>
          <w:tcPr>
            <w:tcW w:w="4703" w:type="dxa"/>
            <w:tcBorders>
              <w:top w:val="single" w:sz="12" w:space="0" w:color="auto"/>
              <w:bottom w:val="single" w:sz="12" w:space="0" w:color="auto"/>
              <w:right w:val="single" w:sz="4" w:space="0" w:color="auto"/>
            </w:tcBorders>
            <w:shd w:val="clear" w:color="auto" w:fill="auto"/>
          </w:tcPr>
          <w:p w:rsidR="00F247F9" w:rsidRPr="00206978" w:rsidRDefault="00F247F9" w:rsidP="00206978">
            <w:pPr>
              <w:pStyle w:val="2"/>
            </w:pPr>
          </w:p>
        </w:tc>
        <w:tc>
          <w:tcPr>
            <w:tcW w:w="992" w:type="dxa"/>
            <w:tcBorders>
              <w:top w:val="single" w:sz="12" w:space="0" w:color="auto"/>
              <w:bottom w:val="single" w:sz="12" w:space="0" w:color="auto"/>
              <w:right w:val="single" w:sz="4" w:space="0" w:color="auto"/>
            </w:tcBorders>
            <w:shd w:val="clear" w:color="auto" w:fill="auto"/>
          </w:tcPr>
          <w:p w:rsidR="00F247F9" w:rsidRPr="001E655C" w:rsidRDefault="00F247F9" w:rsidP="00164D28">
            <w:pPr>
              <w:pStyle w:val="berschrift4"/>
              <w:keepNext w:val="0"/>
              <w:spacing w:before="40" w:after="20"/>
              <w:rPr>
                <w:rFonts w:cs="Arial"/>
                <w:bCs w:val="0"/>
                <w:sz w:val="18"/>
                <w:szCs w:val="18"/>
              </w:rPr>
            </w:pPr>
            <w:r w:rsidRPr="001E655C">
              <w:rPr>
                <w:rFonts w:cs="Arial"/>
                <w:bCs w:val="0"/>
                <w:sz w:val="18"/>
                <w:szCs w:val="18"/>
              </w:rPr>
              <w:t>SB</w:t>
            </w:r>
          </w:p>
        </w:tc>
        <w:tc>
          <w:tcPr>
            <w:tcW w:w="2311"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80"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9"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7" w:type="dxa"/>
            <w:gridSpan w:val="2"/>
            <w:tcBorders>
              <w:top w:val="single" w:sz="12" w:space="0" w:color="auto"/>
              <w:bottom w:val="single" w:sz="12" w:space="0" w:color="auto"/>
            </w:tcBorders>
            <w:shd w:val="clear" w:color="auto" w:fill="FFF2CC"/>
          </w:tcPr>
          <w:p w:rsidR="00F247F9" w:rsidRPr="007D6CD5" w:rsidRDefault="00F247F9"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71065" w:rsidRPr="000F7963" w:rsidTr="006236C3">
        <w:tc>
          <w:tcPr>
            <w:tcW w:w="8006"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80"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5" w:type="dxa"/>
            <w:gridSpan w:val="2"/>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9"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27"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7"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9"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27" w:type="dxa"/>
            <w:shd w:val="clear" w:color="auto" w:fill="FFF2CC"/>
          </w:tcPr>
          <w:p w:rsidR="00771065" w:rsidRPr="00D623CF" w:rsidRDefault="00771065" w:rsidP="00732E8B">
            <w:pPr>
              <w:spacing w:before="40" w:after="20"/>
              <w:rPr>
                <w:rFonts w:cs="Arial"/>
                <w:iCs/>
                <w:sz w:val="18"/>
                <w:szCs w:val="18"/>
              </w:rPr>
            </w:pPr>
          </w:p>
        </w:tc>
        <w:tc>
          <w:tcPr>
            <w:tcW w:w="1917" w:type="dxa"/>
            <w:shd w:val="clear" w:color="auto" w:fill="FFF2CC"/>
          </w:tcPr>
          <w:p w:rsidR="00771065" w:rsidRPr="00D623CF" w:rsidRDefault="00771065" w:rsidP="00732E8B">
            <w:pPr>
              <w:spacing w:before="40" w:after="20"/>
              <w:rPr>
                <w:sz w:val="18"/>
                <w:szCs w:val="18"/>
              </w:rPr>
            </w:pPr>
          </w:p>
        </w:tc>
      </w:tr>
      <w:tr w:rsidR="00771065" w:rsidRPr="00E97706" w:rsidTr="006236C3">
        <w:tc>
          <w:tcPr>
            <w:tcW w:w="799"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27" w:type="dxa"/>
            <w:shd w:val="clear" w:color="auto" w:fill="FFF2CC"/>
          </w:tcPr>
          <w:p w:rsidR="00771065" w:rsidRPr="00D623CF" w:rsidRDefault="00771065" w:rsidP="00732E8B">
            <w:pPr>
              <w:spacing w:before="40" w:after="20"/>
              <w:rPr>
                <w:rFonts w:cs="Arial"/>
                <w:iCs/>
                <w:sz w:val="18"/>
                <w:szCs w:val="18"/>
              </w:rPr>
            </w:pPr>
          </w:p>
        </w:tc>
        <w:tc>
          <w:tcPr>
            <w:tcW w:w="1917" w:type="dxa"/>
            <w:shd w:val="clear" w:color="auto" w:fill="FFF2CC"/>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80"/>
        <w:gridCol w:w="405"/>
        <w:gridCol w:w="740"/>
      </w:tblGrid>
      <w:tr w:rsidR="00B1152D" w:rsidRPr="004B6A18" w:rsidTr="006236C3">
        <w:tc>
          <w:tcPr>
            <w:tcW w:w="799" w:type="dxa"/>
            <w:tcBorders>
              <w:top w:val="single" w:sz="2" w:space="0" w:color="auto"/>
            </w:tcBorders>
          </w:tcPr>
          <w:p w:rsidR="00B1152D" w:rsidRPr="00062124" w:rsidRDefault="00B1152D" w:rsidP="00164D28">
            <w:pPr>
              <w:spacing w:before="40" w:after="20"/>
              <w:rPr>
                <w:sz w:val="18"/>
                <w:szCs w:val="18"/>
              </w:rPr>
            </w:pPr>
            <w:r w:rsidRPr="00062124">
              <w:rPr>
                <w:sz w:val="18"/>
                <w:szCs w:val="18"/>
              </w:rPr>
              <w:t>5.7.1</w:t>
            </w:r>
          </w:p>
        </w:tc>
        <w:tc>
          <w:tcPr>
            <w:tcW w:w="4892" w:type="dxa"/>
            <w:tcBorders>
              <w:top w:val="single" w:sz="2" w:space="0" w:color="auto"/>
              <w:right w:val="single" w:sz="4" w:space="0" w:color="auto"/>
            </w:tcBorders>
          </w:tcPr>
          <w:p w:rsidR="00B1152D" w:rsidRPr="00062124" w:rsidRDefault="00B1152D" w:rsidP="00164D28">
            <w:pPr>
              <w:spacing w:before="40" w:after="20"/>
              <w:rPr>
                <w:rFonts w:cs="Arial"/>
                <w:b/>
                <w:sz w:val="18"/>
                <w:szCs w:val="18"/>
              </w:rPr>
            </w:pPr>
            <w:r w:rsidRPr="00062124">
              <w:rPr>
                <w:sz w:val="18"/>
                <w:szCs w:val="18"/>
              </w:rPr>
              <w:t>Der Anbieter von Eignungsprüfungen muss bereit sein, mit den Teilnehmern und anderen Kunden zusammenzuarbeiten, dass diese ihre Aufträge erläutern und die Leistung des Anbieters von Eignungsprüfungen in Bezug auf die durchgeführte Arbeit über</w:t>
            </w:r>
            <w:r w:rsidR="00442AE1">
              <w:rPr>
                <w:sz w:val="18"/>
                <w:szCs w:val="18"/>
              </w:rPr>
              <w:t>-</w:t>
            </w:r>
            <w:r w:rsidRPr="00062124">
              <w:rPr>
                <w:sz w:val="18"/>
                <w:szCs w:val="18"/>
              </w:rPr>
              <w:t>sehen können, vorausgesetzt, dass der Anbieter von Eignungs</w:t>
            </w:r>
            <w:r w:rsidR="00442AE1">
              <w:rPr>
                <w:sz w:val="18"/>
                <w:szCs w:val="18"/>
              </w:rPr>
              <w:t>-</w:t>
            </w:r>
            <w:r w:rsidRPr="00062124">
              <w:rPr>
                <w:sz w:val="18"/>
                <w:szCs w:val="18"/>
              </w:rPr>
              <w:t>prüfungen die Vertraulichkeit gegenüber seinen Teilnehmern wahrt.</w:t>
            </w:r>
          </w:p>
        </w:tc>
        <w:tc>
          <w:tcPr>
            <w:tcW w:w="2315" w:type="dxa"/>
            <w:tcBorders>
              <w:top w:val="single" w:sz="2" w:space="0" w:color="auto"/>
              <w:left w:val="single" w:sz="4" w:space="0" w:color="auto"/>
              <w:right w:val="single" w:sz="4" w:space="0" w:color="auto"/>
            </w:tcBorders>
            <w:shd w:val="clear" w:color="auto" w:fill="DEEAF6"/>
          </w:tcPr>
          <w:p w:rsidR="00B1152D" w:rsidRPr="00B71404" w:rsidRDefault="00B1152D"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B1152D" w:rsidRPr="009E23EC" w:rsidRDefault="00B1152D" w:rsidP="00164D28">
            <w:pPr>
              <w:spacing w:before="40" w:after="20"/>
              <w:jc w:val="center"/>
              <w:rPr>
                <w:rFonts w:cs="Arial"/>
                <w:bCs/>
                <w:sz w:val="18"/>
                <w:szCs w:val="18"/>
              </w:rPr>
            </w:pPr>
          </w:p>
        </w:tc>
        <w:tc>
          <w:tcPr>
            <w:tcW w:w="380" w:type="dxa"/>
            <w:tcBorders>
              <w:top w:val="single" w:sz="2" w:space="0" w:color="auto"/>
            </w:tcBorders>
            <w:shd w:val="clear" w:color="auto" w:fill="FFF2CC"/>
          </w:tcPr>
          <w:p w:rsidR="00B1152D" w:rsidRPr="009E23EC" w:rsidRDefault="00B1152D"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5" w:type="dxa"/>
            <w:tcBorders>
              <w:top w:val="single" w:sz="2" w:space="0" w:color="auto"/>
            </w:tcBorders>
            <w:shd w:val="clear" w:color="auto" w:fill="FFF2CC"/>
          </w:tcPr>
          <w:p w:rsidR="00B1152D" w:rsidRPr="009E23EC" w:rsidRDefault="00B1152D"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1" w:type="dxa"/>
            <w:tcBorders>
              <w:top w:val="single" w:sz="2" w:space="0" w:color="auto"/>
            </w:tcBorders>
            <w:shd w:val="clear" w:color="auto" w:fill="FFF2CC"/>
          </w:tcPr>
          <w:p w:rsidR="00B1152D" w:rsidRPr="007D6CD5" w:rsidRDefault="00B1152D"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B1152D" w:rsidRPr="004B6A18" w:rsidTr="006236C3">
        <w:tc>
          <w:tcPr>
            <w:tcW w:w="799" w:type="dxa"/>
            <w:tcBorders>
              <w:top w:val="single" w:sz="4" w:space="0" w:color="auto"/>
            </w:tcBorders>
          </w:tcPr>
          <w:p w:rsidR="00B1152D" w:rsidRPr="00062124" w:rsidRDefault="00B1152D" w:rsidP="00164D28">
            <w:pPr>
              <w:spacing w:before="40" w:after="20"/>
              <w:rPr>
                <w:rFonts w:cs="Arial"/>
                <w:sz w:val="18"/>
                <w:szCs w:val="18"/>
              </w:rPr>
            </w:pPr>
            <w:r w:rsidRPr="00062124">
              <w:rPr>
                <w:rFonts w:cs="Arial"/>
                <w:sz w:val="18"/>
                <w:szCs w:val="18"/>
              </w:rPr>
              <w:t>5.7.2</w:t>
            </w:r>
          </w:p>
        </w:tc>
        <w:tc>
          <w:tcPr>
            <w:tcW w:w="4892" w:type="dxa"/>
            <w:tcBorders>
              <w:top w:val="single" w:sz="4" w:space="0" w:color="auto"/>
              <w:right w:val="single" w:sz="4" w:space="0" w:color="auto"/>
            </w:tcBorders>
          </w:tcPr>
          <w:p w:rsidR="00B1152D" w:rsidRPr="00A3628B" w:rsidRDefault="00B1152D" w:rsidP="00442AE1">
            <w:pPr>
              <w:spacing w:before="40" w:after="20"/>
              <w:rPr>
                <w:rFonts w:cs="Arial"/>
                <w:b/>
                <w:sz w:val="10"/>
                <w:szCs w:val="10"/>
              </w:rPr>
            </w:pPr>
            <w:r w:rsidRPr="00062124">
              <w:rPr>
                <w:sz w:val="18"/>
                <w:szCs w:val="18"/>
              </w:rPr>
              <w:t>Der Anbieter von Eignungsprüfungen muss für Informations</w:t>
            </w:r>
            <w:r w:rsidR="00442AE1">
              <w:rPr>
                <w:sz w:val="18"/>
                <w:szCs w:val="18"/>
              </w:rPr>
              <w:t>-</w:t>
            </w:r>
            <w:r w:rsidRPr="00062124">
              <w:rPr>
                <w:sz w:val="18"/>
                <w:szCs w:val="18"/>
              </w:rPr>
              <w:t xml:space="preserve">rückfluss von seinen Kunden sorgen, der sowohl positive als auch negative Informationen beinhalten kann. Der Informationsrückfluss muss für die Verbesserung des </w:t>
            </w:r>
            <w:r w:rsidRPr="00062124">
              <w:rPr>
                <w:sz w:val="18"/>
                <w:szCs w:val="18"/>
              </w:rPr>
              <w:lastRenderedPageBreak/>
              <w:t xml:space="preserve">Managementsystems, der Eignungsprüfungsprogramme und des Kundendienstes genutzt und analysiert werden. </w:t>
            </w:r>
            <w:r w:rsidR="0036216B" w:rsidRPr="00F35DDA">
              <w:rPr>
                <w:rFonts w:cs="Arial"/>
                <w:sz w:val="16"/>
                <w:szCs w:val="16"/>
              </w:rPr>
              <w:t>[</w:t>
            </w:r>
            <w:r w:rsidR="0036216B" w:rsidRPr="00F35DDA">
              <w:rPr>
                <w:rFonts w:cs="Arial"/>
                <w:sz w:val="16"/>
                <w:szCs w:val="16"/>
              </w:rPr>
              <w:sym w:font="Wingdings" w:char="F0E8"/>
            </w:r>
            <w:r w:rsidR="00B36FA1" w:rsidRPr="00B36FA1">
              <w:rPr>
                <w:rFonts w:cs="Arial"/>
                <w:caps/>
                <w:sz w:val="16"/>
                <w:szCs w:val="16"/>
              </w:rPr>
              <w:t>Anmerkung</w:t>
            </w:r>
            <w:r w:rsidR="0036216B" w:rsidRPr="00F35DDA">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B1152D" w:rsidRPr="000F7963" w:rsidRDefault="00B1152D" w:rsidP="00164D28">
            <w:pPr>
              <w:spacing w:before="40" w:after="20"/>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1152D" w:rsidRPr="009E23EC" w:rsidRDefault="00B1152D" w:rsidP="00164D28">
            <w:pPr>
              <w:keepNext/>
              <w:keepLines/>
              <w:spacing w:before="40" w:after="20"/>
              <w:jc w:val="center"/>
              <w:rPr>
                <w:rFonts w:cs="Arial"/>
                <w:bCs/>
                <w:sz w:val="18"/>
                <w:szCs w:val="18"/>
              </w:rPr>
            </w:pPr>
          </w:p>
        </w:tc>
        <w:tc>
          <w:tcPr>
            <w:tcW w:w="380" w:type="dxa"/>
            <w:tcBorders>
              <w:top w:val="single" w:sz="4" w:space="0" w:color="auto"/>
            </w:tcBorders>
            <w:shd w:val="clear" w:color="auto" w:fill="FFF2CC"/>
          </w:tcPr>
          <w:p w:rsidR="00B1152D" w:rsidRPr="009E23EC" w:rsidRDefault="00B1152D"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5" w:type="dxa"/>
            <w:tcBorders>
              <w:top w:val="single" w:sz="4" w:space="0" w:color="auto"/>
            </w:tcBorders>
            <w:shd w:val="clear" w:color="auto" w:fill="FFF2CC"/>
          </w:tcPr>
          <w:p w:rsidR="00B1152D" w:rsidRPr="009E23EC" w:rsidRDefault="00B1152D"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B1152D" w:rsidRPr="007D6CD5" w:rsidRDefault="00B1152D"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593D6F" w:rsidRPr="00206978" w:rsidRDefault="00593D6F" w:rsidP="00593D6F">
      <w:pPr>
        <w:pStyle w:val="berschrift2"/>
      </w:pPr>
      <w:bookmarkStart w:id="25" w:name="_Toc34900255"/>
      <w:r w:rsidRPr="00206978">
        <w:t>5.8</w:t>
      </w:r>
      <w:r w:rsidRPr="00206978">
        <w:tab/>
        <w:t>Beschwerden und Einsprüche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78"/>
        <w:gridCol w:w="739"/>
      </w:tblGrid>
      <w:tr w:rsidR="006006F2" w:rsidRPr="004B6A18" w:rsidTr="006236C3">
        <w:tc>
          <w:tcPr>
            <w:tcW w:w="4704" w:type="dxa"/>
            <w:tcBorders>
              <w:top w:val="single" w:sz="12" w:space="0" w:color="auto"/>
              <w:bottom w:val="single" w:sz="12" w:space="0" w:color="auto"/>
              <w:right w:val="single" w:sz="4" w:space="0" w:color="auto"/>
            </w:tcBorders>
            <w:shd w:val="clear" w:color="auto" w:fill="auto"/>
          </w:tcPr>
          <w:p w:rsidR="006006F2" w:rsidRPr="00206978" w:rsidRDefault="006006F2" w:rsidP="006006F2">
            <w:pPr>
              <w:pStyle w:val="2"/>
            </w:pPr>
          </w:p>
        </w:tc>
        <w:tc>
          <w:tcPr>
            <w:tcW w:w="1007" w:type="dxa"/>
            <w:tcBorders>
              <w:top w:val="single" w:sz="12" w:space="0" w:color="auto"/>
              <w:bottom w:val="single" w:sz="12" w:space="0" w:color="auto"/>
              <w:right w:val="single" w:sz="4" w:space="0" w:color="auto"/>
            </w:tcBorders>
            <w:shd w:val="clear" w:color="auto" w:fill="auto"/>
          </w:tcPr>
          <w:p w:rsidR="006006F2" w:rsidRPr="001E655C" w:rsidRDefault="006006F2" w:rsidP="006006F2">
            <w:pPr>
              <w:spacing w:before="40" w:after="20"/>
              <w:rPr>
                <w:b/>
                <w:sz w:val="18"/>
                <w:szCs w:val="18"/>
              </w:rPr>
            </w:pPr>
            <w:r w:rsidRPr="001E655C">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6006F2" w:rsidRPr="000F7963" w:rsidRDefault="006006F2" w:rsidP="006006F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6006F2" w:rsidRPr="009E23EC" w:rsidRDefault="006006F2" w:rsidP="006006F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6006F2" w:rsidRPr="009E23EC" w:rsidRDefault="006006F2" w:rsidP="006006F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6006F2" w:rsidRPr="009E23EC" w:rsidRDefault="006006F2" w:rsidP="006006F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6006F2" w:rsidRPr="00A34356" w:rsidRDefault="006006F2" w:rsidP="006006F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1065" w:rsidRPr="000F7963" w:rsidTr="006236C3">
        <w:tc>
          <w:tcPr>
            <w:tcW w:w="8007"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nil"/>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nil"/>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nil"/>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i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b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78"/>
        <w:gridCol w:w="739"/>
      </w:tblGrid>
      <w:tr w:rsidR="001F18DE" w:rsidRPr="000F7963" w:rsidTr="006236C3">
        <w:tc>
          <w:tcPr>
            <w:tcW w:w="811" w:type="dxa"/>
          </w:tcPr>
          <w:p w:rsidR="001F18DE" w:rsidRPr="000F7963" w:rsidRDefault="001F18DE" w:rsidP="001F18DE">
            <w:pPr>
              <w:spacing w:before="40" w:after="20"/>
              <w:rPr>
                <w:sz w:val="18"/>
                <w:szCs w:val="18"/>
              </w:rPr>
            </w:pPr>
          </w:p>
        </w:tc>
        <w:tc>
          <w:tcPr>
            <w:tcW w:w="4900" w:type="dxa"/>
          </w:tcPr>
          <w:p w:rsidR="001F18DE" w:rsidRPr="00A3628B" w:rsidRDefault="001F18DE" w:rsidP="001F18DE">
            <w:pPr>
              <w:spacing w:before="40" w:after="20"/>
              <w:rPr>
                <w:rFonts w:cs="Arial"/>
                <w:b/>
                <w:sz w:val="10"/>
                <w:szCs w:val="10"/>
              </w:rPr>
            </w:pPr>
            <w:r w:rsidRPr="006F7FC5">
              <w:rPr>
                <w:sz w:val="18"/>
                <w:szCs w:val="18"/>
              </w:rPr>
              <w:t>Der Anbieter von Eignungsprüfungen muss über grundsätzliche Regelungen und Verfahren für die Behandlung von Beschwerden und Einsprüchen von Teilnehmern, Kunden oder anderen Stellen verfügen und ein Verfahren dazu einhalten. Über alle Beschwerden, Einsprüche, Untersuchungen sowie über Korrekturmaß</w:t>
            </w:r>
            <w:r w:rsidR="00CB34BA">
              <w:rPr>
                <w:sz w:val="18"/>
                <w:szCs w:val="18"/>
              </w:rPr>
              <w:t>-</w:t>
            </w:r>
            <w:r w:rsidRPr="006F7FC5">
              <w:rPr>
                <w:sz w:val="18"/>
                <w:szCs w:val="18"/>
              </w:rPr>
              <w:t>nahmen müssen Aufzeichnungen geführt werden.</w:t>
            </w:r>
          </w:p>
        </w:tc>
        <w:tc>
          <w:tcPr>
            <w:tcW w:w="2296" w:type="dxa"/>
            <w:tcBorders>
              <w:top w:val="single" w:sz="2" w:space="0" w:color="auto"/>
            </w:tcBorders>
            <w:shd w:val="clear" w:color="auto" w:fill="DEEAF6"/>
          </w:tcPr>
          <w:p w:rsidR="001F18DE" w:rsidRPr="000F7963" w:rsidRDefault="001F18DE" w:rsidP="001F18D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1F18DE" w:rsidRPr="009E23EC" w:rsidRDefault="001F18DE" w:rsidP="001F18DE">
            <w:pPr>
              <w:spacing w:before="40" w:after="20"/>
              <w:jc w:val="center"/>
              <w:rPr>
                <w:rFonts w:cs="Arial"/>
                <w:bCs/>
                <w:sz w:val="18"/>
                <w:szCs w:val="18"/>
              </w:rPr>
            </w:pPr>
          </w:p>
        </w:tc>
        <w:tc>
          <w:tcPr>
            <w:tcW w:w="407" w:type="dxa"/>
            <w:tcBorders>
              <w:top w:val="single" w:sz="2" w:space="0" w:color="auto"/>
            </w:tcBorders>
            <w:shd w:val="clear" w:color="auto" w:fill="FFF2CC"/>
          </w:tcPr>
          <w:p w:rsidR="001F18DE" w:rsidRPr="009E23EC" w:rsidRDefault="001F18DE" w:rsidP="001F18D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1F18DE" w:rsidRPr="009E23EC" w:rsidRDefault="001F18DE" w:rsidP="001F18D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1F18DE" w:rsidRPr="00A34356" w:rsidRDefault="001F18DE" w:rsidP="001F18D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26" w:name="_Toc34900256"/>
      <w:r w:rsidRPr="00206978">
        <w:t>5.9</w:t>
      </w:r>
      <w:r w:rsidRPr="00206978">
        <w:tab/>
        <w:t>Lenkung bei fehlerhaften Arbeiten</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F247F9" w:rsidRPr="004B6A18" w:rsidTr="006236C3">
        <w:tc>
          <w:tcPr>
            <w:tcW w:w="4704" w:type="dxa"/>
            <w:tcBorders>
              <w:top w:val="single" w:sz="12" w:space="0" w:color="auto"/>
              <w:bottom w:val="single" w:sz="12" w:space="0" w:color="auto"/>
              <w:right w:val="single" w:sz="4" w:space="0" w:color="auto"/>
            </w:tcBorders>
            <w:shd w:val="clear" w:color="auto" w:fill="auto"/>
          </w:tcPr>
          <w:p w:rsidR="00F247F9" w:rsidRPr="00206978" w:rsidRDefault="00F247F9" w:rsidP="00206978">
            <w:pPr>
              <w:pStyle w:val="2"/>
            </w:pPr>
          </w:p>
        </w:tc>
        <w:tc>
          <w:tcPr>
            <w:tcW w:w="1007" w:type="dxa"/>
            <w:tcBorders>
              <w:top w:val="single" w:sz="12" w:space="0" w:color="auto"/>
              <w:bottom w:val="single" w:sz="12" w:space="0" w:color="auto"/>
              <w:right w:val="single" w:sz="4" w:space="0" w:color="auto"/>
            </w:tcBorders>
            <w:shd w:val="clear" w:color="auto" w:fill="auto"/>
          </w:tcPr>
          <w:p w:rsidR="00F247F9" w:rsidRPr="009376AE" w:rsidRDefault="00F247F9" w:rsidP="00164D28">
            <w:pPr>
              <w:spacing w:before="40" w:after="20"/>
              <w:rPr>
                <w:b/>
                <w:sz w:val="18"/>
                <w:szCs w:val="18"/>
              </w:rPr>
            </w:pPr>
            <w:r w:rsidRPr="009376AE">
              <w:rPr>
                <w:b/>
                <w:sz w:val="18"/>
                <w:szCs w:val="18"/>
              </w:rPr>
              <w:t>SB</w:t>
            </w:r>
            <w:r>
              <w:rPr>
                <w:b/>
                <w:sz w:val="18"/>
                <w:szCs w:val="18"/>
              </w:rPr>
              <w:t xml:space="preserve"> </w:t>
            </w:r>
            <w:r w:rsidRPr="009376AE">
              <w:rPr>
                <w:b/>
                <w:sz w:val="18"/>
                <w:szCs w:val="18"/>
              </w:rPr>
              <w:t>+</w:t>
            </w:r>
            <w:r>
              <w:rPr>
                <w:b/>
                <w:sz w:val="18"/>
                <w:szCs w:val="18"/>
              </w:rPr>
              <w:t xml:space="preserve"> </w:t>
            </w:r>
            <w:r w:rsidR="009D7F58">
              <w:rPr>
                <w:b/>
                <w:sz w:val="18"/>
                <w:szCs w:val="18"/>
              </w:rPr>
              <w:t>F</w:t>
            </w:r>
            <w:r w:rsidRPr="009376AE">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6236C3">
        <w:tc>
          <w:tcPr>
            <w:tcW w:w="8007"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nil"/>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nil"/>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nil"/>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i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b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F74554" w:rsidRPr="000F7963" w:rsidTr="006236C3">
        <w:tc>
          <w:tcPr>
            <w:tcW w:w="811" w:type="dxa"/>
            <w:tcBorders>
              <w:top w:val="single" w:sz="4" w:space="0" w:color="auto"/>
              <w:bottom w:val="single" w:sz="4" w:space="0" w:color="auto"/>
            </w:tcBorders>
          </w:tcPr>
          <w:p w:rsidR="00F74554" w:rsidRPr="006F7FC5" w:rsidRDefault="00F74554" w:rsidP="00164D28">
            <w:pPr>
              <w:spacing w:before="40" w:after="20"/>
              <w:rPr>
                <w:rFonts w:cs="Arial"/>
                <w:sz w:val="18"/>
                <w:szCs w:val="18"/>
              </w:rPr>
            </w:pPr>
            <w:r w:rsidRPr="006F7FC5">
              <w:rPr>
                <w:rFonts w:cs="Arial"/>
                <w:sz w:val="18"/>
                <w:szCs w:val="18"/>
              </w:rPr>
              <w:t>5.9.1</w:t>
            </w:r>
          </w:p>
        </w:tc>
        <w:tc>
          <w:tcPr>
            <w:tcW w:w="4900" w:type="dxa"/>
            <w:tcBorders>
              <w:top w:val="single" w:sz="4" w:space="0" w:color="auto"/>
              <w:bottom w:val="single" w:sz="4" w:space="0" w:color="auto"/>
            </w:tcBorders>
          </w:tcPr>
          <w:p w:rsidR="00F74554" w:rsidRDefault="00F74554" w:rsidP="00164D28">
            <w:pPr>
              <w:spacing w:before="40" w:after="20"/>
              <w:rPr>
                <w:sz w:val="18"/>
                <w:szCs w:val="18"/>
              </w:rPr>
            </w:pPr>
            <w:r w:rsidRPr="006F7FC5">
              <w:rPr>
                <w:sz w:val="18"/>
                <w:szCs w:val="18"/>
              </w:rPr>
              <w:t xml:space="preserve">Der Anbieter von Eignungsprüfungen muss über grundsätzliche Regelungen und Verfahren verfügen, die angewendet werden müssen, wenn Teile seiner Tätigkeiten seinen eigenen Verfahren oder den vereinbarten Anforderungen des Kunden nicht entsprechen. Durch diese Grundsätze und Verfahren muss sichergestellt werden, dass: </w:t>
            </w:r>
          </w:p>
          <w:p w:rsidR="00F74554" w:rsidRDefault="00F74554" w:rsidP="00164D28">
            <w:pPr>
              <w:numPr>
                <w:ilvl w:val="0"/>
                <w:numId w:val="19"/>
              </w:numPr>
              <w:spacing w:before="40" w:after="20"/>
              <w:ind w:left="213" w:hanging="213"/>
              <w:rPr>
                <w:sz w:val="18"/>
                <w:szCs w:val="18"/>
              </w:rPr>
            </w:pPr>
            <w:r w:rsidRPr="006F7FC5">
              <w:rPr>
                <w:sz w:val="18"/>
                <w:szCs w:val="18"/>
              </w:rPr>
              <w:t xml:space="preserve">die Verantwortlichkeiten und die Befugnisse für die Behandlung von fehlerhaften Arbeiten zugeordnet sind und Maßnahmen festgelegt sind, die zu ergreifen sind, wenn fehlerhafte Arbeiten festgestellt werden (eingeschlossen die Einstellung der Arbeiten bei laufenden Programmen und das Zurückhalten der Berichte, wenn erforderlich), </w:t>
            </w:r>
          </w:p>
          <w:p w:rsidR="00F74554" w:rsidRDefault="00F74554" w:rsidP="00164D28">
            <w:pPr>
              <w:numPr>
                <w:ilvl w:val="0"/>
                <w:numId w:val="19"/>
              </w:numPr>
              <w:spacing w:before="40" w:after="20"/>
              <w:ind w:left="213" w:hanging="213"/>
              <w:rPr>
                <w:sz w:val="18"/>
                <w:szCs w:val="18"/>
              </w:rPr>
            </w:pPr>
            <w:r w:rsidRPr="006F7FC5">
              <w:rPr>
                <w:sz w:val="18"/>
                <w:szCs w:val="18"/>
              </w:rPr>
              <w:t xml:space="preserve">eine Bewertung der Bedeutung der fehlerhaften Arbeiten vorgenommen wird, </w:t>
            </w:r>
          </w:p>
          <w:p w:rsidR="00F74554" w:rsidRDefault="00F74554" w:rsidP="00164D28">
            <w:pPr>
              <w:numPr>
                <w:ilvl w:val="0"/>
                <w:numId w:val="19"/>
              </w:numPr>
              <w:spacing w:before="40" w:after="20"/>
              <w:ind w:left="213" w:hanging="213"/>
              <w:rPr>
                <w:sz w:val="18"/>
                <w:szCs w:val="18"/>
              </w:rPr>
            </w:pPr>
            <w:r w:rsidRPr="006F7FC5">
              <w:rPr>
                <w:sz w:val="18"/>
                <w:szCs w:val="18"/>
              </w:rPr>
              <w:t xml:space="preserve">eine Entscheidung über die Notwendigkeit und zeitliche Umsetzung von Maßnahmen zusammen mit der Entscheidung über die Annehmbarkeit der fehlerhaften Arbeiten sofort getroffen wird, </w:t>
            </w:r>
          </w:p>
          <w:p w:rsidR="00F74554" w:rsidRDefault="00F74554" w:rsidP="00164D28">
            <w:pPr>
              <w:numPr>
                <w:ilvl w:val="0"/>
                <w:numId w:val="19"/>
              </w:numPr>
              <w:spacing w:before="40" w:after="20"/>
              <w:ind w:left="213" w:hanging="213"/>
              <w:rPr>
                <w:sz w:val="18"/>
                <w:szCs w:val="18"/>
              </w:rPr>
            </w:pPr>
            <w:r w:rsidRPr="006F7FC5">
              <w:rPr>
                <w:sz w:val="18"/>
                <w:szCs w:val="18"/>
              </w:rPr>
              <w:lastRenderedPageBreak/>
              <w:t>Teilnehmer am Eignungsprüfungsprogramm sowie gegebe</w:t>
            </w:r>
            <w:r w:rsidR="00BA7008">
              <w:rPr>
                <w:sz w:val="18"/>
                <w:szCs w:val="18"/>
              </w:rPr>
              <w:t>n</w:t>
            </w:r>
            <w:r w:rsidRPr="006F7FC5">
              <w:rPr>
                <w:sz w:val="18"/>
                <w:szCs w:val="18"/>
              </w:rPr>
              <w:t>enfalls andere Kunden unterrichtet werden und die Ergebnisse von nichtkonformen Prüfgegenständen oder Berichten, die den Teilnehmern bereits zu</w:t>
            </w:r>
            <w:r>
              <w:rPr>
                <w:sz w:val="18"/>
                <w:szCs w:val="18"/>
              </w:rPr>
              <w:t>-</w:t>
            </w:r>
            <w:r w:rsidRPr="006F7FC5">
              <w:rPr>
                <w:sz w:val="18"/>
                <w:szCs w:val="18"/>
              </w:rPr>
              <w:t xml:space="preserve">gesandt wurden, zurückgefordert oder nicht berücksichtigt werden und </w:t>
            </w:r>
          </w:p>
          <w:p w:rsidR="00F74554" w:rsidRDefault="00F74554" w:rsidP="00164D28">
            <w:pPr>
              <w:numPr>
                <w:ilvl w:val="0"/>
                <w:numId w:val="19"/>
              </w:numPr>
              <w:spacing w:before="40" w:after="20"/>
              <w:ind w:left="215" w:hanging="215"/>
              <w:rPr>
                <w:sz w:val="18"/>
                <w:szCs w:val="18"/>
              </w:rPr>
            </w:pPr>
            <w:r w:rsidRPr="006F7FC5">
              <w:rPr>
                <w:sz w:val="18"/>
                <w:szCs w:val="18"/>
              </w:rPr>
              <w:t xml:space="preserve">die Verantwortlichkeit für die Genehmigung der Wiederaufnahme der Arbeiten festgelegt wird. </w:t>
            </w:r>
          </w:p>
          <w:p w:rsidR="00F74554" w:rsidRPr="006F7FC5" w:rsidRDefault="00F74554" w:rsidP="00164D28">
            <w:pPr>
              <w:spacing w:before="40" w:after="20"/>
              <w:rPr>
                <w:rFonts w:cs="Arial"/>
                <w:b/>
                <w:sz w:val="18"/>
                <w:szCs w:val="18"/>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296" w:type="dxa"/>
            <w:tcBorders>
              <w:top w:val="single" w:sz="4" w:space="0" w:color="auto"/>
              <w:bottom w:val="single" w:sz="4" w:space="0" w:color="auto"/>
            </w:tcBorders>
            <w:shd w:val="clear" w:color="auto" w:fill="DEEAF6"/>
          </w:tcPr>
          <w:p w:rsidR="00F74554" w:rsidRPr="000F7963" w:rsidRDefault="00F74554" w:rsidP="00164D28">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F74554" w:rsidRPr="009E23EC" w:rsidRDefault="00F74554" w:rsidP="00164D28">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F74554" w:rsidRPr="009E23EC" w:rsidRDefault="00F74554"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74554" w:rsidRPr="009E23EC" w:rsidRDefault="00F74554"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74554" w:rsidRPr="00A34356" w:rsidRDefault="00F7455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74554" w:rsidRPr="000F7963" w:rsidTr="006236C3">
        <w:tc>
          <w:tcPr>
            <w:tcW w:w="811" w:type="dxa"/>
            <w:tcBorders>
              <w:top w:val="single" w:sz="4" w:space="0" w:color="auto"/>
            </w:tcBorders>
          </w:tcPr>
          <w:p w:rsidR="00F74554" w:rsidRPr="006F7FC5" w:rsidRDefault="00F74554" w:rsidP="00164D28">
            <w:pPr>
              <w:spacing w:before="40" w:after="20"/>
              <w:rPr>
                <w:rFonts w:cs="Arial"/>
                <w:sz w:val="18"/>
                <w:szCs w:val="18"/>
              </w:rPr>
            </w:pPr>
            <w:r w:rsidRPr="006F7FC5">
              <w:rPr>
                <w:rFonts w:cs="Arial"/>
                <w:sz w:val="18"/>
                <w:szCs w:val="18"/>
              </w:rPr>
              <w:t>5.9.2</w:t>
            </w:r>
          </w:p>
        </w:tc>
        <w:tc>
          <w:tcPr>
            <w:tcW w:w="4900" w:type="dxa"/>
            <w:tcBorders>
              <w:top w:val="single" w:sz="4" w:space="0" w:color="auto"/>
            </w:tcBorders>
          </w:tcPr>
          <w:p w:rsidR="00F74554" w:rsidRPr="00A3628B" w:rsidRDefault="00F74554" w:rsidP="00164D28">
            <w:pPr>
              <w:spacing w:before="40" w:after="20"/>
              <w:rPr>
                <w:rFonts w:cs="Arial"/>
                <w:b/>
                <w:sz w:val="10"/>
                <w:szCs w:val="10"/>
              </w:rPr>
            </w:pPr>
            <w:r w:rsidRPr="006F7FC5">
              <w:rPr>
                <w:sz w:val="18"/>
                <w:szCs w:val="18"/>
              </w:rPr>
              <w:t>Wenn die Auswertung darauf hinweist, dass sich fehlerhafte Arbeiten wiederholen könnten oder dass es zweifelhaft ist, ob der Anbieter von Eignungsprüfungen oder Unterauftragnehmer sich an die eigenen grundsätzlichen Regelungen und Verfahren hält, müssen die Verfahren für die Korrekturmaßnahmen nach 5.11 unverzüglich angewendet werden.</w:t>
            </w:r>
          </w:p>
        </w:tc>
        <w:tc>
          <w:tcPr>
            <w:tcW w:w="2296" w:type="dxa"/>
            <w:tcBorders>
              <w:top w:val="single" w:sz="4" w:space="0" w:color="auto"/>
            </w:tcBorders>
            <w:shd w:val="clear" w:color="auto" w:fill="DEEAF6"/>
          </w:tcPr>
          <w:p w:rsidR="00F74554" w:rsidRPr="000F7963" w:rsidRDefault="00F74554"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74554" w:rsidRPr="009E23EC" w:rsidRDefault="00F74554"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F74554" w:rsidRPr="009E23EC" w:rsidRDefault="00F7455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74554" w:rsidRPr="009E23EC" w:rsidRDefault="00F7455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74554" w:rsidRPr="00A34356" w:rsidRDefault="00F7455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27" w:name="_Toc34900257"/>
      <w:r w:rsidRPr="00206978">
        <w:t>5.10</w:t>
      </w:r>
      <w:r w:rsidRPr="00206978">
        <w:tab/>
        <w:t>Verbesserungen</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78"/>
        <w:gridCol w:w="739"/>
      </w:tblGrid>
      <w:tr w:rsidR="006006F2" w:rsidRPr="004B6A18" w:rsidTr="006236C3">
        <w:tc>
          <w:tcPr>
            <w:tcW w:w="4704" w:type="dxa"/>
            <w:tcBorders>
              <w:top w:val="single" w:sz="12" w:space="0" w:color="auto"/>
              <w:bottom w:val="single" w:sz="12" w:space="0" w:color="auto"/>
              <w:right w:val="single" w:sz="4" w:space="0" w:color="auto"/>
            </w:tcBorders>
            <w:shd w:val="clear" w:color="auto" w:fill="auto"/>
            <w:vAlign w:val="center"/>
          </w:tcPr>
          <w:p w:rsidR="006006F2" w:rsidRPr="00206978" w:rsidRDefault="006006F2" w:rsidP="006006F2">
            <w:pPr>
              <w:pStyle w:val="2"/>
            </w:pPr>
          </w:p>
        </w:tc>
        <w:tc>
          <w:tcPr>
            <w:tcW w:w="1007" w:type="dxa"/>
            <w:tcBorders>
              <w:top w:val="single" w:sz="12" w:space="0" w:color="auto"/>
              <w:bottom w:val="single" w:sz="12" w:space="0" w:color="auto"/>
              <w:right w:val="single" w:sz="4" w:space="0" w:color="auto"/>
            </w:tcBorders>
            <w:shd w:val="clear" w:color="auto" w:fill="auto"/>
          </w:tcPr>
          <w:p w:rsidR="006006F2" w:rsidRPr="009376AE" w:rsidRDefault="006006F2" w:rsidP="006006F2">
            <w:pPr>
              <w:spacing w:before="40" w:after="20"/>
              <w:rPr>
                <w:b/>
                <w:sz w:val="18"/>
                <w:szCs w:val="18"/>
              </w:rPr>
            </w:pPr>
            <w:r w:rsidRPr="009376AE">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9E2F3"/>
          </w:tcPr>
          <w:p w:rsidR="006006F2" w:rsidRPr="00B71404" w:rsidRDefault="006006F2" w:rsidP="006006F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6006F2" w:rsidRPr="009E23EC" w:rsidRDefault="006006F2" w:rsidP="006006F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6006F2" w:rsidRPr="009E23EC" w:rsidRDefault="006006F2" w:rsidP="006006F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6006F2" w:rsidRPr="009E23EC" w:rsidRDefault="006006F2" w:rsidP="006006F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6006F2" w:rsidRPr="00B71404" w:rsidRDefault="006006F2" w:rsidP="006006F2">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6236C3">
        <w:tc>
          <w:tcPr>
            <w:tcW w:w="8007"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nil"/>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nil"/>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nil"/>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i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b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78"/>
        <w:gridCol w:w="739"/>
      </w:tblGrid>
      <w:tr w:rsidR="003625D8" w:rsidRPr="000F7963" w:rsidTr="006236C3">
        <w:tc>
          <w:tcPr>
            <w:tcW w:w="811" w:type="dxa"/>
          </w:tcPr>
          <w:p w:rsidR="003625D8" w:rsidRPr="000F7963" w:rsidRDefault="003625D8" w:rsidP="00164D28">
            <w:pPr>
              <w:spacing w:before="40" w:after="20"/>
              <w:rPr>
                <w:sz w:val="18"/>
                <w:szCs w:val="18"/>
              </w:rPr>
            </w:pPr>
          </w:p>
        </w:tc>
        <w:tc>
          <w:tcPr>
            <w:tcW w:w="4900" w:type="dxa"/>
          </w:tcPr>
          <w:p w:rsidR="003625D8" w:rsidRPr="00A3628B" w:rsidRDefault="003625D8" w:rsidP="00164D28">
            <w:pPr>
              <w:spacing w:before="40" w:after="20"/>
              <w:rPr>
                <w:rFonts w:cs="Arial"/>
                <w:b/>
                <w:sz w:val="10"/>
                <w:szCs w:val="10"/>
              </w:rPr>
            </w:pPr>
            <w:r w:rsidRPr="00A0630B">
              <w:rPr>
                <w:sz w:val="18"/>
                <w:szCs w:val="18"/>
              </w:rPr>
              <w:t>Der Anbieter von Eignungsprüfungen muss die Wirksamkeit seines Managementsystems durch Einsatz der Qualitätspolitik, Qualitätsziele, Auditergebnisse, Datenanalyse, Korrektur- und Vorbeugemaßnahmen sowie Management-Bewertung ständig verbessern.</w:t>
            </w:r>
          </w:p>
        </w:tc>
        <w:tc>
          <w:tcPr>
            <w:tcW w:w="2296" w:type="dxa"/>
            <w:tcBorders>
              <w:top w:val="single" w:sz="2" w:space="0" w:color="auto"/>
            </w:tcBorders>
            <w:shd w:val="clear" w:color="auto" w:fill="DEEAF6"/>
          </w:tcPr>
          <w:p w:rsidR="003625D8" w:rsidRPr="00B71404" w:rsidRDefault="003625D8"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3625D8" w:rsidRPr="009E23EC" w:rsidRDefault="003625D8" w:rsidP="00164D28">
            <w:pPr>
              <w:spacing w:before="40" w:after="20"/>
              <w:jc w:val="center"/>
              <w:rPr>
                <w:rFonts w:cs="Arial"/>
                <w:bCs/>
                <w:sz w:val="18"/>
                <w:szCs w:val="18"/>
              </w:rPr>
            </w:pPr>
          </w:p>
        </w:tc>
        <w:tc>
          <w:tcPr>
            <w:tcW w:w="407" w:type="dxa"/>
            <w:tcBorders>
              <w:top w:val="single" w:sz="2" w:space="0" w:color="auto"/>
            </w:tcBorders>
            <w:shd w:val="clear" w:color="auto" w:fill="FFF2CC"/>
          </w:tcPr>
          <w:p w:rsidR="003625D8" w:rsidRPr="009E23EC" w:rsidRDefault="003625D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625D8" w:rsidRPr="009E23EC" w:rsidRDefault="003625D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625D8" w:rsidRPr="00B71404" w:rsidRDefault="003625D8"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593D6F" w:rsidRPr="00206978" w:rsidRDefault="00593D6F" w:rsidP="00593D6F">
      <w:pPr>
        <w:pStyle w:val="berschrift2"/>
      </w:pPr>
      <w:bookmarkStart w:id="28" w:name="_Toc34900258"/>
      <w:r w:rsidRPr="00206978">
        <w:t>5.11</w:t>
      </w:r>
      <w:r w:rsidRPr="00206978">
        <w:tab/>
        <w:t>Korrekturmaßnahmen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F247F9" w:rsidRPr="004B6A18" w:rsidTr="006236C3">
        <w:tc>
          <w:tcPr>
            <w:tcW w:w="4704" w:type="dxa"/>
            <w:tcBorders>
              <w:top w:val="single" w:sz="12" w:space="0" w:color="auto"/>
              <w:bottom w:val="single" w:sz="12" w:space="0" w:color="auto"/>
              <w:right w:val="single" w:sz="4" w:space="0" w:color="auto"/>
            </w:tcBorders>
            <w:shd w:val="clear" w:color="auto" w:fill="auto"/>
          </w:tcPr>
          <w:p w:rsidR="00F247F9" w:rsidRPr="00206978" w:rsidRDefault="00F247F9" w:rsidP="00206978">
            <w:pPr>
              <w:pStyle w:val="2"/>
            </w:pPr>
          </w:p>
        </w:tc>
        <w:tc>
          <w:tcPr>
            <w:tcW w:w="1007" w:type="dxa"/>
            <w:tcBorders>
              <w:top w:val="single" w:sz="12" w:space="0" w:color="auto"/>
              <w:bottom w:val="single" w:sz="12" w:space="0" w:color="auto"/>
              <w:right w:val="single" w:sz="4" w:space="0" w:color="auto"/>
            </w:tcBorders>
            <w:shd w:val="clear" w:color="auto" w:fill="auto"/>
          </w:tcPr>
          <w:p w:rsidR="00F247F9" w:rsidRPr="009376AE" w:rsidRDefault="00F247F9" w:rsidP="00164D28">
            <w:pPr>
              <w:spacing w:before="40" w:after="20"/>
              <w:rPr>
                <w:b/>
                <w:sz w:val="18"/>
                <w:szCs w:val="18"/>
              </w:rPr>
            </w:pPr>
            <w:r w:rsidRPr="009376AE">
              <w:rPr>
                <w:b/>
                <w:sz w:val="18"/>
                <w:szCs w:val="18"/>
              </w:rPr>
              <w:t>SB</w:t>
            </w:r>
            <w:r>
              <w:rPr>
                <w:b/>
                <w:sz w:val="18"/>
                <w:szCs w:val="18"/>
              </w:rPr>
              <w:t xml:space="preserve"> </w:t>
            </w:r>
            <w:r w:rsidRPr="009376AE">
              <w:rPr>
                <w:b/>
                <w:sz w:val="18"/>
                <w:szCs w:val="18"/>
              </w:rPr>
              <w:t>+</w:t>
            </w:r>
            <w:r>
              <w:rPr>
                <w:b/>
                <w:sz w:val="18"/>
                <w:szCs w:val="18"/>
              </w:rPr>
              <w:t xml:space="preserve"> </w:t>
            </w:r>
            <w:r w:rsidR="009D7F58">
              <w:rPr>
                <w:b/>
                <w:sz w:val="18"/>
                <w:szCs w:val="18"/>
              </w:rPr>
              <w:t>F</w:t>
            </w:r>
            <w:r w:rsidRPr="009376AE">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6236C3">
        <w:tc>
          <w:tcPr>
            <w:tcW w:w="8007"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b/>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EA0130" w:rsidRPr="000F7963" w:rsidTr="006236C3">
        <w:tc>
          <w:tcPr>
            <w:tcW w:w="811" w:type="dxa"/>
            <w:tcBorders>
              <w:top w:val="single" w:sz="2" w:space="0" w:color="auto"/>
              <w:bottom w:val="single" w:sz="4" w:space="0" w:color="auto"/>
            </w:tcBorders>
          </w:tcPr>
          <w:p w:rsidR="00EA0130" w:rsidRPr="00E35595" w:rsidRDefault="00EA0130" w:rsidP="00164D28">
            <w:pPr>
              <w:spacing w:before="40" w:after="20"/>
              <w:rPr>
                <w:rFonts w:cs="Arial"/>
                <w:b/>
                <w:sz w:val="18"/>
                <w:szCs w:val="18"/>
              </w:rPr>
            </w:pPr>
            <w:r w:rsidRPr="00E35595">
              <w:rPr>
                <w:rFonts w:cs="Arial"/>
                <w:b/>
                <w:sz w:val="18"/>
                <w:szCs w:val="18"/>
              </w:rPr>
              <w:t>5.11.1</w:t>
            </w:r>
          </w:p>
        </w:tc>
        <w:tc>
          <w:tcPr>
            <w:tcW w:w="4900" w:type="dxa"/>
            <w:tcBorders>
              <w:top w:val="single" w:sz="2" w:space="0" w:color="auto"/>
              <w:bottom w:val="single" w:sz="4" w:space="0" w:color="auto"/>
            </w:tcBorders>
          </w:tcPr>
          <w:p w:rsidR="00EA0130" w:rsidRDefault="00EA0130" w:rsidP="00B36FA1">
            <w:pPr>
              <w:keepNext/>
              <w:spacing w:before="40" w:after="20"/>
              <w:rPr>
                <w:rFonts w:cs="Arial"/>
                <w:b/>
                <w:sz w:val="18"/>
                <w:szCs w:val="18"/>
              </w:rPr>
            </w:pPr>
            <w:r w:rsidRPr="00E35595">
              <w:rPr>
                <w:rFonts w:cs="Arial"/>
                <w:b/>
                <w:sz w:val="18"/>
                <w:szCs w:val="18"/>
              </w:rPr>
              <w:t>Allgemeines</w:t>
            </w:r>
          </w:p>
          <w:p w:rsidR="00442AE1" w:rsidRDefault="00BB6B99" w:rsidP="00164D28">
            <w:pPr>
              <w:spacing w:before="40" w:after="20"/>
              <w:rPr>
                <w:rFonts w:cs="Arial"/>
                <w:sz w:val="18"/>
                <w:szCs w:val="18"/>
              </w:rPr>
            </w:pPr>
            <w:r w:rsidRPr="00BB6B99">
              <w:rPr>
                <w:rFonts w:cs="Arial"/>
                <w:sz w:val="18"/>
                <w:szCs w:val="18"/>
              </w:rPr>
              <w:t>Der Anbieter von Eignungsprüfungen muss grundsätzliche Regelungen und Verfahren einführen und geeignetes Personal zur Verwirklichung der Korrekturmaßnahmen zuordnen, wenn fehlerhafte Arbeiten oder Abweichungen von den grund</w:t>
            </w:r>
            <w:r w:rsidR="00442AE1">
              <w:rPr>
                <w:rFonts w:cs="Arial"/>
                <w:sz w:val="18"/>
                <w:szCs w:val="18"/>
              </w:rPr>
              <w:t>-</w:t>
            </w:r>
            <w:r w:rsidRPr="00BB6B99">
              <w:rPr>
                <w:rFonts w:cs="Arial"/>
                <w:sz w:val="18"/>
                <w:szCs w:val="18"/>
              </w:rPr>
              <w:t xml:space="preserve">sätzlichen Regelungen und Verfahren des Managementsystems oder von den technischen Abläufen festgestellt wurden. </w:t>
            </w:r>
          </w:p>
          <w:p w:rsidR="003625D8" w:rsidRPr="00BB6B99" w:rsidRDefault="00BB6B99" w:rsidP="00164D28">
            <w:pPr>
              <w:spacing w:before="40" w:after="20"/>
              <w:rPr>
                <w:rFonts w:cs="Arial"/>
                <w:sz w:val="18"/>
                <w:szCs w:val="18"/>
              </w:rPr>
            </w:pPr>
            <w:r w:rsidRPr="00D25C2A">
              <w:rPr>
                <w:rFonts w:cs="Arial"/>
                <w:sz w:val="16"/>
                <w:szCs w:val="16"/>
              </w:rPr>
              <w:lastRenderedPageBreak/>
              <w:t>[</w:t>
            </w:r>
            <w:r w:rsidRPr="00D25C2A">
              <w:rPr>
                <w:rFonts w:cs="Arial"/>
                <w:sz w:val="16"/>
                <w:szCs w:val="16"/>
              </w:rPr>
              <w:sym w:font="Wingdings" w:char="F0E8"/>
            </w:r>
            <w:r w:rsidR="00B36FA1" w:rsidRPr="00B36FA1">
              <w:rPr>
                <w:rFonts w:cs="Arial"/>
                <w:caps/>
                <w:sz w:val="16"/>
                <w:szCs w:val="16"/>
              </w:rPr>
              <w:t>Anmerkung</w:t>
            </w:r>
            <w:r w:rsidRPr="00D25C2A">
              <w:rPr>
                <w:rFonts w:cs="Arial"/>
                <w:sz w:val="16"/>
                <w:szCs w:val="16"/>
              </w:rPr>
              <w:t>]</w:t>
            </w:r>
          </w:p>
        </w:tc>
        <w:tc>
          <w:tcPr>
            <w:tcW w:w="2296" w:type="dxa"/>
            <w:tcBorders>
              <w:top w:val="single" w:sz="2" w:space="0" w:color="auto"/>
              <w:bottom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EA0130" w:rsidRPr="009E23EC" w:rsidRDefault="00EA0130" w:rsidP="00164D28">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EA0130" w:rsidRPr="009E23EC" w:rsidRDefault="00EA0130"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EA0130" w:rsidRPr="009E23EC" w:rsidRDefault="00EA0130"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6236C3">
        <w:tc>
          <w:tcPr>
            <w:tcW w:w="811" w:type="dxa"/>
            <w:tcBorders>
              <w:top w:val="single" w:sz="4" w:space="0" w:color="auto"/>
            </w:tcBorders>
          </w:tcPr>
          <w:p w:rsidR="00EA0130" w:rsidRPr="00A0630B" w:rsidRDefault="00EA0130" w:rsidP="00164D28">
            <w:pPr>
              <w:spacing w:before="40" w:after="20"/>
              <w:rPr>
                <w:rFonts w:cs="Arial"/>
                <w:b/>
                <w:sz w:val="18"/>
                <w:szCs w:val="18"/>
              </w:rPr>
            </w:pPr>
            <w:r w:rsidRPr="00A0630B">
              <w:rPr>
                <w:rFonts w:cs="Arial"/>
                <w:b/>
                <w:sz w:val="18"/>
                <w:szCs w:val="18"/>
              </w:rPr>
              <w:t>5.11.2</w:t>
            </w:r>
          </w:p>
        </w:tc>
        <w:tc>
          <w:tcPr>
            <w:tcW w:w="4900" w:type="dxa"/>
            <w:tcBorders>
              <w:top w:val="single" w:sz="4" w:space="0" w:color="auto"/>
            </w:tcBorders>
          </w:tcPr>
          <w:p w:rsidR="00EA0130" w:rsidRDefault="00EA0130" w:rsidP="00442AE1">
            <w:pPr>
              <w:spacing w:before="40" w:after="20"/>
              <w:rPr>
                <w:b/>
                <w:bCs/>
                <w:sz w:val="18"/>
                <w:szCs w:val="18"/>
              </w:rPr>
            </w:pPr>
            <w:r w:rsidRPr="00A0630B">
              <w:rPr>
                <w:b/>
                <w:bCs/>
                <w:sz w:val="18"/>
                <w:szCs w:val="18"/>
              </w:rPr>
              <w:t>Ursachenanalyse</w:t>
            </w:r>
          </w:p>
          <w:p w:rsidR="00BB6B99" w:rsidRPr="00BB6B99" w:rsidRDefault="00BB6B99" w:rsidP="00442AE1">
            <w:pPr>
              <w:spacing w:before="40" w:after="20"/>
              <w:rPr>
                <w:rFonts w:cs="Arial"/>
                <w:sz w:val="18"/>
                <w:szCs w:val="18"/>
              </w:rPr>
            </w:pPr>
            <w:r w:rsidRPr="00BB6B99">
              <w:rPr>
                <w:rFonts w:cs="Arial"/>
                <w:sz w:val="18"/>
                <w:szCs w:val="18"/>
              </w:rPr>
              <w:t xml:space="preserve">Das Verfahren für die Korrekturmaßnahmen muss mit einer Untersuchung zur Bestimmung der grundlegenden Ursache(n) des Problems beginnen. </w:t>
            </w:r>
            <w:r w:rsidRPr="00D25C2A">
              <w:rPr>
                <w:rFonts w:cs="Arial"/>
                <w:sz w:val="16"/>
                <w:szCs w:val="16"/>
              </w:rPr>
              <w:t>[</w:t>
            </w:r>
            <w:r w:rsidRPr="00D25C2A">
              <w:rPr>
                <w:rFonts w:cs="Arial"/>
                <w:sz w:val="16"/>
                <w:szCs w:val="16"/>
              </w:rPr>
              <w:sym w:font="Wingdings" w:char="F0E8"/>
            </w:r>
            <w:r w:rsidR="00B36FA1" w:rsidRPr="00B36FA1">
              <w:rPr>
                <w:rFonts w:cs="Arial"/>
                <w:caps/>
                <w:sz w:val="16"/>
                <w:szCs w:val="16"/>
              </w:rPr>
              <w:t>Anmerkung</w:t>
            </w:r>
            <w:r w:rsidRPr="00D25C2A">
              <w:rPr>
                <w:rFonts w:cs="Arial"/>
                <w:sz w:val="16"/>
                <w:szCs w:val="16"/>
              </w:rPr>
              <w:t>]</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393"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6236C3">
        <w:tc>
          <w:tcPr>
            <w:tcW w:w="811" w:type="dxa"/>
            <w:tcBorders>
              <w:top w:val="single" w:sz="4" w:space="0" w:color="auto"/>
            </w:tcBorders>
          </w:tcPr>
          <w:p w:rsidR="00EA0130" w:rsidRPr="00A0630B" w:rsidRDefault="00EA0130" w:rsidP="00164D28">
            <w:pPr>
              <w:spacing w:before="40" w:after="20"/>
              <w:rPr>
                <w:rFonts w:cs="Arial"/>
                <w:b/>
                <w:sz w:val="18"/>
                <w:szCs w:val="18"/>
              </w:rPr>
            </w:pPr>
            <w:r w:rsidRPr="00A0630B">
              <w:rPr>
                <w:rFonts w:cs="Arial"/>
                <w:b/>
                <w:sz w:val="18"/>
                <w:szCs w:val="18"/>
              </w:rPr>
              <w:t>5.11.3</w:t>
            </w:r>
          </w:p>
        </w:tc>
        <w:tc>
          <w:tcPr>
            <w:tcW w:w="4900" w:type="dxa"/>
            <w:tcBorders>
              <w:top w:val="single" w:sz="4" w:space="0" w:color="auto"/>
            </w:tcBorders>
          </w:tcPr>
          <w:p w:rsidR="00EA0130" w:rsidRPr="00A0630B" w:rsidRDefault="00EA0130" w:rsidP="00164D28">
            <w:pPr>
              <w:spacing w:before="40" w:after="20"/>
              <w:rPr>
                <w:rFonts w:cs="Arial"/>
                <w:b/>
                <w:sz w:val="18"/>
                <w:szCs w:val="18"/>
              </w:rPr>
            </w:pPr>
            <w:r w:rsidRPr="00A0630B">
              <w:rPr>
                <w:b/>
                <w:bCs/>
                <w:sz w:val="18"/>
                <w:szCs w:val="18"/>
              </w:rPr>
              <w:t>Auswahl und Umsetzung von Korrekturmaßnahmen</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393"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6236C3">
        <w:tc>
          <w:tcPr>
            <w:tcW w:w="811" w:type="dxa"/>
            <w:tcBorders>
              <w:top w:val="single" w:sz="4" w:space="0" w:color="auto"/>
            </w:tcBorders>
          </w:tcPr>
          <w:p w:rsidR="00EA0130" w:rsidRPr="00A0630B" w:rsidRDefault="00EA0130" w:rsidP="00164D28">
            <w:pPr>
              <w:spacing w:before="40" w:after="20"/>
              <w:rPr>
                <w:rFonts w:cs="Arial"/>
                <w:sz w:val="18"/>
                <w:szCs w:val="18"/>
              </w:rPr>
            </w:pPr>
            <w:r w:rsidRPr="00A0630B">
              <w:rPr>
                <w:rFonts w:cs="Arial"/>
                <w:sz w:val="18"/>
                <w:szCs w:val="18"/>
              </w:rPr>
              <w:t>5.11.3.1</w:t>
            </w:r>
          </w:p>
        </w:tc>
        <w:tc>
          <w:tcPr>
            <w:tcW w:w="4900" w:type="dxa"/>
            <w:tcBorders>
              <w:top w:val="single" w:sz="4" w:space="0" w:color="auto"/>
            </w:tcBorders>
          </w:tcPr>
          <w:p w:rsidR="00EA0130" w:rsidRPr="00DA034B" w:rsidRDefault="00EA0130" w:rsidP="00442AE1">
            <w:pPr>
              <w:spacing w:before="40" w:after="20"/>
              <w:rPr>
                <w:rFonts w:cs="Arial"/>
                <w:b/>
                <w:sz w:val="18"/>
                <w:szCs w:val="18"/>
              </w:rPr>
            </w:pPr>
            <w:r w:rsidRPr="00DA034B">
              <w:rPr>
                <w:sz w:val="18"/>
                <w:szCs w:val="18"/>
              </w:rPr>
              <w:t>Wenn Korrekturmaßnahmen erforderlich sind, muss der An</w:t>
            </w:r>
            <w:r>
              <w:rPr>
                <w:sz w:val="18"/>
                <w:szCs w:val="18"/>
              </w:rPr>
              <w:t>-</w:t>
            </w:r>
            <w:r w:rsidRPr="00DA034B">
              <w:rPr>
                <w:sz w:val="18"/>
                <w:szCs w:val="18"/>
              </w:rPr>
              <w:t>bieter von Eignungsprüfungen mögliche Korrekturmaßnahmen bestimmen. Er muss die Maßnahme(n) wählen und einführen, die am ehesten geeignet ist/sind, das Problem zu beseitigen und ein</w:t>
            </w:r>
            <w:r>
              <w:rPr>
                <w:sz w:val="18"/>
                <w:szCs w:val="18"/>
              </w:rPr>
              <w:t xml:space="preserve"> </w:t>
            </w:r>
            <w:r w:rsidRPr="00DA034B">
              <w:rPr>
                <w:sz w:val="18"/>
                <w:szCs w:val="18"/>
              </w:rPr>
              <w:t>Wiederauftreten zu verhindern.</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393"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6236C3">
        <w:tc>
          <w:tcPr>
            <w:tcW w:w="811" w:type="dxa"/>
            <w:tcBorders>
              <w:top w:val="single" w:sz="4" w:space="0" w:color="auto"/>
            </w:tcBorders>
          </w:tcPr>
          <w:p w:rsidR="00EA0130" w:rsidRPr="00A0630B" w:rsidRDefault="00EA0130" w:rsidP="00164D28">
            <w:pPr>
              <w:spacing w:before="40" w:after="20"/>
              <w:rPr>
                <w:rFonts w:cs="Arial"/>
                <w:sz w:val="18"/>
                <w:szCs w:val="18"/>
              </w:rPr>
            </w:pPr>
            <w:r w:rsidRPr="00A0630B">
              <w:rPr>
                <w:rFonts w:cs="Arial"/>
                <w:sz w:val="18"/>
                <w:szCs w:val="18"/>
              </w:rPr>
              <w:t>5.11.3.</w:t>
            </w:r>
            <w:r>
              <w:rPr>
                <w:rFonts w:cs="Arial"/>
                <w:sz w:val="18"/>
                <w:szCs w:val="18"/>
              </w:rPr>
              <w:t>2</w:t>
            </w:r>
          </w:p>
        </w:tc>
        <w:tc>
          <w:tcPr>
            <w:tcW w:w="4900" w:type="dxa"/>
            <w:tcBorders>
              <w:top w:val="single" w:sz="4" w:space="0" w:color="auto"/>
            </w:tcBorders>
          </w:tcPr>
          <w:p w:rsidR="00EA0130" w:rsidRPr="00DA034B" w:rsidRDefault="00EA0130" w:rsidP="00442AE1">
            <w:pPr>
              <w:spacing w:before="40" w:after="20"/>
              <w:rPr>
                <w:rFonts w:cs="Arial"/>
                <w:b/>
                <w:sz w:val="18"/>
                <w:szCs w:val="18"/>
              </w:rPr>
            </w:pPr>
            <w:r w:rsidRPr="00DA034B">
              <w:rPr>
                <w:sz w:val="18"/>
                <w:szCs w:val="18"/>
              </w:rPr>
              <w:t>Korrekturmaßnahmen müssen dem Ausmaß und dem Risiko des Problems angemessen sein.</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393"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6236C3">
        <w:tc>
          <w:tcPr>
            <w:tcW w:w="811" w:type="dxa"/>
            <w:tcBorders>
              <w:top w:val="single" w:sz="4" w:space="0" w:color="auto"/>
            </w:tcBorders>
          </w:tcPr>
          <w:p w:rsidR="00EA0130" w:rsidRPr="00A0630B" w:rsidRDefault="00EA0130" w:rsidP="00164D28">
            <w:pPr>
              <w:spacing w:before="40" w:after="20"/>
              <w:rPr>
                <w:rFonts w:cs="Arial"/>
                <w:sz w:val="18"/>
                <w:szCs w:val="18"/>
              </w:rPr>
            </w:pPr>
            <w:r w:rsidRPr="00A0630B">
              <w:rPr>
                <w:rFonts w:cs="Arial"/>
                <w:sz w:val="18"/>
                <w:szCs w:val="18"/>
              </w:rPr>
              <w:t>5.11.3.</w:t>
            </w:r>
            <w:r>
              <w:rPr>
                <w:rFonts w:cs="Arial"/>
                <w:sz w:val="18"/>
                <w:szCs w:val="18"/>
              </w:rPr>
              <w:t>3</w:t>
            </w:r>
          </w:p>
        </w:tc>
        <w:tc>
          <w:tcPr>
            <w:tcW w:w="4900" w:type="dxa"/>
            <w:tcBorders>
              <w:top w:val="single" w:sz="4" w:space="0" w:color="auto"/>
            </w:tcBorders>
          </w:tcPr>
          <w:p w:rsidR="00EA0130" w:rsidRPr="00E35595" w:rsidRDefault="00EA0130" w:rsidP="00442AE1">
            <w:pPr>
              <w:spacing w:before="40" w:after="20"/>
              <w:rPr>
                <w:rFonts w:cs="Arial"/>
                <w:b/>
                <w:sz w:val="10"/>
                <w:szCs w:val="10"/>
              </w:rPr>
            </w:pPr>
            <w:r w:rsidRPr="00DA034B">
              <w:rPr>
                <w:sz w:val="18"/>
                <w:szCs w:val="18"/>
              </w:rPr>
              <w:t>Der Anbieter von Eignungsprüfungen muss alle geforderten Veränderungen, die sich aus den Untersuchungen im Rahmen von Korrekturmaßnahmen ergeben, dokumentieren und umsetzen.</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393"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6236C3">
        <w:tc>
          <w:tcPr>
            <w:tcW w:w="811" w:type="dxa"/>
            <w:tcBorders>
              <w:top w:val="single" w:sz="4" w:space="0" w:color="auto"/>
            </w:tcBorders>
          </w:tcPr>
          <w:p w:rsidR="00EA0130" w:rsidRPr="00FB4A41" w:rsidRDefault="00EA0130" w:rsidP="00164D28">
            <w:pPr>
              <w:spacing w:before="40" w:after="20"/>
              <w:rPr>
                <w:rFonts w:cs="Arial"/>
                <w:b/>
                <w:sz w:val="18"/>
                <w:szCs w:val="18"/>
              </w:rPr>
            </w:pPr>
            <w:r w:rsidRPr="00FB4A41">
              <w:rPr>
                <w:rFonts w:cs="Arial"/>
                <w:b/>
                <w:sz w:val="18"/>
                <w:szCs w:val="18"/>
              </w:rPr>
              <w:t>5.11.4</w:t>
            </w:r>
          </w:p>
        </w:tc>
        <w:tc>
          <w:tcPr>
            <w:tcW w:w="4900" w:type="dxa"/>
            <w:tcBorders>
              <w:top w:val="single" w:sz="4" w:space="0" w:color="auto"/>
            </w:tcBorders>
          </w:tcPr>
          <w:p w:rsidR="00EA0130" w:rsidRDefault="00EA0130" w:rsidP="00164D28">
            <w:pPr>
              <w:spacing w:before="40" w:after="20"/>
              <w:rPr>
                <w:b/>
                <w:bCs/>
                <w:sz w:val="18"/>
                <w:szCs w:val="18"/>
              </w:rPr>
            </w:pPr>
            <w:r w:rsidRPr="00FB4A41">
              <w:rPr>
                <w:b/>
                <w:bCs/>
                <w:sz w:val="18"/>
                <w:szCs w:val="18"/>
              </w:rPr>
              <w:t>Überwachung von Korrekturmaßnahmen</w:t>
            </w:r>
          </w:p>
          <w:p w:rsidR="003625D8" w:rsidRPr="003625D8" w:rsidRDefault="003625D8" w:rsidP="00442AE1">
            <w:pPr>
              <w:spacing w:before="40" w:after="20"/>
              <w:rPr>
                <w:rFonts w:cs="Arial"/>
                <w:sz w:val="18"/>
                <w:szCs w:val="18"/>
              </w:rPr>
            </w:pPr>
            <w:r w:rsidRPr="00FB4A41">
              <w:rPr>
                <w:sz w:val="18"/>
                <w:szCs w:val="18"/>
              </w:rPr>
              <w:t>Der Anbieter von Eignungsprüfungen muss die Ergebnisse überwachen, um sicherzustellen, dass die ergriffenen Korrekturmaßnahmen wirksam waren.</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393"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6236C3">
        <w:tc>
          <w:tcPr>
            <w:tcW w:w="811" w:type="dxa"/>
            <w:tcBorders>
              <w:top w:val="single" w:sz="4" w:space="0" w:color="auto"/>
            </w:tcBorders>
          </w:tcPr>
          <w:p w:rsidR="00EA0130" w:rsidRPr="00FB4A41" w:rsidRDefault="00EA0130" w:rsidP="00164D28">
            <w:pPr>
              <w:spacing w:before="40" w:after="20"/>
              <w:rPr>
                <w:rFonts w:cs="Arial"/>
                <w:b/>
                <w:sz w:val="18"/>
                <w:szCs w:val="18"/>
              </w:rPr>
            </w:pPr>
            <w:r w:rsidRPr="00FB4A41">
              <w:rPr>
                <w:rFonts w:cs="Arial"/>
                <w:b/>
                <w:sz w:val="18"/>
                <w:szCs w:val="18"/>
              </w:rPr>
              <w:t>5.11.5</w:t>
            </w:r>
          </w:p>
        </w:tc>
        <w:tc>
          <w:tcPr>
            <w:tcW w:w="4900" w:type="dxa"/>
            <w:tcBorders>
              <w:top w:val="single" w:sz="4" w:space="0" w:color="auto"/>
            </w:tcBorders>
          </w:tcPr>
          <w:p w:rsidR="00EA0130" w:rsidRDefault="00EA0130" w:rsidP="00164D28">
            <w:pPr>
              <w:spacing w:before="40" w:after="20"/>
              <w:rPr>
                <w:b/>
                <w:bCs/>
                <w:sz w:val="18"/>
                <w:szCs w:val="18"/>
              </w:rPr>
            </w:pPr>
            <w:r w:rsidRPr="00FB4A41">
              <w:rPr>
                <w:b/>
                <w:bCs/>
                <w:sz w:val="18"/>
                <w:szCs w:val="18"/>
              </w:rPr>
              <w:t>Zusätzliche Audits</w:t>
            </w:r>
          </w:p>
          <w:p w:rsidR="003625D8" w:rsidRPr="003625D8" w:rsidRDefault="003625D8" w:rsidP="00442AE1">
            <w:pPr>
              <w:spacing w:before="40" w:after="20"/>
              <w:rPr>
                <w:rFonts w:cs="Arial"/>
                <w:sz w:val="18"/>
                <w:szCs w:val="18"/>
              </w:rPr>
            </w:pPr>
            <w:r w:rsidRPr="003625D8">
              <w:rPr>
                <w:rFonts w:cs="Arial"/>
                <w:sz w:val="18"/>
                <w:szCs w:val="18"/>
              </w:rPr>
              <w:t>Wenn die Feststellung von Fehlern oder Abweichungen Anlass zu Zweifeln an der Einhaltung der eigenen grundsätzlichen Regelungen und Verfahren durch den Anbieter von Eignungs</w:t>
            </w:r>
            <w:r w:rsidR="00442AE1">
              <w:rPr>
                <w:rFonts w:cs="Arial"/>
                <w:sz w:val="18"/>
                <w:szCs w:val="18"/>
              </w:rPr>
              <w:t>-</w:t>
            </w:r>
            <w:r w:rsidRPr="003625D8">
              <w:rPr>
                <w:rFonts w:cs="Arial"/>
                <w:sz w:val="18"/>
                <w:szCs w:val="18"/>
              </w:rPr>
              <w:t xml:space="preserve">prüfungen oder an der Einhaltung dieser Internationalen Norm gibt, muss der Anbieter von Eignungsprüfungen sicherstellen, dass die betreffenden Tätigkeitsbereiche sobald wie möglich einem Audit nach 5.14 unterzogen werden. </w:t>
            </w:r>
            <w:r w:rsidRPr="00D25C2A">
              <w:rPr>
                <w:rFonts w:cs="Arial"/>
                <w:sz w:val="16"/>
                <w:szCs w:val="16"/>
              </w:rPr>
              <w:t>[</w:t>
            </w:r>
            <w:r w:rsidR="00BB6B99" w:rsidRPr="00D25C2A">
              <w:rPr>
                <w:rFonts w:cs="Arial"/>
                <w:sz w:val="16"/>
                <w:szCs w:val="16"/>
              </w:rPr>
              <w:sym w:font="Wingdings" w:char="F0E8"/>
            </w:r>
            <w:r w:rsidR="00B36FA1" w:rsidRPr="00B36FA1">
              <w:rPr>
                <w:rFonts w:cs="Arial"/>
                <w:caps/>
                <w:sz w:val="16"/>
                <w:szCs w:val="16"/>
              </w:rPr>
              <w:t>Anmerkung</w:t>
            </w:r>
            <w:r w:rsidRPr="00D25C2A">
              <w:rPr>
                <w:rFonts w:cs="Arial"/>
                <w:sz w:val="16"/>
                <w:szCs w:val="16"/>
              </w:rPr>
              <w:t>]</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393"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29" w:name="_Toc34900259"/>
      <w:r w:rsidRPr="00206978">
        <w:t>5.12</w:t>
      </w:r>
      <w:r w:rsidRPr="00206978">
        <w:tab/>
        <w:t>Vorbeugende Maßnahmen</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78"/>
        <w:gridCol w:w="739"/>
      </w:tblGrid>
      <w:tr w:rsidR="00F247F9" w:rsidRPr="004B6A18" w:rsidTr="006236C3">
        <w:tc>
          <w:tcPr>
            <w:tcW w:w="4704" w:type="dxa"/>
            <w:tcBorders>
              <w:top w:val="single" w:sz="12" w:space="0" w:color="auto"/>
              <w:bottom w:val="single" w:sz="12" w:space="0" w:color="auto"/>
              <w:right w:val="single" w:sz="4" w:space="0" w:color="auto"/>
            </w:tcBorders>
            <w:shd w:val="clear" w:color="auto" w:fill="auto"/>
          </w:tcPr>
          <w:p w:rsidR="00F247F9" w:rsidRPr="00206978" w:rsidRDefault="00F247F9" w:rsidP="00206978">
            <w:pPr>
              <w:pStyle w:val="2"/>
            </w:pPr>
          </w:p>
        </w:tc>
        <w:tc>
          <w:tcPr>
            <w:tcW w:w="1007" w:type="dxa"/>
            <w:tcBorders>
              <w:top w:val="single" w:sz="12" w:space="0" w:color="auto"/>
              <w:bottom w:val="single" w:sz="12" w:space="0" w:color="auto"/>
              <w:right w:val="single" w:sz="4" w:space="0" w:color="auto"/>
            </w:tcBorders>
            <w:shd w:val="clear" w:color="auto" w:fill="auto"/>
          </w:tcPr>
          <w:p w:rsidR="00F247F9" w:rsidRPr="009376AE" w:rsidRDefault="00F247F9" w:rsidP="00164D28">
            <w:pPr>
              <w:spacing w:before="40" w:after="20"/>
              <w:rPr>
                <w:b/>
                <w:sz w:val="18"/>
                <w:szCs w:val="18"/>
              </w:rPr>
            </w:pPr>
            <w:r w:rsidRPr="009376AE">
              <w:rPr>
                <w:b/>
                <w:sz w:val="18"/>
                <w:szCs w:val="18"/>
              </w:rPr>
              <w:t>SB</w:t>
            </w:r>
            <w:r>
              <w:rPr>
                <w:b/>
                <w:sz w:val="18"/>
                <w:szCs w:val="18"/>
              </w:rPr>
              <w:t xml:space="preserve"> </w:t>
            </w:r>
            <w:r w:rsidRPr="009376AE">
              <w:rPr>
                <w:b/>
                <w:sz w:val="18"/>
                <w:szCs w:val="18"/>
              </w:rPr>
              <w:t>+</w:t>
            </w:r>
            <w:r>
              <w:rPr>
                <w:b/>
                <w:sz w:val="18"/>
                <w:szCs w:val="18"/>
              </w:rPr>
              <w:t xml:space="preserve"> </w:t>
            </w:r>
            <w:r w:rsidR="009D7F58">
              <w:rPr>
                <w:b/>
                <w:sz w:val="18"/>
                <w:szCs w:val="18"/>
              </w:rPr>
              <w:t>F</w:t>
            </w:r>
            <w:r w:rsidRPr="009376AE">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6236C3">
        <w:tc>
          <w:tcPr>
            <w:tcW w:w="8007"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78"/>
        <w:gridCol w:w="739"/>
      </w:tblGrid>
      <w:tr w:rsidR="00EA0130" w:rsidRPr="000F7963" w:rsidTr="006236C3">
        <w:tc>
          <w:tcPr>
            <w:tcW w:w="811" w:type="dxa"/>
            <w:tcBorders>
              <w:top w:val="single" w:sz="2" w:space="0" w:color="auto"/>
              <w:bottom w:val="single" w:sz="4" w:space="0" w:color="auto"/>
            </w:tcBorders>
          </w:tcPr>
          <w:p w:rsidR="00EA0130" w:rsidRPr="00FB4A41" w:rsidRDefault="00EA0130" w:rsidP="00164D28">
            <w:pPr>
              <w:spacing w:before="40" w:after="20"/>
              <w:rPr>
                <w:rFonts w:cs="Arial"/>
                <w:sz w:val="18"/>
                <w:szCs w:val="18"/>
              </w:rPr>
            </w:pPr>
            <w:r w:rsidRPr="00FB4A41">
              <w:rPr>
                <w:rFonts w:cs="Arial"/>
                <w:sz w:val="18"/>
                <w:szCs w:val="18"/>
              </w:rPr>
              <w:t>5.12.1</w:t>
            </w:r>
          </w:p>
        </w:tc>
        <w:tc>
          <w:tcPr>
            <w:tcW w:w="4900" w:type="dxa"/>
            <w:tcBorders>
              <w:top w:val="single" w:sz="2" w:space="0" w:color="auto"/>
              <w:bottom w:val="single" w:sz="4" w:space="0" w:color="auto"/>
            </w:tcBorders>
          </w:tcPr>
          <w:p w:rsidR="00EA0130" w:rsidRPr="00E35595" w:rsidRDefault="00EA0130" w:rsidP="00164D28">
            <w:pPr>
              <w:spacing w:before="40" w:after="20"/>
              <w:rPr>
                <w:rFonts w:cs="Arial"/>
                <w:b/>
                <w:sz w:val="10"/>
                <w:szCs w:val="10"/>
              </w:rPr>
            </w:pPr>
            <w:r w:rsidRPr="00105B4A">
              <w:rPr>
                <w:sz w:val="18"/>
                <w:szCs w:val="18"/>
              </w:rPr>
              <w:t>Bereiche für Verbesserungen und mögliche Fehlerquellen, entweder technischer Art oder bezüglich des Management</w:t>
            </w:r>
            <w:r w:rsidR="00442AE1">
              <w:rPr>
                <w:sz w:val="18"/>
                <w:szCs w:val="18"/>
              </w:rPr>
              <w:t>-</w:t>
            </w:r>
            <w:r w:rsidRPr="00105B4A">
              <w:rPr>
                <w:sz w:val="18"/>
                <w:szCs w:val="18"/>
              </w:rPr>
              <w:t>systems, müssen ermittelt werden. Wenn Verbesserungs</w:t>
            </w:r>
            <w:r w:rsidR="00442AE1">
              <w:rPr>
                <w:sz w:val="18"/>
                <w:szCs w:val="18"/>
              </w:rPr>
              <w:t>-</w:t>
            </w:r>
            <w:r w:rsidRPr="00105B4A">
              <w:rPr>
                <w:sz w:val="18"/>
                <w:szCs w:val="18"/>
              </w:rPr>
              <w:t>möglichkeiten aufgezeigt werden oder wenn eine vorbeugende Maßnahme erforderlich ist, müssen Pläne für Maßnahmen entwickelt, um</w:t>
            </w:r>
            <w:r w:rsidR="00CB34BA">
              <w:rPr>
                <w:sz w:val="18"/>
                <w:szCs w:val="18"/>
              </w:rPr>
              <w:t>-</w:t>
            </w:r>
            <w:r w:rsidRPr="00105B4A">
              <w:rPr>
                <w:sz w:val="18"/>
                <w:szCs w:val="18"/>
              </w:rPr>
              <w:t>gesetzt oder überwacht werden, um die Wahrscheinlichkeit für das Auftreten solcher Fehler zu verringern und Verbesserungsmöglichkeiten zu nutzen.</w:t>
            </w:r>
          </w:p>
        </w:tc>
        <w:tc>
          <w:tcPr>
            <w:tcW w:w="2296" w:type="dxa"/>
            <w:tcBorders>
              <w:top w:val="single" w:sz="2" w:space="0" w:color="auto"/>
              <w:bottom w:val="single" w:sz="4" w:space="0" w:color="auto"/>
            </w:tcBorders>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EA0130" w:rsidRPr="009E23EC" w:rsidRDefault="00EA0130" w:rsidP="00164D28">
            <w:pPr>
              <w:spacing w:before="40" w:after="20"/>
              <w:jc w:val="center"/>
              <w:rPr>
                <w:sz w:val="18"/>
                <w:szCs w:val="18"/>
              </w:rPr>
            </w:pPr>
          </w:p>
        </w:tc>
        <w:tc>
          <w:tcPr>
            <w:tcW w:w="407" w:type="dxa"/>
            <w:tcBorders>
              <w:top w:val="single" w:sz="2" w:space="0" w:color="auto"/>
              <w:bottom w:val="single" w:sz="4" w:space="0" w:color="auto"/>
            </w:tcBorders>
            <w:shd w:val="clear" w:color="auto" w:fill="FFF2CC"/>
          </w:tcPr>
          <w:p w:rsidR="00EA0130" w:rsidRPr="009E23EC" w:rsidRDefault="00EA0130"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EA0130" w:rsidRPr="009E23EC" w:rsidRDefault="00EA0130"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6236C3">
        <w:tc>
          <w:tcPr>
            <w:tcW w:w="811" w:type="dxa"/>
            <w:tcBorders>
              <w:top w:val="single" w:sz="4" w:space="0" w:color="auto"/>
            </w:tcBorders>
          </w:tcPr>
          <w:p w:rsidR="00EA0130" w:rsidRPr="00FB4A41" w:rsidRDefault="00EA0130" w:rsidP="00164D28">
            <w:pPr>
              <w:spacing w:before="40" w:after="20"/>
              <w:rPr>
                <w:rFonts w:cs="Arial"/>
                <w:sz w:val="18"/>
                <w:szCs w:val="18"/>
              </w:rPr>
            </w:pPr>
            <w:r w:rsidRPr="00FB4A41">
              <w:rPr>
                <w:rFonts w:cs="Arial"/>
                <w:sz w:val="18"/>
                <w:szCs w:val="18"/>
              </w:rPr>
              <w:t>5.12.2</w:t>
            </w:r>
          </w:p>
        </w:tc>
        <w:tc>
          <w:tcPr>
            <w:tcW w:w="4900" w:type="dxa"/>
            <w:tcBorders>
              <w:top w:val="single" w:sz="4" w:space="0" w:color="auto"/>
            </w:tcBorders>
          </w:tcPr>
          <w:p w:rsidR="00EA0130" w:rsidRPr="00A3628B" w:rsidRDefault="00EA0130" w:rsidP="00164D28">
            <w:pPr>
              <w:spacing w:before="40" w:after="20"/>
              <w:rPr>
                <w:rFonts w:cs="Arial"/>
                <w:b/>
                <w:sz w:val="10"/>
                <w:szCs w:val="10"/>
              </w:rPr>
            </w:pPr>
            <w:r w:rsidRPr="00105B4A">
              <w:rPr>
                <w:sz w:val="18"/>
                <w:szCs w:val="18"/>
              </w:rPr>
              <w:t>Jedes Verfahren für vorbeugende Maßnahmen muss das Ver</w:t>
            </w:r>
            <w:r>
              <w:rPr>
                <w:sz w:val="18"/>
                <w:szCs w:val="18"/>
              </w:rPr>
              <w:t>-</w:t>
            </w:r>
            <w:r w:rsidRPr="00105B4A">
              <w:rPr>
                <w:sz w:val="18"/>
                <w:szCs w:val="18"/>
              </w:rPr>
              <w:t>anlassen solcher Maßnahmen vorsehen sowie das Überwachen beinhalten, um sicherzustellen, dass sie wirksam sind.</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9E23EC" w:rsidRDefault="00EA0130" w:rsidP="00164D28">
            <w:pPr>
              <w:spacing w:before="40" w:after="20"/>
              <w:jc w:val="center"/>
              <w:rPr>
                <w:sz w:val="18"/>
                <w:szCs w:val="18"/>
              </w:rPr>
            </w:pPr>
          </w:p>
        </w:tc>
        <w:tc>
          <w:tcPr>
            <w:tcW w:w="407" w:type="dxa"/>
            <w:tcBorders>
              <w:top w:val="single" w:sz="4" w:space="0" w:color="auto"/>
            </w:tcBorders>
            <w:shd w:val="clear" w:color="auto" w:fill="FFF2CC"/>
          </w:tcPr>
          <w:p w:rsidR="00EA0130" w:rsidRPr="009E23EC" w:rsidRDefault="00EA0130"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EA0130" w:rsidRPr="009E23EC" w:rsidRDefault="00EA0130"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30" w:name="_Toc34900260"/>
      <w:r w:rsidRPr="00206978">
        <w:lastRenderedPageBreak/>
        <w:t>5.13</w:t>
      </w:r>
      <w:r w:rsidRPr="00206978">
        <w:tab/>
        <w:t>Lenkung von Aufzeichnungen</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78"/>
        <w:gridCol w:w="739"/>
      </w:tblGrid>
      <w:tr w:rsidR="00F247F9" w:rsidRPr="004B6A18" w:rsidTr="002F4378">
        <w:tc>
          <w:tcPr>
            <w:tcW w:w="4704" w:type="dxa"/>
            <w:tcBorders>
              <w:top w:val="single" w:sz="12" w:space="0" w:color="auto"/>
              <w:bottom w:val="single" w:sz="12" w:space="0" w:color="auto"/>
              <w:right w:val="single" w:sz="4" w:space="0" w:color="auto"/>
            </w:tcBorders>
            <w:shd w:val="clear" w:color="auto" w:fill="auto"/>
          </w:tcPr>
          <w:p w:rsidR="00F247F9" w:rsidRPr="00206978" w:rsidRDefault="00F247F9" w:rsidP="00206978">
            <w:pPr>
              <w:pStyle w:val="2"/>
            </w:pPr>
          </w:p>
        </w:tc>
        <w:tc>
          <w:tcPr>
            <w:tcW w:w="1007" w:type="dxa"/>
            <w:tcBorders>
              <w:top w:val="single" w:sz="12" w:space="0" w:color="auto"/>
              <w:bottom w:val="single" w:sz="12" w:space="0" w:color="auto"/>
              <w:right w:val="single" w:sz="4" w:space="0" w:color="auto"/>
            </w:tcBorders>
            <w:shd w:val="clear" w:color="auto" w:fill="auto"/>
          </w:tcPr>
          <w:p w:rsidR="00F247F9" w:rsidRPr="009376AE" w:rsidRDefault="00F247F9" w:rsidP="00164D28">
            <w:pPr>
              <w:spacing w:before="40" w:after="20"/>
              <w:rPr>
                <w:b/>
                <w:sz w:val="18"/>
                <w:szCs w:val="18"/>
              </w:rPr>
            </w:pPr>
            <w:r w:rsidRPr="009376AE">
              <w:rPr>
                <w:b/>
                <w:sz w:val="18"/>
                <w:szCs w:val="18"/>
              </w:rPr>
              <w:t xml:space="preserve">SB + </w:t>
            </w:r>
            <w:r w:rsidR="009D7F58">
              <w:rPr>
                <w:b/>
                <w:sz w:val="18"/>
                <w:szCs w:val="18"/>
              </w:rPr>
              <w:t>F</w:t>
            </w:r>
            <w:r w:rsidRPr="009376AE">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4F4222" w:rsidRDefault="00F247F9"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F247F9" w:rsidRPr="004F4222" w:rsidRDefault="00F247F9"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F247F9" w:rsidRPr="004F4222" w:rsidRDefault="00F247F9" w:rsidP="00164D28">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2F4378">
        <w:tc>
          <w:tcPr>
            <w:tcW w:w="8007"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2F4378">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2F4378">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2F4378">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2F4378">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2F4378">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2F4378">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2F4378">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2F4378">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b/>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78"/>
        <w:gridCol w:w="739"/>
      </w:tblGrid>
      <w:tr w:rsidR="00EA0130" w:rsidRPr="000F7963" w:rsidTr="002F4378">
        <w:tc>
          <w:tcPr>
            <w:tcW w:w="811" w:type="dxa"/>
            <w:tcBorders>
              <w:top w:val="single" w:sz="2" w:space="0" w:color="auto"/>
              <w:bottom w:val="single" w:sz="4" w:space="0" w:color="auto"/>
            </w:tcBorders>
          </w:tcPr>
          <w:p w:rsidR="00EA0130" w:rsidRPr="0001078E" w:rsidRDefault="00EA0130" w:rsidP="00164D28">
            <w:pPr>
              <w:spacing w:before="40" w:after="20"/>
              <w:rPr>
                <w:rFonts w:cs="Arial"/>
                <w:b/>
                <w:sz w:val="18"/>
                <w:szCs w:val="18"/>
              </w:rPr>
            </w:pPr>
            <w:r>
              <w:rPr>
                <w:rFonts w:cs="Arial"/>
                <w:b/>
                <w:sz w:val="18"/>
                <w:szCs w:val="18"/>
              </w:rPr>
              <w:t>5.13.1</w:t>
            </w:r>
          </w:p>
        </w:tc>
        <w:tc>
          <w:tcPr>
            <w:tcW w:w="4900" w:type="dxa"/>
            <w:tcBorders>
              <w:top w:val="single" w:sz="2" w:space="0" w:color="auto"/>
              <w:bottom w:val="single" w:sz="4" w:space="0" w:color="auto"/>
            </w:tcBorders>
          </w:tcPr>
          <w:p w:rsidR="00EA0130" w:rsidRPr="00105B4A" w:rsidRDefault="00EA0130" w:rsidP="00164D28">
            <w:pPr>
              <w:spacing w:before="40" w:after="20"/>
              <w:rPr>
                <w:rFonts w:cs="Arial"/>
                <w:b/>
                <w:sz w:val="18"/>
                <w:szCs w:val="18"/>
              </w:rPr>
            </w:pPr>
            <w:r w:rsidRPr="00105B4A">
              <w:rPr>
                <w:rFonts w:cs="Arial"/>
                <w:b/>
                <w:sz w:val="18"/>
                <w:szCs w:val="18"/>
              </w:rPr>
              <w:t>Allgemeines</w:t>
            </w:r>
          </w:p>
        </w:tc>
        <w:tc>
          <w:tcPr>
            <w:tcW w:w="2296" w:type="dxa"/>
            <w:tcBorders>
              <w:top w:val="single" w:sz="2" w:space="0" w:color="auto"/>
              <w:bottom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EA0130" w:rsidRPr="004F4222" w:rsidRDefault="00EA0130" w:rsidP="00164D28">
            <w:pPr>
              <w:spacing w:before="40" w:after="20"/>
              <w:jc w:val="center"/>
              <w:rPr>
                <w:sz w:val="18"/>
                <w:szCs w:val="18"/>
              </w:rPr>
            </w:pPr>
          </w:p>
        </w:tc>
        <w:tc>
          <w:tcPr>
            <w:tcW w:w="407" w:type="dxa"/>
            <w:tcBorders>
              <w:top w:val="single" w:sz="2" w:space="0" w:color="auto"/>
              <w:bottom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2F4378">
        <w:tc>
          <w:tcPr>
            <w:tcW w:w="811" w:type="dxa"/>
            <w:tcBorders>
              <w:top w:val="single" w:sz="4" w:space="0" w:color="auto"/>
            </w:tcBorders>
          </w:tcPr>
          <w:p w:rsidR="00EA0130" w:rsidRPr="00105B4A" w:rsidRDefault="00EA0130" w:rsidP="00164D28">
            <w:pPr>
              <w:spacing w:before="40" w:after="20"/>
            </w:pPr>
            <w:r w:rsidRPr="00105B4A">
              <w:rPr>
                <w:rFonts w:cs="Arial"/>
                <w:sz w:val="18"/>
                <w:szCs w:val="18"/>
              </w:rPr>
              <w:t>5.13.</w:t>
            </w:r>
            <w:r>
              <w:rPr>
                <w:rFonts w:cs="Arial"/>
                <w:sz w:val="18"/>
                <w:szCs w:val="18"/>
              </w:rPr>
              <w:t>1.1</w:t>
            </w:r>
          </w:p>
        </w:tc>
        <w:tc>
          <w:tcPr>
            <w:tcW w:w="4900" w:type="dxa"/>
            <w:tcBorders>
              <w:top w:val="single" w:sz="4" w:space="0" w:color="auto"/>
            </w:tcBorders>
          </w:tcPr>
          <w:p w:rsidR="00EA0130" w:rsidRPr="00105B4A" w:rsidRDefault="00EA0130" w:rsidP="00BA7008">
            <w:pPr>
              <w:spacing w:before="40" w:after="20"/>
              <w:rPr>
                <w:rFonts w:cs="Arial"/>
                <w:b/>
                <w:sz w:val="18"/>
                <w:szCs w:val="18"/>
              </w:rPr>
            </w:pPr>
            <w:r w:rsidRPr="00105B4A">
              <w:rPr>
                <w:sz w:val="18"/>
                <w:szCs w:val="18"/>
              </w:rPr>
              <w:t>Der Anbieter von Eignungsprüfungen muss Verfahren für die Kennzeichnung, Sammlung, Registrierung, Zugänglichkeit, das Ordnen, die Lagerung, Pflege und Beseitigung von Aufzeichnungen einführen und aufrechterhalten. Qualitätsaufzeichnungen müssen Aufzeichnungen über interne Audits und Management-Bewertungen sowie Aufzeichnungen über Korrektur- und vorbeugende Maßnahmen enthalten.</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407"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2F4378">
        <w:tc>
          <w:tcPr>
            <w:tcW w:w="811" w:type="dxa"/>
            <w:tcBorders>
              <w:top w:val="single" w:sz="4" w:space="0" w:color="auto"/>
            </w:tcBorders>
          </w:tcPr>
          <w:p w:rsidR="00EA0130" w:rsidRPr="00105B4A" w:rsidRDefault="00EA0130" w:rsidP="00164D28">
            <w:pPr>
              <w:spacing w:before="40" w:after="20"/>
            </w:pPr>
            <w:r w:rsidRPr="00105B4A">
              <w:rPr>
                <w:rFonts w:cs="Arial"/>
                <w:sz w:val="18"/>
                <w:szCs w:val="18"/>
              </w:rPr>
              <w:t>5.13.</w:t>
            </w:r>
            <w:r>
              <w:rPr>
                <w:rFonts w:cs="Arial"/>
                <w:sz w:val="18"/>
                <w:szCs w:val="18"/>
              </w:rPr>
              <w:t>1.2</w:t>
            </w:r>
          </w:p>
        </w:tc>
        <w:tc>
          <w:tcPr>
            <w:tcW w:w="4900" w:type="dxa"/>
            <w:tcBorders>
              <w:top w:val="single" w:sz="4" w:space="0" w:color="auto"/>
            </w:tcBorders>
          </w:tcPr>
          <w:p w:rsidR="004800B9" w:rsidRPr="00105B4A" w:rsidRDefault="00EA0130" w:rsidP="00442AE1">
            <w:pPr>
              <w:spacing w:before="40" w:after="20"/>
              <w:rPr>
                <w:rFonts w:cs="Arial"/>
                <w:b/>
                <w:sz w:val="18"/>
                <w:szCs w:val="18"/>
              </w:rPr>
            </w:pPr>
            <w:r w:rsidRPr="00105B4A">
              <w:rPr>
                <w:sz w:val="18"/>
                <w:szCs w:val="18"/>
              </w:rPr>
              <w:t xml:space="preserve">Alle Aufzeichnungen müssen deutlich lesbar sein. Sie müssen leicht auffindbar in Einrichtungen aufbewahrt und gelagert werden, die geeignet sind, Schäden oder Beeinträchtigungen sowie Verluste zu verhindern. Für die Aufzeichnungen müssen Aufbewahrungszeiten festgelegt werden.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407"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2F4378">
        <w:tc>
          <w:tcPr>
            <w:tcW w:w="811" w:type="dxa"/>
            <w:tcBorders>
              <w:top w:val="single" w:sz="4" w:space="0" w:color="auto"/>
            </w:tcBorders>
          </w:tcPr>
          <w:p w:rsidR="00EA0130" w:rsidRPr="00105B4A" w:rsidRDefault="00EA0130" w:rsidP="00164D28">
            <w:pPr>
              <w:spacing w:before="40" w:after="20"/>
            </w:pPr>
            <w:r w:rsidRPr="00105B4A">
              <w:rPr>
                <w:rFonts w:cs="Arial"/>
                <w:sz w:val="18"/>
                <w:szCs w:val="18"/>
              </w:rPr>
              <w:t>5.13.</w:t>
            </w:r>
            <w:r>
              <w:rPr>
                <w:rFonts w:cs="Arial"/>
                <w:sz w:val="18"/>
                <w:szCs w:val="18"/>
              </w:rPr>
              <w:t>1.3</w:t>
            </w:r>
          </w:p>
        </w:tc>
        <w:tc>
          <w:tcPr>
            <w:tcW w:w="4900" w:type="dxa"/>
            <w:tcBorders>
              <w:top w:val="single" w:sz="4" w:space="0" w:color="auto"/>
            </w:tcBorders>
          </w:tcPr>
          <w:p w:rsidR="00EA0130" w:rsidRPr="00105B4A" w:rsidRDefault="00EA0130" w:rsidP="00442AE1">
            <w:pPr>
              <w:spacing w:before="40" w:after="20"/>
              <w:rPr>
                <w:rFonts w:cs="Arial"/>
                <w:b/>
                <w:sz w:val="18"/>
                <w:szCs w:val="18"/>
              </w:rPr>
            </w:pPr>
            <w:r w:rsidRPr="00105B4A">
              <w:rPr>
                <w:sz w:val="18"/>
                <w:szCs w:val="18"/>
              </w:rPr>
              <w:t>Alle Aufzeichnungen müssen sicher und vertraulich und in Übereinstimmung mit den einschlägigen Rechtsvorschriften aufbewahrt werden.</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407"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2F4378">
        <w:tc>
          <w:tcPr>
            <w:tcW w:w="811" w:type="dxa"/>
            <w:tcBorders>
              <w:top w:val="single" w:sz="4" w:space="0" w:color="auto"/>
            </w:tcBorders>
          </w:tcPr>
          <w:p w:rsidR="00EA0130" w:rsidRPr="00105B4A" w:rsidRDefault="00EA0130" w:rsidP="00164D28">
            <w:pPr>
              <w:spacing w:before="40" w:after="20"/>
            </w:pPr>
            <w:r w:rsidRPr="00105B4A">
              <w:rPr>
                <w:rFonts w:cs="Arial"/>
                <w:sz w:val="18"/>
                <w:szCs w:val="18"/>
              </w:rPr>
              <w:t>5.13.</w:t>
            </w:r>
            <w:r>
              <w:rPr>
                <w:rFonts w:cs="Arial"/>
                <w:sz w:val="18"/>
                <w:szCs w:val="18"/>
              </w:rPr>
              <w:t>1.4</w:t>
            </w:r>
          </w:p>
        </w:tc>
        <w:tc>
          <w:tcPr>
            <w:tcW w:w="4900" w:type="dxa"/>
            <w:tcBorders>
              <w:top w:val="single" w:sz="4" w:space="0" w:color="auto"/>
            </w:tcBorders>
          </w:tcPr>
          <w:p w:rsidR="00EA0130" w:rsidRPr="00105B4A" w:rsidRDefault="00EA0130" w:rsidP="00164D28">
            <w:pPr>
              <w:spacing w:before="40" w:after="20"/>
              <w:rPr>
                <w:rFonts w:cs="Arial"/>
                <w:b/>
                <w:sz w:val="18"/>
                <w:szCs w:val="18"/>
              </w:rPr>
            </w:pPr>
            <w:r w:rsidRPr="00105B4A">
              <w:rPr>
                <w:sz w:val="18"/>
                <w:szCs w:val="18"/>
              </w:rPr>
              <w:t>Der Anbieter von Eignungsprüfungen muss Verfahren einhalten, um die elektronisch gespeicherten Daten zu sichern und zu schützen und um den unberechtigten Zugriff auf diese Daten sowie deren Änderung zu verhindern.</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407"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2F4378">
        <w:tc>
          <w:tcPr>
            <w:tcW w:w="811" w:type="dxa"/>
            <w:tcBorders>
              <w:top w:val="single" w:sz="4" w:space="0" w:color="auto"/>
            </w:tcBorders>
          </w:tcPr>
          <w:p w:rsidR="00EA0130" w:rsidRPr="00E35595" w:rsidRDefault="00EA0130" w:rsidP="00164D28">
            <w:pPr>
              <w:spacing w:before="40" w:after="20"/>
              <w:rPr>
                <w:rFonts w:cs="Arial"/>
                <w:b/>
                <w:sz w:val="18"/>
                <w:szCs w:val="18"/>
              </w:rPr>
            </w:pPr>
            <w:r w:rsidRPr="00105B4A">
              <w:rPr>
                <w:rFonts w:cs="Arial"/>
                <w:b/>
                <w:sz w:val="18"/>
                <w:szCs w:val="18"/>
              </w:rPr>
              <w:t>5.13.2</w:t>
            </w:r>
          </w:p>
        </w:tc>
        <w:tc>
          <w:tcPr>
            <w:tcW w:w="4900" w:type="dxa"/>
            <w:tcBorders>
              <w:top w:val="single" w:sz="4" w:space="0" w:color="auto"/>
            </w:tcBorders>
          </w:tcPr>
          <w:p w:rsidR="00EA0130" w:rsidRPr="00105B4A" w:rsidRDefault="00EA0130" w:rsidP="00164D28">
            <w:pPr>
              <w:spacing w:before="40" w:after="20"/>
              <w:rPr>
                <w:rFonts w:cs="Arial"/>
                <w:b/>
                <w:sz w:val="18"/>
                <w:szCs w:val="18"/>
              </w:rPr>
            </w:pPr>
            <w:r w:rsidRPr="00E35595">
              <w:rPr>
                <w:rFonts w:cs="Arial"/>
                <w:b/>
                <w:sz w:val="18"/>
                <w:szCs w:val="18"/>
              </w:rPr>
              <w:t>Technische Aufzeichnungen</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407"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2F4378">
        <w:tc>
          <w:tcPr>
            <w:tcW w:w="811" w:type="dxa"/>
            <w:tcBorders>
              <w:top w:val="single" w:sz="4" w:space="0" w:color="auto"/>
            </w:tcBorders>
          </w:tcPr>
          <w:p w:rsidR="00EA0130" w:rsidRPr="00105B4A" w:rsidRDefault="00EA0130" w:rsidP="00164D28">
            <w:pPr>
              <w:spacing w:before="40" w:after="20"/>
            </w:pPr>
            <w:r w:rsidRPr="00105B4A">
              <w:rPr>
                <w:rFonts w:cs="Arial"/>
                <w:sz w:val="18"/>
                <w:szCs w:val="18"/>
              </w:rPr>
              <w:t>5.13.</w:t>
            </w:r>
            <w:r>
              <w:rPr>
                <w:rFonts w:cs="Arial"/>
                <w:sz w:val="18"/>
                <w:szCs w:val="18"/>
              </w:rPr>
              <w:t>2.1</w:t>
            </w:r>
          </w:p>
        </w:tc>
        <w:tc>
          <w:tcPr>
            <w:tcW w:w="4900" w:type="dxa"/>
            <w:tcBorders>
              <w:top w:val="single" w:sz="4" w:space="0" w:color="auto"/>
            </w:tcBorders>
          </w:tcPr>
          <w:p w:rsidR="00EA0130" w:rsidRDefault="00EA0130" w:rsidP="00164D28">
            <w:pPr>
              <w:spacing w:before="40" w:after="20"/>
              <w:rPr>
                <w:sz w:val="18"/>
                <w:szCs w:val="18"/>
              </w:rPr>
            </w:pPr>
            <w:r w:rsidRPr="00105B4A">
              <w:rPr>
                <w:sz w:val="18"/>
                <w:szCs w:val="18"/>
              </w:rPr>
              <w:t xml:space="preserve">Der Anbieter von Eignungsprüfungen muss für einen festgelegten Zeitraum Aufzeichnungen zu allen technischen Daten bezüglich jeder einzelnen Eignungsprüfungsrunde aufbewahren. Ohne notwendigerweise darauf beschränkt zu sein, müssen diese Folgendes beinhalten: </w:t>
            </w:r>
          </w:p>
          <w:p w:rsidR="00EA0130" w:rsidRDefault="00EA0130" w:rsidP="00164D28">
            <w:pPr>
              <w:numPr>
                <w:ilvl w:val="0"/>
                <w:numId w:val="20"/>
              </w:numPr>
              <w:spacing w:before="40" w:after="20"/>
              <w:ind w:left="253" w:hanging="253"/>
              <w:rPr>
                <w:sz w:val="18"/>
                <w:szCs w:val="18"/>
              </w:rPr>
            </w:pPr>
            <w:r w:rsidRPr="00105B4A">
              <w:rPr>
                <w:sz w:val="18"/>
                <w:szCs w:val="18"/>
              </w:rPr>
              <w:t xml:space="preserve">Ergebnisse aus Homogenitäts- und Stabilitätsprüfungen; </w:t>
            </w:r>
          </w:p>
          <w:p w:rsidR="00EA0130" w:rsidRDefault="00EA0130" w:rsidP="00164D28">
            <w:pPr>
              <w:numPr>
                <w:ilvl w:val="0"/>
                <w:numId w:val="20"/>
              </w:numPr>
              <w:spacing w:before="40" w:after="20"/>
              <w:ind w:left="253" w:hanging="253"/>
              <w:rPr>
                <w:sz w:val="18"/>
                <w:szCs w:val="18"/>
              </w:rPr>
            </w:pPr>
            <w:r w:rsidRPr="00105B4A">
              <w:rPr>
                <w:sz w:val="18"/>
                <w:szCs w:val="18"/>
              </w:rPr>
              <w:t xml:space="preserve">Anweisungen an die Teilnehmer; </w:t>
            </w:r>
          </w:p>
          <w:p w:rsidR="00EA0130" w:rsidRDefault="00EA0130" w:rsidP="00164D28">
            <w:pPr>
              <w:numPr>
                <w:ilvl w:val="0"/>
                <w:numId w:val="20"/>
              </w:numPr>
              <w:spacing w:before="40" w:after="20"/>
              <w:ind w:left="253" w:hanging="253"/>
              <w:rPr>
                <w:sz w:val="18"/>
                <w:szCs w:val="18"/>
              </w:rPr>
            </w:pPr>
            <w:r w:rsidRPr="00105B4A">
              <w:rPr>
                <w:sz w:val="18"/>
                <w:szCs w:val="18"/>
              </w:rPr>
              <w:t xml:space="preserve">Originalantworten der Teilnehmer; </w:t>
            </w:r>
          </w:p>
          <w:p w:rsidR="00EA0130" w:rsidRDefault="00EA0130" w:rsidP="00164D28">
            <w:pPr>
              <w:numPr>
                <w:ilvl w:val="0"/>
                <w:numId w:val="20"/>
              </w:numPr>
              <w:spacing w:before="40" w:after="20"/>
              <w:ind w:left="253" w:hanging="253"/>
              <w:rPr>
                <w:sz w:val="18"/>
                <w:szCs w:val="18"/>
              </w:rPr>
            </w:pPr>
            <w:r w:rsidRPr="00105B4A">
              <w:rPr>
                <w:sz w:val="18"/>
                <w:szCs w:val="18"/>
              </w:rPr>
              <w:t xml:space="preserve">Zugehörige Daten für die statistische Analyse; </w:t>
            </w:r>
          </w:p>
          <w:p w:rsidR="00EA0130" w:rsidRDefault="00EA0130" w:rsidP="00164D28">
            <w:pPr>
              <w:numPr>
                <w:ilvl w:val="0"/>
                <w:numId w:val="20"/>
              </w:numPr>
              <w:spacing w:before="40" w:after="20"/>
              <w:ind w:left="253" w:hanging="253"/>
              <w:rPr>
                <w:sz w:val="18"/>
                <w:szCs w:val="18"/>
              </w:rPr>
            </w:pPr>
            <w:r w:rsidRPr="00105B4A">
              <w:rPr>
                <w:sz w:val="18"/>
                <w:szCs w:val="18"/>
              </w:rPr>
              <w:t xml:space="preserve">Informationen, die für die Berichte erforderlich sind </w:t>
            </w:r>
            <w:r>
              <w:rPr>
                <w:sz w:val="18"/>
                <w:szCs w:val="18"/>
              </w:rPr>
              <w:br/>
            </w:r>
            <w:r w:rsidRPr="00105B4A">
              <w:rPr>
                <w:sz w:val="18"/>
                <w:szCs w:val="18"/>
              </w:rPr>
              <w:t xml:space="preserve">(siehe 4.8); </w:t>
            </w:r>
          </w:p>
          <w:p w:rsidR="00EA0130" w:rsidRDefault="00EA0130" w:rsidP="00164D28">
            <w:pPr>
              <w:numPr>
                <w:ilvl w:val="0"/>
                <w:numId w:val="20"/>
              </w:numPr>
              <w:spacing w:before="40" w:after="20"/>
              <w:ind w:left="255" w:hanging="255"/>
              <w:rPr>
                <w:sz w:val="18"/>
                <w:szCs w:val="18"/>
              </w:rPr>
            </w:pPr>
            <w:r w:rsidRPr="00105B4A">
              <w:rPr>
                <w:sz w:val="18"/>
                <w:szCs w:val="18"/>
              </w:rPr>
              <w:t xml:space="preserve">Abschlussberichte (zusammenfassend, als Einzelbericht </w:t>
            </w:r>
            <w:r>
              <w:rPr>
                <w:sz w:val="18"/>
                <w:szCs w:val="18"/>
              </w:rPr>
              <w:br/>
            </w:r>
            <w:r w:rsidRPr="00105B4A">
              <w:rPr>
                <w:sz w:val="18"/>
                <w:szCs w:val="18"/>
              </w:rPr>
              <w:t xml:space="preserve">oder beides). </w:t>
            </w:r>
          </w:p>
          <w:p w:rsidR="00EA0130" w:rsidRPr="00105B4A" w:rsidRDefault="00EA0130" w:rsidP="00442AE1">
            <w:pPr>
              <w:spacing w:before="40" w:after="20"/>
              <w:rPr>
                <w:rFonts w:cs="Arial"/>
                <w:b/>
                <w:sz w:val="18"/>
                <w:szCs w:val="18"/>
              </w:rPr>
            </w:pP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Pr>
                <w:rFonts w:cs="Arial"/>
                <w:sz w:val="16"/>
                <w:szCs w:val="16"/>
              </w:rPr>
              <w:t xml:space="preserve"> 1</w:t>
            </w:r>
            <w:r w:rsidR="00442AE1">
              <w:rPr>
                <w:rFonts w:cs="Arial"/>
                <w:sz w:val="16"/>
                <w:szCs w:val="16"/>
              </w:rPr>
              <w:t xml:space="preserve">, </w:t>
            </w:r>
            <w:r>
              <w:rPr>
                <w:rFonts w:cs="Arial"/>
                <w:sz w:val="16"/>
                <w:szCs w:val="16"/>
              </w:rPr>
              <w:t>2</w:t>
            </w:r>
            <w:r w:rsidRPr="00F35DDA">
              <w:rPr>
                <w:rFonts w:cs="Arial"/>
                <w:sz w:val="16"/>
                <w:szCs w:val="16"/>
              </w:rPr>
              <w:t>]</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407" w:type="dxa"/>
            <w:tcBorders>
              <w:top w:val="single" w:sz="4" w:space="0" w:color="auto"/>
              <w:bottom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2F4378">
        <w:tc>
          <w:tcPr>
            <w:tcW w:w="811" w:type="dxa"/>
            <w:tcBorders>
              <w:top w:val="single" w:sz="4" w:space="0" w:color="auto"/>
            </w:tcBorders>
          </w:tcPr>
          <w:p w:rsidR="00EA0130" w:rsidRPr="00105B4A" w:rsidRDefault="00EA0130" w:rsidP="00164D28">
            <w:pPr>
              <w:spacing w:before="40" w:after="20"/>
              <w:rPr>
                <w:rFonts w:cs="Arial"/>
                <w:sz w:val="18"/>
                <w:szCs w:val="18"/>
              </w:rPr>
            </w:pPr>
            <w:r w:rsidRPr="00105B4A">
              <w:rPr>
                <w:rFonts w:cs="Arial"/>
                <w:sz w:val="18"/>
                <w:szCs w:val="18"/>
              </w:rPr>
              <w:t>5.13.2.2</w:t>
            </w:r>
          </w:p>
        </w:tc>
        <w:tc>
          <w:tcPr>
            <w:tcW w:w="4900" w:type="dxa"/>
            <w:tcBorders>
              <w:top w:val="single" w:sz="4" w:space="0" w:color="auto"/>
            </w:tcBorders>
          </w:tcPr>
          <w:p w:rsidR="00EA0130" w:rsidRPr="00105B4A" w:rsidRDefault="00EA0130" w:rsidP="00164D28">
            <w:pPr>
              <w:spacing w:before="40" w:after="20"/>
              <w:rPr>
                <w:rFonts w:cs="Arial"/>
                <w:b/>
                <w:sz w:val="18"/>
                <w:szCs w:val="18"/>
              </w:rPr>
            </w:pPr>
            <w:r w:rsidRPr="00105B4A">
              <w:rPr>
                <w:sz w:val="18"/>
                <w:szCs w:val="18"/>
              </w:rPr>
              <w:t>Datenerfassung, -überprüfung und -berechnungen müssen zu dem Zeitpunkt, wo sie gemacht werden, aufgezeichnet werden und der speziellen Aufgabe und dem verantwortlichen Personal zuzuordnen sein.</w:t>
            </w:r>
          </w:p>
        </w:tc>
        <w:tc>
          <w:tcPr>
            <w:tcW w:w="2296" w:type="dxa"/>
            <w:tcBorders>
              <w:top w:val="single" w:sz="4" w:space="0" w:color="auto"/>
              <w:bottom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407" w:type="dxa"/>
            <w:tcBorders>
              <w:top w:val="single" w:sz="4" w:space="0" w:color="auto"/>
              <w:bottom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2F4378">
        <w:tc>
          <w:tcPr>
            <w:tcW w:w="811" w:type="dxa"/>
            <w:tcBorders>
              <w:top w:val="single" w:sz="4" w:space="0" w:color="auto"/>
            </w:tcBorders>
          </w:tcPr>
          <w:p w:rsidR="00EA0130" w:rsidRPr="00105B4A" w:rsidRDefault="00EA0130" w:rsidP="00164D28">
            <w:pPr>
              <w:spacing w:before="40" w:after="20"/>
              <w:rPr>
                <w:rFonts w:cs="Arial"/>
                <w:sz w:val="18"/>
                <w:szCs w:val="18"/>
              </w:rPr>
            </w:pPr>
            <w:r>
              <w:rPr>
                <w:rFonts w:cs="Arial"/>
                <w:sz w:val="18"/>
                <w:szCs w:val="18"/>
              </w:rPr>
              <w:lastRenderedPageBreak/>
              <w:t>5.13.2.3</w:t>
            </w:r>
          </w:p>
        </w:tc>
        <w:tc>
          <w:tcPr>
            <w:tcW w:w="4900" w:type="dxa"/>
            <w:tcBorders>
              <w:top w:val="single" w:sz="4" w:space="0" w:color="auto"/>
            </w:tcBorders>
          </w:tcPr>
          <w:p w:rsidR="00EA0130" w:rsidRDefault="00EA0130" w:rsidP="00164D28">
            <w:pPr>
              <w:spacing w:before="40" w:after="20"/>
              <w:rPr>
                <w:sz w:val="18"/>
                <w:szCs w:val="18"/>
              </w:rPr>
            </w:pPr>
            <w:r w:rsidRPr="003C4FE5">
              <w:rPr>
                <w:sz w:val="18"/>
                <w:szCs w:val="18"/>
              </w:rPr>
              <w:t xml:space="preserve">Wenn in Aufzeichnungen Fehler auftreten und Veränderungen erfolgten, müssen Maßnahmen getroffen werden, um: </w:t>
            </w:r>
          </w:p>
          <w:p w:rsidR="00EA0130" w:rsidRPr="003C4FE5" w:rsidRDefault="00EA0130" w:rsidP="00164D28">
            <w:pPr>
              <w:numPr>
                <w:ilvl w:val="0"/>
                <w:numId w:val="21"/>
              </w:numPr>
              <w:spacing w:before="40" w:after="20"/>
              <w:ind w:left="253" w:hanging="253"/>
              <w:rPr>
                <w:sz w:val="18"/>
                <w:szCs w:val="18"/>
              </w:rPr>
            </w:pPr>
            <w:r w:rsidRPr="003C4FE5">
              <w:rPr>
                <w:sz w:val="18"/>
                <w:szCs w:val="18"/>
              </w:rPr>
              <w:t xml:space="preserve">die Veränderungen sowie das Datum der Änderung </w:t>
            </w:r>
            <w:r w:rsidR="003C4FE5" w:rsidRPr="003C4FE5">
              <w:rPr>
                <w:sz w:val="18"/>
                <w:szCs w:val="18"/>
              </w:rPr>
              <w:br/>
            </w:r>
            <w:r w:rsidRPr="003C4FE5">
              <w:rPr>
                <w:sz w:val="18"/>
                <w:szCs w:val="18"/>
              </w:rPr>
              <w:t xml:space="preserve">zu kennzeichnen, </w:t>
            </w:r>
          </w:p>
          <w:p w:rsidR="00EA0130" w:rsidRPr="003C4FE5" w:rsidRDefault="00EA0130" w:rsidP="00B36FA1">
            <w:pPr>
              <w:numPr>
                <w:ilvl w:val="0"/>
                <w:numId w:val="21"/>
              </w:numPr>
              <w:spacing w:before="40" w:after="20"/>
              <w:ind w:left="253" w:hanging="253"/>
              <w:rPr>
                <w:sz w:val="18"/>
                <w:szCs w:val="18"/>
              </w:rPr>
            </w:pPr>
            <w:r w:rsidRPr="003C4FE5">
              <w:rPr>
                <w:sz w:val="18"/>
                <w:szCs w:val="18"/>
              </w:rPr>
              <w:t xml:space="preserve">Datenverluste zu vermeiden und </w:t>
            </w:r>
          </w:p>
          <w:p w:rsidR="00EA0130" w:rsidRPr="003C4FE5" w:rsidRDefault="00EA0130" w:rsidP="00164D28">
            <w:pPr>
              <w:numPr>
                <w:ilvl w:val="0"/>
                <w:numId w:val="21"/>
              </w:numPr>
              <w:spacing w:before="40" w:after="20"/>
              <w:ind w:left="253" w:hanging="253"/>
              <w:rPr>
                <w:rFonts w:cs="Arial"/>
                <w:sz w:val="18"/>
                <w:szCs w:val="18"/>
              </w:rPr>
            </w:pPr>
            <w:r w:rsidRPr="003C4FE5">
              <w:rPr>
                <w:sz w:val="18"/>
                <w:szCs w:val="18"/>
              </w:rPr>
              <w:t xml:space="preserve">die Person zu kennzeichnen, die die Änderungen </w:t>
            </w:r>
            <w:r w:rsidR="003C4FE5" w:rsidRPr="003C4FE5">
              <w:rPr>
                <w:sz w:val="18"/>
                <w:szCs w:val="18"/>
              </w:rPr>
              <w:br/>
            </w:r>
            <w:r w:rsidRPr="003C4FE5">
              <w:rPr>
                <w:sz w:val="18"/>
                <w:szCs w:val="18"/>
              </w:rPr>
              <w:t>durchgeführt hat.</w:t>
            </w:r>
          </w:p>
        </w:tc>
        <w:tc>
          <w:tcPr>
            <w:tcW w:w="2296"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407"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31" w:name="_Toc34900261"/>
      <w:r w:rsidRPr="00206978">
        <w:t>5.14</w:t>
      </w:r>
      <w:r w:rsidRPr="00206978">
        <w:tab/>
        <w:t>Interne Audits</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6"/>
        <w:gridCol w:w="2588"/>
        <w:gridCol w:w="2292"/>
        <w:gridCol w:w="391"/>
        <w:gridCol w:w="393"/>
        <w:gridCol w:w="392"/>
        <w:gridCol w:w="739"/>
      </w:tblGrid>
      <w:tr w:rsidR="00F247F9" w:rsidRPr="004B6A18" w:rsidTr="002F4378">
        <w:tc>
          <w:tcPr>
            <w:tcW w:w="3121" w:type="dxa"/>
            <w:tcBorders>
              <w:top w:val="single" w:sz="12" w:space="0" w:color="auto"/>
              <w:bottom w:val="single" w:sz="12" w:space="0" w:color="auto"/>
              <w:right w:val="single" w:sz="4" w:space="0" w:color="auto"/>
            </w:tcBorders>
            <w:shd w:val="clear" w:color="auto" w:fill="auto"/>
          </w:tcPr>
          <w:p w:rsidR="00F247F9" w:rsidRPr="00206978" w:rsidRDefault="00F247F9" w:rsidP="00206978">
            <w:pPr>
              <w:pStyle w:val="2"/>
            </w:pPr>
          </w:p>
        </w:tc>
        <w:tc>
          <w:tcPr>
            <w:tcW w:w="2591" w:type="dxa"/>
            <w:tcBorders>
              <w:top w:val="single" w:sz="12" w:space="0" w:color="auto"/>
              <w:bottom w:val="single" w:sz="12" w:space="0" w:color="auto"/>
              <w:right w:val="single" w:sz="4" w:space="0" w:color="auto"/>
            </w:tcBorders>
            <w:shd w:val="clear" w:color="auto" w:fill="auto"/>
          </w:tcPr>
          <w:p w:rsidR="00F247F9" w:rsidRPr="00BA7008" w:rsidRDefault="00F247F9" w:rsidP="00BE778B">
            <w:pPr>
              <w:spacing w:before="40" w:after="20"/>
              <w:rPr>
                <w:b/>
                <w:sz w:val="18"/>
                <w:szCs w:val="18"/>
              </w:rPr>
            </w:pPr>
            <w:r w:rsidRPr="00BA7008">
              <w:rPr>
                <w:b/>
                <w:sz w:val="18"/>
                <w:szCs w:val="18"/>
              </w:rPr>
              <w:t xml:space="preserve">SB </w:t>
            </w:r>
            <w:r w:rsidRPr="00BA7008">
              <w:rPr>
                <w:sz w:val="18"/>
                <w:szCs w:val="18"/>
              </w:rPr>
              <w:t xml:space="preserve">(Wenn </w:t>
            </w:r>
            <w:r w:rsidR="00BE778B">
              <w:rPr>
                <w:sz w:val="18"/>
                <w:szCs w:val="18"/>
              </w:rPr>
              <w:t xml:space="preserve">kein </w:t>
            </w:r>
            <w:r w:rsidRPr="00BA7008">
              <w:rPr>
                <w:sz w:val="18"/>
                <w:szCs w:val="18"/>
              </w:rPr>
              <w:t xml:space="preserve">SB </w:t>
            </w:r>
            <w:r w:rsidR="00BE778B">
              <w:rPr>
                <w:sz w:val="18"/>
                <w:szCs w:val="18"/>
              </w:rPr>
              <w:t>eingesetzt:</w:t>
            </w:r>
            <w:r w:rsidRPr="00BA7008">
              <w:rPr>
                <w:sz w:val="18"/>
                <w:szCs w:val="18"/>
              </w:rPr>
              <w:t xml:space="preserve"> </w:t>
            </w:r>
            <w:r w:rsidRPr="009D7F58">
              <w:rPr>
                <w:sz w:val="18"/>
                <w:szCs w:val="18"/>
              </w:rPr>
              <w:t>LB</w:t>
            </w:r>
            <w:r w:rsidRPr="00BA7008">
              <w:rPr>
                <w:sz w:val="18"/>
                <w:szCs w:val="18"/>
              </w:rPr>
              <w:t>)</w:t>
            </w:r>
          </w:p>
        </w:tc>
        <w:tc>
          <w:tcPr>
            <w:tcW w:w="2295"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4F4222" w:rsidRDefault="00F247F9"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4F4222" w:rsidRDefault="00F247F9"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4F4222" w:rsidRDefault="00F247F9" w:rsidP="00164D28">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2F4378">
        <w:tc>
          <w:tcPr>
            <w:tcW w:w="8007"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2F4378">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2F4378">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2F4378">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2F4378">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2F4378">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2F4378">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2F4378">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2F4378">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6"/>
        <w:gridCol w:w="2292"/>
        <w:gridCol w:w="391"/>
        <w:gridCol w:w="393"/>
        <w:gridCol w:w="392"/>
        <w:gridCol w:w="739"/>
      </w:tblGrid>
      <w:tr w:rsidR="003C4FE5" w:rsidRPr="000F7963" w:rsidTr="002F4378">
        <w:tc>
          <w:tcPr>
            <w:tcW w:w="810" w:type="dxa"/>
            <w:tcBorders>
              <w:top w:val="single" w:sz="2" w:space="0" w:color="auto"/>
              <w:bottom w:val="single" w:sz="4" w:space="0" w:color="auto"/>
            </w:tcBorders>
          </w:tcPr>
          <w:p w:rsidR="003C4FE5" w:rsidRPr="00105B4A" w:rsidRDefault="003C4FE5" w:rsidP="00164D28">
            <w:pPr>
              <w:spacing w:before="40" w:after="20"/>
              <w:rPr>
                <w:rFonts w:cs="Arial"/>
                <w:sz w:val="18"/>
                <w:szCs w:val="18"/>
              </w:rPr>
            </w:pPr>
            <w:r>
              <w:rPr>
                <w:rFonts w:cs="Arial"/>
                <w:sz w:val="18"/>
                <w:szCs w:val="18"/>
              </w:rPr>
              <w:t>5.14.1</w:t>
            </w:r>
          </w:p>
        </w:tc>
        <w:tc>
          <w:tcPr>
            <w:tcW w:w="4902" w:type="dxa"/>
            <w:tcBorders>
              <w:top w:val="single" w:sz="2" w:space="0" w:color="auto"/>
              <w:bottom w:val="single" w:sz="4" w:space="0" w:color="auto"/>
            </w:tcBorders>
          </w:tcPr>
          <w:p w:rsidR="00E97D44" w:rsidRDefault="003C4FE5" w:rsidP="00164D28">
            <w:pPr>
              <w:spacing w:before="40" w:after="20"/>
              <w:rPr>
                <w:sz w:val="18"/>
                <w:szCs w:val="18"/>
              </w:rPr>
            </w:pPr>
            <w:r w:rsidRPr="00461D08">
              <w:rPr>
                <w:sz w:val="18"/>
                <w:szCs w:val="18"/>
              </w:rPr>
              <w:t xml:space="preserve">Der Anbieter von Eignungsprüfungen muss regelmäßig und nach einem vorher festgelegten Plan und Verfahren seine Tätigkeiten einem internen Audit unterziehen, um nachzuweisen, dass seine Abläufe weiterhin den Anforderungen des Managementsystems und dieser Internationalen Norm entsprechen. </w:t>
            </w:r>
          </w:p>
          <w:p w:rsidR="00E97D44" w:rsidRDefault="003C4FE5" w:rsidP="00E97D44">
            <w:pPr>
              <w:spacing w:before="40" w:after="20"/>
              <w:rPr>
                <w:sz w:val="18"/>
                <w:szCs w:val="18"/>
              </w:rPr>
            </w:pPr>
            <w:r w:rsidRPr="00461D08">
              <w:rPr>
                <w:sz w:val="18"/>
                <w:szCs w:val="18"/>
              </w:rPr>
              <w:t>Das interne Auditprogramm muss sich auf alle Elemente des Managements richten, die zur Durchführung eines Eignungs</w:t>
            </w:r>
            <w:r w:rsidR="00BA7008">
              <w:rPr>
                <w:sz w:val="18"/>
                <w:szCs w:val="18"/>
              </w:rPr>
              <w:t>-</w:t>
            </w:r>
            <w:r w:rsidRPr="00461D08">
              <w:rPr>
                <w:sz w:val="18"/>
                <w:szCs w:val="18"/>
              </w:rPr>
              <w:t xml:space="preserve">prüfungsprogramms gehören, einschließlich der technischen Verfahren und Tätigkeiten zur Vorbereitung, Lagerung und Verteilung des Prüfgegenstandes sowie der Berichterstattung. </w:t>
            </w:r>
          </w:p>
          <w:p w:rsidR="003C4FE5" w:rsidRPr="00461D08" w:rsidRDefault="003C4FE5" w:rsidP="00442AE1">
            <w:pPr>
              <w:spacing w:before="40" w:after="20"/>
              <w:rPr>
                <w:rFonts w:cs="Arial"/>
                <w:b/>
                <w:sz w:val="18"/>
                <w:szCs w:val="18"/>
              </w:rPr>
            </w:pPr>
            <w:r w:rsidRPr="00461D08">
              <w:rPr>
                <w:sz w:val="18"/>
                <w:szCs w:val="18"/>
              </w:rPr>
              <w:t>Die Verantwortung für die Planung und Organisation der plan</w:t>
            </w:r>
            <w:r w:rsidR="00CB34BA">
              <w:rPr>
                <w:sz w:val="18"/>
                <w:szCs w:val="18"/>
              </w:rPr>
              <w:t>-</w:t>
            </w:r>
            <w:r w:rsidRPr="00461D08">
              <w:rPr>
                <w:sz w:val="18"/>
                <w:szCs w:val="18"/>
              </w:rPr>
              <w:t xml:space="preserve">mäßig vorgesehenen und der von der Leitung geforderten Audits hat der Qualitätsmanager. Interne Audits müssen von geschultem und qualifiziertem Personal durchgeführt werden, dass, wenn es die Ressourcen zulassen, von der dem Audit unterzogenen Tätigkeiten unabhängig ist. </w:t>
            </w:r>
            <w:r w:rsidRPr="00F35DDA">
              <w:rPr>
                <w:rFonts w:cs="Arial"/>
                <w:sz w:val="16"/>
                <w:szCs w:val="16"/>
              </w:rPr>
              <w:t>[</w:t>
            </w:r>
            <w:r w:rsidRPr="00F35DDA">
              <w:rPr>
                <w:rFonts w:cs="Arial"/>
                <w:sz w:val="16"/>
                <w:szCs w:val="16"/>
              </w:rPr>
              <w:sym w:font="Wingdings" w:char="F0E8"/>
            </w:r>
            <w:r w:rsidR="00B36FA1" w:rsidRPr="00B36FA1">
              <w:rPr>
                <w:rFonts w:cs="Arial"/>
                <w:caps/>
                <w:sz w:val="16"/>
                <w:szCs w:val="16"/>
              </w:rPr>
              <w:t>Anmerkung</w:t>
            </w:r>
            <w:r w:rsidRPr="00F35DDA">
              <w:rPr>
                <w:rFonts w:cs="Arial"/>
                <w:sz w:val="16"/>
                <w:szCs w:val="16"/>
              </w:rPr>
              <w:t>]</w:t>
            </w:r>
          </w:p>
        </w:tc>
        <w:tc>
          <w:tcPr>
            <w:tcW w:w="2295" w:type="dxa"/>
            <w:tcBorders>
              <w:top w:val="single" w:sz="2" w:space="0" w:color="auto"/>
              <w:bottom w:val="single" w:sz="4" w:space="0" w:color="auto"/>
            </w:tcBorders>
            <w:shd w:val="clear" w:color="auto" w:fill="DEEAF6"/>
          </w:tcPr>
          <w:p w:rsidR="003C4FE5" w:rsidRPr="000F7963" w:rsidRDefault="003C4FE5"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3C4FE5" w:rsidRPr="004F4222" w:rsidRDefault="003C4FE5" w:rsidP="00164D28">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3C4FE5" w:rsidRPr="00A34356" w:rsidRDefault="003C4FE5"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C4FE5" w:rsidRPr="000F7963" w:rsidTr="002F4378">
        <w:tc>
          <w:tcPr>
            <w:tcW w:w="810" w:type="dxa"/>
            <w:tcBorders>
              <w:top w:val="single" w:sz="4" w:space="0" w:color="auto"/>
            </w:tcBorders>
          </w:tcPr>
          <w:p w:rsidR="003C4FE5" w:rsidRPr="00105B4A" w:rsidRDefault="003C4FE5" w:rsidP="00164D28">
            <w:pPr>
              <w:spacing w:before="40" w:after="20"/>
              <w:rPr>
                <w:rFonts w:cs="Arial"/>
                <w:sz w:val="18"/>
                <w:szCs w:val="18"/>
              </w:rPr>
            </w:pPr>
            <w:r>
              <w:rPr>
                <w:rFonts w:cs="Arial"/>
                <w:sz w:val="18"/>
                <w:szCs w:val="18"/>
              </w:rPr>
              <w:t>5.14.2</w:t>
            </w:r>
          </w:p>
        </w:tc>
        <w:tc>
          <w:tcPr>
            <w:tcW w:w="4902" w:type="dxa"/>
            <w:tcBorders>
              <w:top w:val="single" w:sz="4" w:space="0" w:color="auto"/>
            </w:tcBorders>
          </w:tcPr>
          <w:p w:rsidR="003C4FE5" w:rsidRPr="00461D08" w:rsidRDefault="003C4FE5" w:rsidP="00164D28">
            <w:pPr>
              <w:spacing w:before="40" w:after="20"/>
              <w:rPr>
                <w:rFonts w:cs="Arial"/>
                <w:b/>
                <w:sz w:val="18"/>
                <w:szCs w:val="18"/>
              </w:rPr>
            </w:pPr>
            <w:r w:rsidRPr="00461D08">
              <w:rPr>
                <w:sz w:val="18"/>
                <w:szCs w:val="18"/>
              </w:rPr>
              <w:t>Wenn die Feststellungen des Audits Zweifel an der Wirksamkeit der Abläufe oder an der Eignung und Richtigkeit oder Gültigkeit der Prüfgegenstände, Verfahren, statistischen Bewertungen und Datendarstellung aufkommen lassen, muss der Anbieter von Eignungsprüfungen rechtzeitig Korrekturmaßnahmen ergreifen und diejenigen Kunden, Teilnehmer oder beide an Eignungs</w:t>
            </w:r>
            <w:r>
              <w:rPr>
                <w:sz w:val="18"/>
                <w:szCs w:val="18"/>
              </w:rPr>
              <w:t>-</w:t>
            </w:r>
            <w:r w:rsidRPr="00461D08">
              <w:rPr>
                <w:sz w:val="18"/>
                <w:szCs w:val="18"/>
              </w:rPr>
              <w:t>prüfungsprogrammen benachrichtigen, deren Tätigkeiten davon betroffen sein können.</w:t>
            </w:r>
          </w:p>
        </w:tc>
        <w:tc>
          <w:tcPr>
            <w:tcW w:w="2295" w:type="dxa"/>
            <w:tcBorders>
              <w:top w:val="single" w:sz="4" w:space="0" w:color="auto"/>
            </w:tcBorders>
            <w:shd w:val="clear" w:color="auto" w:fill="DEEAF6"/>
          </w:tcPr>
          <w:p w:rsidR="003C4FE5" w:rsidRPr="000F7963" w:rsidRDefault="003C4FE5"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C4FE5" w:rsidRPr="004F4222" w:rsidRDefault="003C4FE5" w:rsidP="00164D28">
            <w:pPr>
              <w:spacing w:before="40" w:after="20"/>
              <w:jc w:val="center"/>
              <w:rPr>
                <w:sz w:val="18"/>
                <w:szCs w:val="18"/>
              </w:rPr>
            </w:pPr>
          </w:p>
        </w:tc>
        <w:tc>
          <w:tcPr>
            <w:tcW w:w="393" w:type="dxa"/>
            <w:tcBorders>
              <w:top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3C4FE5" w:rsidRPr="00A34356" w:rsidRDefault="003C4FE5"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C4FE5" w:rsidRPr="000F7963" w:rsidTr="002F4378">
        <w:tc>
          <w:tcPr>
            <w:tcW w:w="810" w:type="dxa"/>
            <w:tcBorders>
              <w:top w:val="single" w:sz="4" w:space="0" w:color="auto"/>
            </w:tcBorders>
          </w:tcPr>
          <w:p w:rsidR="003C4FE5" w:rsidRPr="00461D08" w:rsidRDefault="003C4FE5" w:rsidP="00164D28">
            <w:pPr>
              <w:spacing w:before="40" w:after="20"/>
              <w:rPr>
                <w:rFonts w:cs="Arial"/>
                <w:sz w:val="18"/>
                <w:szCs w:val="18"/>
              </w:rPr>
            </w:pPr>
            <w:r w:rsidRPr="00461D08">
              <w:rPr>
                <w:rFonts w:cs="Arial"/>
                <w:sz w:val="18"/>
                <w:szCs w:val="18"/>
              </w:rPr>
              <w:t>5.14.3</w:t>
            </w:r>
          </w:p>
        </w:tc>
        <w:tc>
          <w:tcPr>
            <w:tcW w:w="4902" w:type="dxa"/>
            <w:tcBorders>
              <w:top w:val="single" w:sz="4" w:space="0" w:color="auto"/>
            </w:tcBorders>
          </w:tcPr>
          <w:p w:rsidR="003C4FE5" w:rsidRPr="00461D08" w:rsidRDefault="003C4FE5" w:rsidP="00442AE1">
            <w:pPr>
              <w:spacing w:before="40" w:after="20"/>
              <w:rPr>
                <w:rFonts w:cs="Arial"/>
                <w:b/>
                <w:sz w:val="18"/>
                <w:szCs w:val="18"/>
              </w:rPr>
            </w:pPr>
            <w:r w:rsidRPr="00461D08">
              <w:rPr>
                <w:sz w:val="18"/>
                <w:szCs w:val="18"/>
              </w:rPr>
              <w:t>Der auditierte Tätigkeitsbereich, die Feststellungen des Audits und jegliche Korrekturmaßnamen, die sich daraus ergeben, müssen aufgezeichnet werden.</w:t>
            </w:r>
          </w:p>
        </w:tc>
        <w:tc>
          <w:tcPr>
            <w:tcW w:w="2295" w:type="dxa"/>
            <w:tcBorders>
              <w:top w:val="single" w:sz="4" w:space="0" w:color="auto"/>
            </w:tcBorders>
            <w:shd w:val="clear" w:color="auto" w:fill="DEEAF6"/>
          </w:tcPr>
          <w:p w:rsidR="003C4FE5" w:rsidRPr="000F7963" w:rsidRDefault="003C4FE5"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C4FE5" w:rsidRPr="004F4222" w:rsidRDefault="003C4FE5" w:rsidP="00164D28">
            <w:pPr>
              <w:spacing w:before="40" w:after="20"/>
              <w:jc w:val="center"/>
              <w:rPr>
                <w:sz w:val="18"/>
                <w:szCs w:val="18"/>
              </w:rPr>
            </w:pPr>
          </w:p>
        </w:tc>
        <w:tc>
          <w:tcPr>
            <w:tcW w:w="393" w:type="dxa"/>
            <w:tcBorders>
              <w:top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3C4FE5" w:rsidRPr="00A34356" w:rsidRDefault="003C4FE5"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C4FE5" w:rsidRPr="000F7963" w:rsidTr="002F4378">
        <w:tc>
          <w:tcPr>
            <w:tcW w:w="810" w:type="dxa"/>
            <w:tcBorders>
              <w:top w:val="single" w:sz="4" w:space="0" w:color="auto"/>
            </w:tcBorders>
          </w:tcPr>
          <w:p w:rsidR="003C4FE5" w:rsidRPr="00461D08" w:rsidRDefault="003C4FE5" w:rsidP="00164D28">
            <w:pPr>
              <w:spacing w:before="40" w:after="20"/>
              <w:rPr>
                <w:rFonts w:cs="Arial"/>
                <w:sz w:val="18"/>
                <w:szCs w:val="18"/>
              </w:rPr>
            </w:pPr>
            <w:r w:rsidRPr="00461D08">
              <w:rPr>
                <w:rFonts w:cs="Arial"/>
                <w:sz w:val="18"/>
                <w:szCs w:val="18"/>
              </w:rPr>
              <w:t>5.14.4</w:t>
            </w:r>
          </w:p>
        </w:tc>
        <w:tc>
          <w:tcPr>
            <w:tcW w:w="4902" w:type="dxa"/>
            <w:tcBorders>
              <w:top w:val="single" w:sz="4" w:space="0" w:color="auto"/>
            </w:tcBorders>
          </w:tcPr>
          <w:p w:rsidR="003C4FE5" w:rsidRPr="00A3628B" w:rsidRDefault="003C4FE5" w:rsidP="00164D28">
            <w:pPr>
              <w:spacing w:before="40" w:after="20"/>
              <w:rPr>
                <w:rFonts w:cs="Arial"/>
                <w:b/>
                <w:sz w:val="10"/>
                <w:szCs w:val="10"/>
              </w:rPr>
            </w:pPr>
            <w:r w:rsidRPr="00461D08">
              <w:rPr>
                <w:sz w:val="18"/>
                <w:szCs w:val="18"/>
              </w:rPr>
              <w:t xml:space="preserve">Im Rahmen von nachfolgenden Audittätigkeiten müssen die Umsetzung und die Wirksamkeit jeglicher ergriffener </w:t>
            </w:r>
            <w:r w:rsidR="00B36FA1" w:rsidRPr="00461D08">
              <w:rPr>
                <w:sz w:val="18"/>
                <w:szCs w:val="18"/>
              </w:rPr>
              <w:t>Korrekturmaßnahm</w:t>
            </w:r>
            <w:r w:rsidR="00442AE1">
              <w:rPr>
                <w:sz w:val="18"/>
                <w:szCs w:val="18"/>
              </w:rPr>
              <w:t>en</w:t>
            </w:r>
            <w:r w:rsidRPr="00461D08">
              <w:rPr>
                <w:sz w:val="18"/>
                <w:szCs w:val="18"/>
              </w:rPr>
              <w:t xml:space="preserve"> verifiziert und aufgezeichnet werden.</w:t>
            </w:r>
          </w:p>
        </w:tc>
        <w:tc>
          <w:tcPr>
            <w:tcW w:w="2295" w:type="dxa"/>
            <w:tcBorders>
              <w:top w:val="single" w:sz="4" w:space="0" w:color="auto"/>
            </w:tcBorders>
            <w:shd w:val="clear" w:color="auto" w:fill="DEEAF6"/>
          </w:tcPr>
          <w:p w:rsidR="003C4FE5" w:rsidRPr="000F7963" w:rsidRDefault="003C4FE5"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C4FE5" w:rsidRPr="004F4222" w:rsidRDefault="003C4FE5" w:rsidP="00164D28">
            <w:pPr>
              <w:spacing w:before="40" w:after="20"/>
              <w:jc w:val="center"/>
              <w:rPr>
                <w:sz w:val="18"/>
                <w:szCs w:val="18"/>
              </w:rPr>
            </w:pPr>
          </w:p>
        </w:tc>
        <w:tc>
          <w:tcPr>
            <w:tcW w:w="393" w:type="dxa"/>
            <w:tcBorders>
              <w:top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3C4FE5" w:rsidRPr="00A34356" w:rsidRDefault="003C4FE5"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93D6F" w:rsidP="00593D6F">
      <w:pPr>
        <w:pStyle w:val="berschrift2"/>
      </w:pPr>
      <w:bookmarkStart w:id="32" w:name="_Toc34900262"/>
      <w:r w:rsidRPr="00206978">
        <w:lastRenderedPageBreak/>
        <w:t>5.15</w:t>
      </w:r>
      <w:r w:rsidRPr="00206978">
        <w:tab/>
        <w:t>Management-Bewertungen</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1"/>
        <w:gridCol w:w="2572"/>
        <w:gridCol w:w="2293"/>
        <w:gridCol w:w="391"/>
        <w:gridCol w:w="393"/>
        <w:gridCol w:w="392"/>
        <w:gridCol w:w="739"/>
      </w:tblGrid>
      <w:tr w:rsidR="00F247F9" w:rsidRPr="004B6A18" w:rsidTr="00BE778B">
        <w:trPr>
          <w:trHeight w:val="170"/>
        </w:trPr>
        <w:tc>
          <w:tcPr>
            <w:tcW w:w="3131" w:type="dxa"/>
            <w:tcBorders>
              <w:top w:val="single" w:sz="12" w:space="0" w:color="auto"/>
              <w:bottom w:val="single" w:sz="12" w:space="0" w:color="auto"/>
              <w:right w:val="single" w:sz="4" w:space="0" w:color="auto"/>
            </w:tcBorders>
            <w:shd w:val="clear" w:color="auto" w:fill="auto"/>
          </w:tcPr>
          <w:p w:rsidR="00F247F9" w:rsidRPr="00206978" w:rsidRDefault="00F247F9" w:rsidP="00BE778B">
            <w:pPr>
              <w:pStyle w:val="berschrift2"/>
              <w:spacing w:before="40" w:after="20"/>
            </w:pPr>
          </w:p>
        </w:tc>
        <w:tc>
          <w:tcPr>
            <w:tcW w:w="2572" w:type="dxa"/>
            <w:tcBorders>
              <w:top w:val="single" w:sz="12" w:space="0" w:color="auto"/>
              <w:bottom w:val="single" w:sz="12" w:space="0" w:color="auto"/>
              <w:right w:val="single" w:sz="4" w:space="0" w:color="auto"/>
            </w:tcBorders>
            <w:shd w:val="clear" w:color="auto" w:fill="auto"/>
          </w:tcPr>
          <w:p w:rsidR="00F247F9" w:rsidRPr="00BE778B" w:rsidRDefault="00F247F9" w:rsidP="00BE778B">
            <w:pPr>
              <w:spacing w:before="40" w:after="20"/>
              <w:rPr>
                <w:b/>
                <w:sz w:val="18"/>
                <w:szCs w:val="18"/>
              </w:rPr>
            </w:pPr>
            <w:r w:rsidRPr="00BE778B">
              <w:rPr>
                <w:b/>
                <w:sz w:val="18"/>
                <w:szCs w:val="18"/>
              </w:rPr>
              <w:t xml:space="preserve">SB </w:t>
            </w:r>
            <w:r w:rsidRPr="00BE778B">
              <w:rPr>
                <w:sz w:val="18"/>
                <w:szCs w:val="18"/>
              </w:rPr>
              <w:t xml:space="preserve">(Wenn </w:t>
            </w:r>
            <w:r w:rsidR="00BE778B">
              <w:rPr>
                <w:sz w:val="18"/>
                <w:szCs w:val="18"/>
              </w:rPr>
              <w:t xml:space="preserve">kein </w:t>
            </w:r>
            <w:r w:rsidRPr="00BE778B">
              <w:rPr>
                <w:sz w:val="18"/>
                <w:szCs w:val="18"/>
              </w:rPr>
              <w:t xml:space="preserve">SB </w:t>
            </w:r>
            <w:r w:rsidR="00BE778B">
              <w:rPr>
                <w:sz w:val="18"/>
                <w:szCs w:val="18"/>
              </w:rPr>
              <w:t>eingesetzt</w:t>
            </w:r>
            <w:r w:rsidRPr="00BE778B">
              <w:rPr>
                <w:sz w:val="18"/>
                <w:szCs w:val="18"/>
              </w:rPr>
              <w:t>: LB)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BE778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4F4222" w:rsidRDefault="00F247F9" w:rsidP="00BE778B">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4F4222" w:rsidRDefault="00F247F9" w:rsidP="00BE778B">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4F4222" w:rsidRDefault="00F247F9" w:rsidP="00BE778B">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F247F9" w:rsidRPr="00B71404" w:rsidRDefault="00F247F9" w:rsidP="00BE778B">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BE778B">
        <w:tc>
          <w:tcPr>
            <w:tcW w:w="7996"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2F4378">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2F4378">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2F4378">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2F4378">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2F4378">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2F4378">
        <w:tc>
          <w:tcPr>
            <w:tcW w:w="796" w:type="dxa"/>
          </w:tcPr>
          <w:p w:rsidR="00771065" w:rsidRPr="00D623CF" w:rsidRDefault="00771065" w:rsidP="00732E8B">
            <w:pPr>
              <w:numPr>
                <w:ilvl w:val="0"/>
                <w:numId w:val="6"/>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2F4378">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2F4378">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3C4FE5" w:rsidRPr="000F7963" w:rsidTr="002F4378">
        <w:tc>
          <w:tcPr>
            <w:tcW w:w="811" w:type="dxa"/>
            <w:tcBorders>
              <w:top w:val="single" w:sz="4" w:space="0" w:color="auto"/>
              <w:bottom w:val="single" w:sz="2" w:space="0" w:color="auto"/>
            </w:tcBorders>
          </w:tcPr>
          <w:p w:rsidR="003C4FE5" w:rsidRPr="00D65F29" w:rsidRDefault="003C4FE5" w:rsidP="00D65F29">
            <w:pPr>
              <w:spacing w:before="40" w:after="20"/>
              <w:rPr>
                <w:rFonts w:cs="Arial"/>
                <w:sz w:val="18"/>
                <w:szCs w:val="18"/>
              </w:rPr>
            </w:pPr>
            <w:r w:rsidRPr="00D65F29">
              <w:rPr>
                <w:rFonts w:cs="Arial"/>
                <w:sz w:val="18"/>
                <w:szCs w:val="18"/>
              </w:rPr>
              <w:t>5.15.1</w:t>
            </w:r>
          </w:p>
        </w:tc>
        <w:tc>
          <w:tcPr>
            <w:tcW w:w="4900" w:type="dxa"/>
            <w:tcBorders>
              <w:top w:val="single" w:sz="4" w:space="0" w:color="auto"/>
              <w:bottom w:val="single" w:sz="4" w:space="0" w:color="auto"/>
            </w:tcBorders>
          </w:tcPr>
          <w:p w:rsidR="003C4FE5" w:rsidRPr="00BF09AA" w:rsidRDefault="003C4FE5" w:rsidP="00BA7008">
            <w:pPr>
              <w:spacing w:before="40" w:after="20"/>
              <w:rPr>
                <w:rFonts w:cs="Arial"/>
                <w:sz w:val="18"/>
                <w:szCs w:val="18"/>
              </w:rPr>
            </w:pPr>
            <w:r w:rsidRPr="00BF09AA">
              <w:rPr>
                <w:rFonts w:cs="Arial"/>
                <w:sz w:val="18"/>
                <w:szCs w:val="18"/>
              </w:rPr>
              <w:t xml:space="preserve">Die oberste Leitung muss regelmäßig und übereinstimmend mit einem vorbestimmten Programm und Verfahren eine Bewertung seines Managementsystems und seiner Tätigkeiten im Rahmen der Durchführung von Eignungsprüfungen vornehmen, um deren dauerhafte Eignung und Wirksamkeit sicherzustellen und um alle notwendigen Änderungen oder Verbesserungen einzuführen. Die Bewertung muss berücksichtigen: </w:t>
            </w:r>
          </w:p>
          <w:p w:rsidR="003C4FE5" w:rsidRPr="00BF09AA" w:rsidRDefault="003C4FE5" w:rsidP="00BA7008">
            <w:pPr>
              <w:numPr>
                <w:ilvl w:val="0"/>
                <w:numId w:val="30"/>
              </w:numPr>
              <w:spacing w:before="40" w:after="20"/>
              <w:ind w:left="395" w:hanging="395"/>
              <w:rPr>
                <w:rFonts w:cs="Arial"/>
                <w:sz w:val="18"/>
                <w:szCs w:val="18"/>
              </w:rPr>
            </w:pPr>
            <w:r w:rsidRPr="00BF09AA">
              <w:rPr>
                <w:rFonts w:cs="Arial"/>
                <w:sz w:val="18"/>
                <w:szCs w:val="18"/>
              </w:rPr>
              <w:t xml:space="preserve">die Eignung der grundsätzlichen Regelungen und Verfahren; </w:t>
            </w:r>
          </w:p>
          <w:p w:rsidR="003C4FE5" w:rsidRPr="00BF09AA" w:rsidRDefault="003C4FE5" w:rsidP="00BA7008">
            <w:pPr>
              <w:numPr>
                <w:ilvl w:val="0"/>
                <w:numId w:val="30"/>
              </w:numPr>
              <w:spacing w:before="40" w:after="20"/>
              <w:ind w:left="395" w:hanging="395"/>
              <w:rPr>
                <w:rFonts w:cs="Arial"/>
                <w:sz w:val="18"/>
                <w:szCs w:val="18"/>
              </w:rPr>
            </w:pPr>
            <w:r w:rsidRPr="00BF09AA">
              <w:rPr>
                <w:rFonts w:cs="Arial"/>
                <w:sz w:val="18"/>
                <w:szCs w:val="18"/>
              </w:rPr>
              <w:t xml:space="preserve">Berichte von leitendem und aufsichtsführendem Personal; </w:t>
            </w:r>
          </w:p>
          <w:p w:rsidR="003C4FE5" w:rsidRPr="00BF09AA" w:rsidRDefault="003C4FE5" w:rsidP="00BA7008">
            <w:pPr>
              <w:numPr>
                <w:ilvl w:val="0"/>
                <w:numId w:val="30"/>
              </w:numPr>
              <w:spacing w:before="40" w:after="20"/>
              <w:ind w:left="395" w:hanging="395"/>
              <w:rPr>
                <w:rFonts w:cs="Arial"/>
                <w:sz w:val="18"/>
                <w:szCs w:val="18"/>
              </w:rPr>
            </w:pPr>
            <w:r w:rsidRPr="00BF09AA">
              <w:rPr>
                <w:rFonts w:cs="Arial"/>
                <w:sz w:val="18"/>
                <w:szCs w:val="18"/>
              </w:rPr>
              <w:t xml:space="preserve">das Ergebnis der jüngsten internen Audits; </w:t>
            </w:r>
          </w:p>
          <w:p w:rsidR="003C4FE5" w:rsidRPr="00BF09AA" w:rsidRDefault="003C4FE5" w:rsidP="00BA7008">
            <w:pPr>
              <w:numPr>
                <w:ilvl w:val="0"/>
                <w:numId w:val="30"/>
              </w:numPr>
              <w:spacing w:before="40" w:after="20"/>
              <w:ind w:left="395" w:hanging="395"/>
              <w:rPr>
                <w:rFonts w:cs="Arial"/>
                <w:sz w:val="18"/>
                <w:szCs w:val="18"/>
              </w:rPr>
            </w:pPr>
            <w:r w:rsidRPr="00BF09AA">
              <w:rPr>
                <w:rFonts w:cs="Arial"/>
                <w:sz w:val="18"/>
                <w:szCs w:val="18"/>
              </w:rPr>
              <w:t xml:space="preserve">die Korrekturmaßnahmen und vorbeugende Maßnahmen; </w:t>
            </w:r>
          </w:p>
          <w:p w:rsidR="003C4FE5" w:rsidRPr="00BF09AA" w:rsidRDefault="003C4FE5" w:rsidP="00BA7008">
            <w:pPr>
              <w:numPr>
                <w:ilvl w:val="0"/>
                <w:numId w:val="30"/>
              </w:numPr>
              <w:spacing w:before="40" w:after="20"/>
              <w:ind w:left="395" w:hanging="395"/>
              <w:rPr>
                <w:rFonts w:cs="Arial"/>
                <w:sz w:val="18"/>
                <w:szCs w:val="18"/>
              </w:rPr>
            </w:pPr>
            <w:r w:rsidRPr="00BF09AA">
              <w:rPr>
                <w:rFonts w:cs="Arial"/>
                <w:sz w:val="18"/>
                <w:szCs w:val="18"/>
              </w:rPr>
              <w:t xml:space="preserve">die Begutachtungen von externen Stellen; </w:t>
            </w:r>
          </w:p>
          <w:p w:rsidR="003C4FE5" w:rsidRPr="00BF09AA" w:rsidRDefault="003C4FE5" w:rsidP="00BA7008">
            <w:pPr>
              <w:numPr>
                <w:ilvl w:val="0"/>
                <w:numId w:val="30"/>
              </w:numPr>
              <w:spacing w:before="40" w:after="20"/>
              <w:ind w:left="395" w:hanging="395"/>
              <w:rPr>
                <w:rFonts w:cs="Arial"/>
                <w:sz w:val="18"/>
                <w:szCs w:val="18"/>
              </w:rPr>
            </w:pPr>
            <w:r w:rsidRPr="00BF09AA">
              <w:rPr>
                <w:rFonts w:cs="Arial"/>
                <w:sz w:val="18"/>
                <w:szCs w:val="18"/>
              </w:rPr>
              <w:t xml:space="preserve">die Änderungen im Umfang und in der Art der Arbeit; </w:t>
            </w:r>
          </w:p>
          <w:p w:rsidR="003C4FE5" w:rsidRPr="00BF09AA" w:rsidRDefault="003C4FE5" w:rsidP="00BA7008">
            <w:pPr>
              <w:numPr>
                <w:ilvl w:val="0"/>
                <w:numId w:val="30"/>
              </w:numPr>
              <w:spacing w:before="40" w:after="20"/>
              <w:ind w:left="395" w:hanging="395"/>
              <w:rPr>
                <w:rFonts w:cs="Arial"/>
                <w:sz w:val="18"/>
                <w:szCs w:val="18"/>
              </w:rPr>
            </w:pPr>
            <w:r w:rsidRPr="00BF09AA">
              <w:rPr>
                <w:rFonts w:cs="Arial"/>
                <w:sz w:val="18"/>
                <w:szCs w:val="18"/>
              </w:rPr>
              <w:t xml:space="preserve">Informationsrückfluss von Kunden, Beratergruppen oder Teilnehmern; </w:t>
            </w:r>
          </w:p>
          <w:p w:rsidR="003C4FE5" w:rsidRPr="00BF09AA" w:rsidRDefault="003C4FE5" w:rsidP="00BA7008">
            <w:pPr>
              <w:numPr>
                <w:ilvl w:val="0"/>
                <w:numId w:val="30"/>
              </w:numPr>
              <w:spacing w:before="40" w:after="20"/>
              <w:ind w:left="395" w:hanging="395"/>
              <w:rPr>
                <w:rFonts w:cs="Arial"/>
                <w:sz w:val="18"/>
                <w:szCs w:val="18"/>
              </w:rPr>
            </w:pPr>
            <w:r w:rsidRPr="00BF09AA">
              <w:rPr>
                <w:rFonts w:cs="Arial"/>
                <w:sz w:val="18"/>
                <w:szCs w:val="18"/>
              </w:rPr>
              <w:t xml:space="preserve">Beschwerden und Einsprüche; </w:t>
            </w:r>
          </w:p>
          <w:p w:rsidR="003C4FE5" w:rsidRPr="00BF09AA" w:rsidRDefault="003C4FE5" w:rsidP="00BA7008">
            <w:pPr>
              <w:numPr>
                <w:ilvl w:val="0"/>
                <w:numId w:val="30"/>
              </w:numPr>
              <w:spacing w:before="40" w:after="20"/>
              <w:ind w:left="395" w:hanging="395"/>
              <w:rPr>
                <w:rFonts w:cs="Arial"/>
                <w:sz w:val="18"/>
                <w:szCs w:val="18"/>
              </w:rPr>
            </w:pPr>
            <w:r w:rsidRPr="00BF09AA">
              <w:rPr>
                <w:rFonts w:cs="Arial"/>
                <w:sz w:val="18"/>
                <w:szCs w:val="18"/>
              </w:rPr>
              <w:t xml:space="preserve">Verbesserungsvorschläge und </w:t>
            </w:r>
          </w:p>
          <w:p w:rsidR="003C4FE5" w:rsidRPr="00BF09AA" w:rsidRDefault="003C4FE5" w:rsidP="00BA7008">
            <w:pPr>
              <w:numPr>
                <w:ilvl w:val="0"/>
                <w:numId w:val="30"/>
              </w:numPr>
              <w:spacing w:before="40" w:after="20"/>
              <w:ind w:left="395" w:hanging="395"/>
              <w:rPr>
                <w:rFonts w:cs="Arial"/>
                <w:sz w:val="18"/>
                <w:szCs w:val="18"/>
              </w:rPr>
            </w:pPr>
            <w:r w:rsidRPr="00BF09AA">
              <w:rPr>
                <w:rFonts w:cs="Arial"/>
                <w:sz w:val="18"/>
                <w:szCs w:val="18"/>
              </w:rPr>
              <w:t xml:space="preserve">andere sachbezogene Faktoren wie Ressourcen und Schulung des Personals. </w:t>
            </w:r>
          </w:p>
          <w:p w:rsidR="005B6A86" w:rsidRPr="00D25C2A" w:rsidRDefault="003C4FE5" w:rsidP="005B6A86">
            <w:pPr>
              <w:spacing w:before="40" w:after="20"/>
              <w:rPr>
                <w:rFonts w:cs="Arial"/>
                <w:sz w:val="16"/>
                <w:szCs w:val="16"/>
              </w:rPr>
            </w:pPr>
            <w:r w:rsidRPr="00D25C2A">
              <w:rPr>
                <w:rFonts w:cs="Arial"/>
                <w:sz w:val="16"/>
                <w:szCs w:val="16"/>
              </w:rPr>
              <w:t>[</w:t>
            </w:r>
            <w:r w:rsidRPr="00D25C2A">
              <w:rPr>
                <w:rFonts w:cs="Arial"/>
                <w:sz w:val="16"/>
                <w:szCs w:val="16"/>
              </w:rPr>
              <w:sym w:font="Wingdings" w:char="F0E8"/>
            </w:r>
            <w:r w:rsidR="00B36FA1" w:rsidRPr="00B36FA1">
              <w:rPr>
                <w:rFonts w:cs="Arial"/>
                <w:caps/>
                <w:sz w:val="16"/>
                <w:szCs w:val="16"/>
              </w:rPr>
              <w:t>Anmerkung</w:t>
            </w:r>
            <w:r w:rsidRPr="00D25C2A">
              <w:rPr>
                <w:rFonts w:cs="Arial"/>
                <w:sz w:val="16"/>
                <w:szCs w:val="16"/>
              </w:rPr>
              <w:t xml:space="preserve"> 1</w:t>
            </w:r>
            <w:r w:rsidR="00D25C2A">
              <w:rPr>
                <w:rFonts w:cs="Arial"/>
                <w:sz w:val="16"/>
                <w:szCs w:val="16"/>
              </w:rPr>
              <w:t xml:space="preserve"> bis</w:t>
            </w:r>
            <w:r w:rsidRPr="00D25C2A">
              <w:rPr>
                <w:rFonts w:cs="Arial"/>
                <w:sz w:val="16"/>
                <w:szCs w:val="16"/>
              </w:rPr>
              <w:t xml:space="preserve"> 4] </w:t>
            </w:r>
          </w:p>
        </w:tc>
        <w:tc>
          <w:tcPr>
            <w:tcW w:w="2296" w:type="dxa"/>
            <w:tcBorders>
              <w:top w:val="single" w:sz="4" w:space="0" w:color="auto"/>
              <w:bottom w:val="single" w:sz="4" w:space="0" w:color="auto"/>
            </w:tcBorders>
            <w:shd w:val="clear" w:color="auto" w:fill="DEEAF6"/>
          </w:tcPr>
          <w:p w:rsidR="003C4FE5" w:rsidRPr="000F7963" w:rsidRDefault="003C4FE5" w:rsidP="00365BE8">
            <w:pPr>
              <w:spacing w:before="40" w:after="20"/>
            </w:pPr>
            <w:r w:rsidRPr="00365BE8">
              <w:rPr>
                <w:rFonts w:cs="Arial"/>
                <w:iCs/>
                <w:noProof/>
                <w:sz w:val="18"/>
                <w:szCs w:val="18"/>
              </w:rPr>
              <w:fldChar w:fldCharType="begin">
                <w:ffData>
                  <w:name w:val="Text4"/>
                  <w:enabled/>
                  <w:calcOnExit w:val="0"/>
                  <w:textInput/>
                </w:ffData>
              </w:fldChar>
            </w:r>
            <w:r w:rsidRPr="00365BE8">
              <w:rPr>
                <w:rFonts w:cs="Arial"/>
                <w:iCs/>
                <w:noProof/>
                <w:sz w:val="18"/>
                <w:szCs w:val="18"/>
              </w:rPr>
              <w:instrText xml:space="preserve"> FORMTEXT </w:instrText>
            </w:r>
            <w:r w:rsidRPr="00365BE8">
              <w:rPr>
                <w:rFonts w:cs="Arial"/>
                <w:iCs/>
                <w:noProof/>
                <w:sz w:val="18"/>
                <w:szCs w:val="18"/>
              </w:rPr>
            </w:r>
            <w:r w:rsidRPr="00365BE8">
              <w:rPr>
                <w:rFonts w:cs="Arial"/>
                <w:iCs/>
                <w:noProof/>
                <w:sz w:val="18"/>
                <w:szCs w:val="18"/>
              </w:rPr>
              <w:fldChar w:fldCharType="separate"/>
            </w:r>
            <w:bookmarkStart w:id="33" w:name="_Toc451433614"/>
            <w:bookmarkStart w:id="34" w:name="_Toc451433972"/>
            <w:bookmarkStart w:id="35" w:name="_Toc451434041"/>
            <w:bookmarkStart w:id="36" w:name="_Toc451434160"/>
            <w:bookmarkStart w:id="37" w:name="_Toc451434191"/>
            <w:bookmarkStart w:id="38" w:name="_Toc451434255"/>
            <w:bookmarkStart w:id="39" w:name="_Toc451434379"/>
            <w:bookmarkStart w:id="40" w:name="_Toc451434546"/>
            <w:r w:rsidRPr="00365BE8">
              <w:rPr>
                <w:rFonts w:cs="Arial"/>
                <w:iCs/>
                <w:noProof/>
                <w:sz w:val="18"/>
                <w:szCs w:val="18"/>
              </w:rPr>
              <w:t> </w:t>
            </w:r>
            <w:r w:rsidRPr="00365BE8">
              <w:rPr>
                <w:rFonts w:cs="Arial"/>
                <w:iCs/>
                <w:noProof/>
                <w:sz w:val="18"/>
                <w:szCs w:val="18"/>
              </w:rPr>
              <w:t> </w:t>
            </w:r>
            <w:r w:rsidRPr="00365BE8">
              <w:rPr>
                <w:rFonts w:cs="Arial"/>
                <w:iCs/>
                <w:noProof/>
                <w:sz w:val="18"/>
                <w:szCs w:val="18"/>
              </w:rPr>
              <w:t> </w:t>
            </w:r>
            <w:r w:rsidRPr="00365BE8">
              <w:rPr>
                <w:rFonts w:cs="Arial"/>
                <w:iCs/>
                <w:noProof/>
                <w:sz w:val="18"/>
                <w:szCs w:val="18"/>
              </w:rPr>
              <w:t> </w:t>
            </w:r>
            <w:r w:rsidRPr="00365BE8">
              <w:rPr>
                <w:rFonts w:cs="Arial"/>
                <w:iCs/>
                <w:noProof/>
                <w:sz w:val="18"/>
                <w:szCs w:val="18"/>
              </w:rPr>
              <w:t> </w:t>
            </w:r>
            <w:bookmarkEnd w:id="33"/>
            <w:bookmarkEnd w:id="34"/>
            <w:bookmarkEnd w:id="35"/>
            <w:bookmarkEnd w:id="36"/>
            <w:bookmarkEnd w:id="37"/>
            <w:bookmarkEnd w:id="38"/>
            <w:bookmarkEnd w:id="39"/>
            <w:bookmarkEnd w:id="40"/>
            <w:r w:rsidRPr="00365BE8">
              <w:rPr>
                <w:rFonts w:cs="Arial"/>
                <w:iCs/>
                <w:noProof/>
                <w:sz w:val="18"/>
                <w:szCs w:val="18"/>
              </w:rPr>
              <w:fldChar w:fldCharType="end"/>
            </w:r>
          </w:p>
        </w:tc>
        <w:tc>
          <w:tcPr>
            <w:tcW w:w="391" w:type="dxa"/>
            <w:tcBorders>
              <w:top w:val="single" w:sz="4" w:space="0" w:color="auto"/>
              <w:bottom w:val="single" w:sz="4" w:space="0" w:color="auto"/>
            </w:tcBorders>
          </w:tcPr>
          <w:p w:rsidR="003C4FE5" w:rsidRPr="004F4222" w:rsidRDefault="003C4FE5" w:rsidP="006D29A0">
            <w:pPr>
              <w:spacing w:before="40" w:after="20"/>
            </w:pPr>
          </w:p>
        </w:tc>
        <w:tc>
          <w:tcPr>
            <w:tcW w:w="393" w:type="dxa"/>
            <w:tcBorders>
              <w:top w:val="single" w:sz="4" w:space="0" w:color="auto"/>
              <w:bottom w:val="single" w:sz="4" w:space="0" w:color="auto"/>
            </w:tcBorders>
            <w:shd w:val="clear" w:color="auto" w:fill="FFF2CC"/>
          </w:tcPr>
          <w:p w:rsidR="003C4FE5" w:rsidRPr="00D60EBD" w:rsidRDefault="003C4FE5" w:rsidP="006D29A0">
            <w:pPr>
              <w:spacing w:before="40" w:after="20"/>
              <w:rPr>
                <w:sz w:val="18"/>
                <w:szCs w:val="18"/>
              </w:rPr>
            </w:pPr>
            <w:r w:rsidRPr="00D60EBD">
              <w:rPr>
                <w:sz w:val="18"/>
                <w:szCs w:val="18"/>
              </w:rPr>
              <w:fldChar w:fldCharType="begin">
                <w:ffData>
                  <w:name w:val=""/>
                  <w:enabled/>
                  <w:calcOnExit w:val="0"/>
                  <w:checkBox>
                    <w:sizeAuto/>
                    <w:default w:val="0"/>
                    <w:checked w:val="0"/>
                  </w:checkBox>
                </w:ffData>
              </w:fldChar>
            </w:r>
            <w:r w:rsidRPr="00D60EBD">
              <w:rPr>
                <w:sz w:val="18"/>
                <w:szCs w:val="18"/>
              </w:rPr>
              <w:instrText xml:space="preserve"> FORMCHECKBOX </w:instrText>
            </w:r>
            <w:bookmarkStart w:id="41" w:name="_Toc451434257"/>
            <w:bookmarkStart w:id="42" w:name="_Toc451434381"/>
            <w:bookmarkStart w:id="43" w:name="_Toc452108847"/>
            <w:r w:rsidR="00102AE0">
              <w:rPr>
                <w:sz w:val="18"/>
                <w:szCs w:val="18"/>
              </w:rPr>
            </w:r>
            <w:r w:rsidR="00102AE0">
              <w:rPr>
                <w:sz w:val="18"/>
                <w:szCs w:val="18"/>
              </w:rPr>
              <w:fldChar w:fldCharType="separate"/>
            </w:r>
            <w:r w:rsidRPr="00D60EBD">
              <w:rPr>
                <w:sz w:val="18"/>
                <w:szCs w:val="18"/>
              </w:rPr>
              <w:fldChar w:fldCharType="end"/>
            </w:r>
            <w:bookmarkEnd w:id="41"/>
            <w:bookmarkEnd w:id="42"/>
            <w:bookmarkEnd w:id="43"/>
          </w:p>
        </w:tc>
        <w:tc>
          <w:tcPr>
            <w:tcW w:w="392" w:type="dxa"/>
            <w:tcBorders>
              <w:top w:val="single" w:sz="4" w:space="0" w:color="auto"/>
              <w:bottom w:val="single" w:sz="4" w:space="0" w:color="auto"/>
            </w:tcBorders>
            <w:shd w:val="clear" w:color="auto" w:fill="FFF2CC"/>
          </w:tcPr>
          <w:p w:rsidR="003C4FE5" w:rsidRPr="00D60EBD" w:rsidRDefault="003C4FE5" w:rsidP="006D29A0">
            <w:pPr>
              <w:spacing w:before="40" w:after="20"/>
              <w:rPr>
                <w:sz w:val="18"/>
                <w:szCs w:val="18"/>
              </w:rPr>
            </w:pPr>
            <w:r w:rsidRPr="00D60EBD">
              <w:rPr>
                <w:sz w:val="18"/>
                <w:szCs w:val="18"/>
              </w:rPr>
              <w:fldChar w:fldCharType="begin">
                <w:ffData>
                  <w:name w:val=""/>
                  <w:enabled/>
                  <w:calcOnExit w:val="0"/>
                  <w:checkBox>
                    <w:sizeAuto/>
                    <w:default w:val="0"/>
                  </w:checkBox>
                </w:ffData>
              </w:fldChar>
            </w:r>
            <w:r w:rsidRPr="00D60EBD">
              <w:rPr>
                <w:sz w:val="18"/>
                <w:szCs w:val="18"/>
              </w:rPr>
              <w:instrText xml:space="preserve"> FORMCHECKBOX </w:instrText>
            </w:r>
            <w:bookmarkStart w:id="44" w:name="_Toc451434258"/>
            <w:bookmarkStart w:id="45" w:name="_Toc451434382"/>
            <w:bookmarkStart w:id="46" w:name="_Toc452108848"/>
            <w:r w:rsidR="00102AE0">
              <w:rPr>
                <w:sz w:val="18"/>
                <w:szCs w:val="18"/>
              </w:rPr>
            </w:r>
            <w:r w:rsidR="00102AE0">
              <w:rPr>
                <w:sz w:val="18"/>
                <w:szCs w:val="18"/>
              </w:rPr>
              <w:fldChar w:fldCharType="separate"/>
            </w:r>
            <w:r w:rsidRPr="00D60EBD">
              <w:rPr>
                <w:sz w:val="18"/>
                <w:szCs w:val="18"/>
              </w:rPr>
              <w:fldChar w:fldCharType="end"/>
            </w:r>
            <w:bookmarkEnd w:id="44"/>
            <w:bookmarkEnd w:id="45"/>
            <w:bookmarkEnd w:id="46"/>
          </w:p>
        </w:tc>
        <w:tc>
          <w:tcPr>
            <w:tcW w:w="740" w:type="dxa"/>
            <w:tcBorders>
              <w:top w:val="single" w:sz="4" w:space="0" w:color="auto"/>
              <w:bottom w:val="single" w:sz="4" w:space="0" w:color="auto"/>
            </w:tcBorders>
            <w:shd w:val="clear" w:color="auto" w:fill="FFF2CC"/>
          </w:tcPr>
          <w:p w:rsidR="003C4FE5" w:rsidRPr="00A34356" w:rsidRDefault="003C4FE5" w:rsidP="00365BE8">
            <w:pPr>
              <w:spacing w:before="40" w:after="20"/>
              <w:rPr>
                <w:iCs/>
              </w:rPr>
            </w:pPr>
            <w:r w:rsidRPr="00365BE8">
              <w:rPr>
                <w:rFonts w:cs="Arial"/>
                <w:iCs/>
                <w:noProof/>
                <w:sz w:val="18"/>
                <w:szCs w:val="18"/>
              </w:rPr>
              <w:fldChar w:fldCharType="begin">
                <w:ffData>
                  <w:name w:val="Text4"/>
                  <w:enabled/>
                  <w:calcOnExit w:val="0"/>
                  <w:textInput/>
                </w:ffData>
              </w:fldChar>
            </w:r>
            <w:r w:rsidRPr="00365BE8">
              <w:rPr>
                <w:rFonts w:cs="Arial"/>
                <w:iCs/>
                <w:noProof/>
                <w:sz w:val="18"/>
                <w:szCs w:val="18"/>
              </w:rPr>
              <w:instrText xml:space="preserve"> FORMTEXT </w:instrText>
            </w:r>
            <w:r w:rsidRPr="00365BE8">
              <w:rPr>
                <w:rFonts w:cs="Arial"/>
                <w:iCs/>
                <w:noProof/>
                <w:sz w:val="18"/>
                <w:szCs w:val="18"/>
              </w:rPr>
            </w:r>
            <w:r w:rsidRPr="00365BE8">
              <w:rPr>
                <w:rFonts w:cs="Arial"/>
                <w:iCs/>
                <w:noProof/>
                <w:sz w:val="18"/>
                <w:szCs w:val="18"/>
              </w:rPr>
              <w:fldChar w:fldCharType="separate"/>
            </w:r>
            <w:bookmarkStart w:id="47" w:name="_Toc451433618"/>
            <w:bookmarkStart w:id="48" w:name="_Toc451433976"/>
            <w:bookmarkStart w:id="49" w:name="_Toc451434045"/>
            <w:bookmarkStart w:id="50" w:name="_Toc451434164"/>
            <w:bookmarkStart w:id="51" w:name="_Toc451434195"/>
            <w:bookmarkStart w:id="52" w:name="_Toc451434259"/>
            <w:bookmarkStart w:id="53" w:name="_Toc451434383"/>
            <w:bookmarkStart w:id="54" w:name="_Toc451434550"/>
            <w:bookmarkStart w:id="55" w:name="_Toc451434669"/>
            <w:r w:rsidRPr="00365BE8">
              <w:rPr>
                <w:rFonts w:cs="Arial"/>
                <w:iCs/>
                <w:noProof/>
                <w:sz w:val="18"/>
                <w:szCs w:val="18"/>
              </w:rPr>
              <w:t> </w:t>
            </w:r>
            <w:r w:rsidRPr="00365BE8">
              <w:rPr>
                <w:rFonts w:cs="Arial"/>
                <w:iCs/>
                <w:noProof/>
                <w:sz w:val="18"/>
                <w:szCs w:val="18"/>
              </w:rPr>
              <w:t> </w:t>
            </w:r>
            <w:r w:rsidRPr="00365BE8">
              <w:rPr>
                <w:rFonts w:cs="Arial"/>
                <w:iCs/>
                <w:noProof/>
                <w:sz w:val="18"/>
                <w:szCs w:val="18"/>
              </w:rPr>
              <w:t> </w:t>
            </w:r>
            <w:r w:rsidRPr="00365BE8">
              <w:rPr>
                <w:rFonts w:cs="Arial"/>
                <w:iCs/>
                <w:noProof/>
                <w:sz w:val="18"/>
                <w:szCs w:val="18"/>
              </w:rPr>
              <w:t> </w:t>
            </w:r>
            <w:r w:rsidRPr="00365BE8">
              <w:rPr>
                <w:rFonts w:cs="Arial"/>
                <w:iCs/>
                <w:noProof/>
                <w:sz w:val="18"/>
                <w:szCs w:val="18"/>
              </w:rPr>
              <w:t> </w:t>
            </w:r>
            <w:bookmarkEnd w:id="47"/>
            <w:bookmarkEnd w:id="48"/>
            <w:bookmarkEnd w:id="49"/>
            <w:bookmarkEnd w:id="50"/>
            <w:bookmarkEnd w:id="51"/>
            <w:bookmarkEnd w:id="52"/>
            <w:bookmarkEnd w:id="53"/>
            <w:bookmarkEnd w:id="54"/>
            <w:bookmarkEnd w:id="55"/>
            <w:r w:rsidRPr="00365BE8">
              <w:rPr>
                <w:rFonts w:cs="Arial"/>
                <w:iCs/>
                <w:noProof/>
                <w:sz w:val="18"/>
                <w:szCs w:val="18"/>
              </w:rPr>
              <w:fldChar w:fldCharType="end"/>
            </w:r>
          </w:p>
        </w:tc>
      </w:tr>
      <w:tr w:rsidR="003C4FE5" w:rsidRPr="000F7963" w:rsidTr="002F4378">
        <w:tc>
          <w:tcPr>
            <w:tcW w:w="811" w:type="dxa"/>
            <w:tcBorders>
              <w:top w:val="single" w:sz="2" w:space="0" w:color="auto"/>
            </w:tcBorders>
          </w:tcPr>
          <w:p w:rsidR="003C4FE5" w:rsidRPr="00B40E48" w:rsidRDefault="003C4FE5" w:rsidP="00164D28">
            <w:pPr>
              <w:spacing w:before="40" w:after="20"/>
              <w:rPr>
                <w:rFonts w:cs="Arial"/>
                <w:sz w:val="18"/>
                <w:szCs w:val="18"/>
              </w:rPr>
            </w:pPr>
            <w:r w:rsidRPr="00B40E48">
              <w:rPr>
                <w:rFonts w:cs="Arial"/>
                <w:sz w:val="18"/>
                <w:szCs w:val="18"/>
              </w:rPr>
              <w:t>5.15.2</w:t>
            </w:r>
          </w:p>
        </w:tc>
        <w:tc>
          <w:tcPr>
            <w:tcW w:w="4900" w:type="dxa"/>
            <w:tcBorders>
              <w:top w:val="single" w:sz="4" w:space="0" w:color="auto"/>
            </w:tcBorders>
          </w:tcPr>
          <w:p w:rsidR="003C4FE5" w:rsidRPr="00BF09AA" w:rsidRDefault="003C4FE5" w:rsidP="00442AE1">
            <w:pPr>
              <w:spacing w:before="40" w:after="20"/>
              <w:rPr>
                <w:rFonts w:cs="Arial"/>
                <w:sz w:val="18"/>
                <w:szCs w:val="18"/>
              </w:rPr>
            </w:pPr>
            <w:r w:rsidRPr="00BF09AA">
              <w:rPr>
                <w:rFonts w:cs="Arial"/>
                <w:sz w:val="18"/>
                <w:szCs w:val="18"/>
              </w:rPr>
              <w:t>Die Ergebnisse der Management-Bewertungen und der Aktionen, die sich daraus ergeben, müssen aufgezeichnet werden. Die Leitung muss sicherstellen, dass diese Aktionen in einer angemessenen und vereinbarten Zeitspanne erledigt werden.</w:t>
            </w:r>
          </w:p>
        </w:tc>
        <w:tc>
          <w:tcPr>
            <w:tcW w:w="2296" w:type="dxa"/>
            <w:tcBorders>
              <w:top w:val="single" w:sz="4" w:space="0" w:color="auto"/>
            </w:tcBorders>
            <w:shd w:val="clear" w:color="auto" w:fill="DEEAF6"/>
          </w:tcPr>
          <w:p w:rsidR="003C4FE5" w:rsidRPr="000F7963" w:rsidRDefault="003C4FE5" w:rsidP="00164D28">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4" w:space="0" w:color="auto"/>
            </w:tcBorders>
          </w:tcPr>
          <w:p w:rsidR="003C4FE5" w:rsidRPr="004F4222" w:rsidRDefault="003C4FE5" w:rsidP="00164D28">
            <w:pPr>
              <w:spacing w:before="40" w:after="20"/>
              <w:jc w:val="center"/>
              <w:rPr>
                <w:sz w:val="18"/>
                <w:szCs w:val="18"/>
              </w:rPr>
            </w:pPr>
          </w:p>
        </w:tc>
        <w:tc>
          <w:tcPr>
            <w:tcW w:w="393" w:type="dxa"/>
            <w:tcBorders>
              <w:top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3C4FE5" w:rsidRPr="00A34356" w:rsidRDefault="003C4FE5"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C0678" w:rsidRDefault="008C0678" w:rsidP="00E824AD">
      <w:pPr>
        <w:pStyle w:val="Standard10"/>
      </w:pPr>
    </w:p>
    <w:p w:rsidR="00E824AD" w:rsidRDefault="00E824AD" w:rsidP="00E824AD">
      <w:pPr>
        <w:pStyle w:val="Standard10"/>
        <w:sectPr w:rsidR="00E824AD" w:rsidSect="00227E3D">
          <w:endnotePr>
            <w:numFmt w:val="decimal"/>
          </w:endnotePr>
          <w:type w:val="continuous"/>
          <w:pgSz w:w="11906" w:h="16838" w:code="9"/>
          <w:pgMar w:top="567" w:right="851" w:bottom="851" w:left="1134" w:header="720" w:footer="567" w:gutter="0"/>
          <w:cols w:space="720"/>
          <w:docGrid w:linePitch="299"/>
        </w:sectPr>
      </w:pPr>
    </w:p>
    <w:p w:rsidR="00930F3B" w:rsidRPr="00CD40C6" w:rsidRDefault="00930F3B" w:rsidP="00227E3D">
      <w:pPr>
        <w:pStyle w:val="berschrift1"/>
        <w:rPr>
          <w:sz w:val="18"/>
          <w:szCs w:val="18"/>
        </w:rPr>
      </w:pPr>
      <w:bookmarkStart w:id="56" w:name="_Toc34900263"/>
      <w:r w:rsidRPr="00CD40C6">
        <w:lastRenderedPageBreak/>
        <w:t>Weitere Aspekte der Begutachtung</w:t>
      </w:r>
      <w:bookmarkEnd w:id="56"/>
    </w:p>
    <w:p w:rsidR="00930F3B" w:rsidRPr="00E12BA3" w:rsidRDefault="00930F3B" w:rsidP="00470AF3">
      <w:pPr>
        <w:keepNext/>
        <w:keepLines/>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564"/>
        <w:gridCol w:w="2337"/>
        <w:gridCol w:w="392"/>
        <w:gridCol w:w="378"/>
        <w:gridCol w:w="406"/>
        <w:gridCol w:w="728"/>
      </w:tblGrid>
      <w:tr w:rsidR="00650059" w:rsidRPr="00D57E59" w:rsidTr="00BE778B">
        <w:tc>
          <w:tcPr>
            <w:tcW w:w="4106" w:type="dxa"/>
            <w:tcBorders>
              <w:bottom w:val="nil"/>
            </w:tcBorders>
            <w:shd w:val="clear" w:color="auto" w:fill="CCCCCC"/>
          </w:tcPr>
          <w:p w:rsidR="00650059" w:rsidRPr="00227E3D" w:rsidRDefault="00930F3B" w:rsidP="00227E3D">
            <w:pPr>
              <w:spacing w:before="40" w:after="20"/>
              <w:rPr>
                <w:rFonts w:cs="Arial"/>
                <w:b/>
                <w:bCs/>
                <w:sz w:val="18"/>
                <w:szCs w:val="18"/>
              </w:rPr>
            </w:pPr>
            <w:r w:rsidRPr="00227E3D">
              <w:rPr>
                <w:rFonts w:cs="Arial"/>
                <w:b/>
                <w:bCs/>
                <w:sz w:val="18"/>
                <w:szCs w:val="18"/>
              </w:rPr>
              <w:t>Zusätzliche Anforderungen</w:t>
            </w:r>
          </w:p>
        </w:tc>
        <w:tc>
          <w:tcPr>
            <w:tcW w:w="1564" w:type="dxa"/>
            <w:tcBorders>
              <w:bottom w:val="nil"/>
            </w:tcBorders>
            <w:shd w:val="clear" w:color="auto" w:fill="CCCCCC"/>
          </w:tcPr>
          <w:p w:rsidR="00650059" w:rsidRPr="00BE778B" w:rsidRDefault="00650059" w:rsidP="00227E3D">
            <w:pPr>
              <w:spacing w:before="40" w:after="20"/>
              <w:rPr>
                <w:rFonts w:cs="Arial"/>
                <w:b/>
                <w:bCs/>
                <w:sz w:val="18"/>
                <w:szCs w:val="18"/>
              </w:rPr>
            </w:pPr>
            <w:r w:rsidRPr="00BE778B">
              <w:rPr>
                <w:rFonts w:cs="Arial"/>
                <w:b/>
                <w:bCs/>
                <w:sz w:val="18"/>
                <w:szCs w:val="18"/>
              </w:rPr>
              <w:t>Zuständig</w:t>
            </w:r>
          </w:p>
        </w:tc>
        <w:tc>
          <w:tcPr>
            <w:tcW w:w="2337" w:type="dxa"/>
            <w:tcBorders>
              <w:bottom w:val="nil"/>
            </w:tcBorders>
            <w:shd w:val="clear" w:color="auto" w:fill="CCCCCC"/>
          </w:tcPr>
          <w:p w:rsidR="00650059" w:rsidRPr="00D57E59" w:rsidRDefault="00650059" w:rsidP="00930F3B">
            <w:pPr>
              <w:spacing w:before="40" w:after="20"/>
              <w:jc w:val="center"/>
              <w:rPr>
                <w:rFonts w:cs="Arial"/>
                <w:b/>
                <w:bCs/>
                <w:sz w:val="18"/>
                <w:szCs w:val="18"/>
              </w:rPr>
            </w:pPr>
            <w:r w:rsidRPr="00D57E59">
              <w:rPr>
                <w:rFonts w:cs="Arial"/>
                <w:b/>
                <w:bCs/>
                <w:sz w:val="18"/>
                <w:szCs w:val="18"/>
              </w:rPr>
              <w:t>Referenzdokumente</w:t>
            </w:r>
          </w:p>
        </w:tc>
        <w:tc>
          <w:tcPr>
            <w:tcW w:w="1176" w:type="dxa"/>
            <w:gridSpan w:val="3"/>
            <w:tcBorders>
              <w:bottom w:val="single" w:sz="4" w:space="0" w:color="auto"/>
            </w:tcBorders>
            <w:shd w:val="clear" w:color="auto" w:fill="CCCCCC"/>
          </w:tcPr>
          <w:p w:rsidR="00650059" w:rsidRPr="00A128BC" w:rsidRDefault="00650059" w:rsidP="00164D28">
            <w:pPr>
              <w:pStyle w:val="Kopfzeile"/>
              <w:tabs>
                <w:tab w:val="clear" w:pos="9072"/>
              </w:tabs>
              <w:spacing w:before="40" w:after="20"/>
              <w:rPr>
                <w:rFonts w:ascii="Calibri" w:hAnsi="Calibri" w:cs="Arial"/>
                <w:b/>
                <w:sz w:val="18"/>
                <w:szCs w:val="18"/>
                <w:lang w:val="de-DE" w:eastAsia="de-DE"/>
              </w:rPr>
            </w:pPr>
            <w:r w:rsidRPr="00A128BC">
              <w:rPr>
                <w:rFonts w:ascii="Calibri" w:hAnsi="Calibri" w:cs="Arial"/>
                <w:b/>
                <w:sz w:val="18"/>
                <w:szCs w:val="18"/>
                <w:lang w:val="de-DE" w:eastAsia="de-DE"/>
              </w:rPr>
              <w:t>Bewertung</w:t>
            </w:r>
            <w:r w:rsidR="00B25C40">
              <w:rPr>
                <w:rFonts w:ascii="Calibri" w:hAnsi="Calibri" w:cs="Arial"/>
                <w:b/>
                <w:sz w:val="18"/>
                <w:szCs w:val="18"/>
                <w:lang w:val="de-DE" w:eastAsia="de-DE"/>
              </w:rPr>
              <w:t>*</w:t>
            </w:r>
          </w:p>
        </w:tc>
        <w:tc>
          <w:tcPr>
            <w:tcW w:w="728" w:type="dxa"/>
            <w:tcBorders>
              <w:bottom w:val="nil"/>
            </w:tcBorders>
            <w:shd w:val="clear" w:color="auto" w:fill="CCCCCC"/>
          </w:tcPr>
          <w:p w:rsidR="00650059" w:rsidRPr="00A128BC" w:rsidRDefault="00650059" w:rsidP="00164D28">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650059" w:rsidRPr="00D57E59" w:rsidTr="00BE778B">
        <w:tc>
          <w:tcPr>
            <w:tcW w:w="4106" w:type="dxa"/>
            <w:tcBorders>
              <w:top w:val="nil"/>
              <w:bottom w:val="single" w:sz="12" w:space="0" w:color="auto"/>
            </w:tcBorders>
            <w:shd w:val="clear" w:color="auto" w:fill="CCCCCC"/>
            <w:vAlign w:val="center"/>
          </w:tcPr>
          <w:p w:rsidR="00650059" w:rsidRPr="00227E3D" w:rsidRDefault="00650059" w:rsidP="00227E3D">
            <w:pPr>
              <w:spacing w:before="40" w:after="20"/>
              <w:rPr>
                <w:rFonts w:cs="Arial"/>
                <w:b/>
                <w:bCs/>
                <w:sz w:val="18"/>
                <w:szCs w:val="18"/>
              </w:rPr>
            </w:pPr>
          </w:p>
        </w:tc>
        <w:tc>
          <w:tcPr>
            <w:tcW w:w="1564" w:type="dxa"/>
            <w:tcBorders>
              <w:top w:val="nil"/>
              <w:bottom w:val="single" w:sz="12" w:space="0" w:color="auto"/>
            </w:tcBorders>
            <w:shd w:val="clear" w:color="auto" w:fill="CCCCCC"/>
            <w:vAlign w:val="center"/>
          </w:tcPr>
          <w:p w:rsidR="00650059" w:rsidRPr="00BE778B" w:rsidRDefault="00650059" w:rsidP="00227E3D">
            <w:pPr>
              <w:spacing w:before="40" w:after="20"/>
              <w:rPr>
                <w:rFonts w:cs="Arial"/>
                <w:b/>
                <w:bCs/>
                <w:sz w:val="18"/>
                <w:szCs w:val="18"/>
              </w:rPr>
            </w:pPr>
          </w:p>
        </w:tc>
        <w:tc>
          <w:tcPr>
            <w:tcW w:w="2337" w:type="dxa"/>
            <w:tcBorders>
              <w:top w:val="nil"/>
              <w:bottom w:val="single" w:sz="12" w:space="0" w:color="auto"/>
            </w:tcBorders>
            <w:shd w:val="clear" w:color="auto" w:fill="CCCCCC"/>
          </w:tcPr>
          <w:p w:rsidR="00650059" w:rsidRPr="00D57E59" w:rsidRDefault="00650059" w:rsidP="00930F3B">
            <w:pPr>
              <w:spacing w:before="40" w:after="20"/>
              <w:jc w:val="center"/>
              <w:rPr>
                <w:rFonts w:cs="Arial"/>
                <w:b/>
                <w:bCs/>
                <w:sz w:val="18"/>
                <w:szCs w:val="18"/>
              </w:rPr>
            </w:pPr>
            <w:r w:rsidRPr="00D57E59">
              <w:rPr>
                <w:rFonts w:cs="Arial"/>
                <w:b/>
                <w:bCs/>
                <w:sz w:val="18"/>
                <w:szCs w:val="18"/>
              </w:rPr>
              <w:t>zur Umsetzung</w:t>
            </w:r>
          </w:p>
        </w:tc>
        <w:tc>
          <w:tcPr>
            <w:tcW w:w="392" w:type="dxa"/>
            <w:tcBorders>
              <w:top w:val="single" w:sz="4" w:space="0" w:color="auto"/>
              <w:bottom w:val="single" w:sz="12" w:space="0" w:color="auto"/>
            </w:tcBorders>
            <w:shd w:val="clear" w:color="auto" w:fill="CCCCCC"/>
          </w:tcPr>
          <w:p w:rsidR="00650059" w:rsidRPr="00A128BC" w:rsidRDefault="00650059" w:rsidP="00164D28">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650059" w:rsidRPr="00A128BC" w:rsidRDefault="00650059" w:rsidP="00164D28">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6" w:type="dxa"/>
            <w:tcBorders>
              <w:top w:val="single" w:sz="4" w:space="0" w:color="auto"/>
              <w:bottom w:val="single" w:sz="12" w:space="0" w:color="auto"/>
            </w:tcBorders>
            <w:shd w:val="clear" w:color="auto" w:fill="CCCCCC"/>
          </w:tcPr>
          <w:p w:rsidR="00650059" w:rsidRPr="00A128BC" w:rsidRDefault="00650059" w:rsidP="00164D28">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8" w:type="dxa"/>
            <w:tcBorders>
              <w:top w:val="nil"/>
              <w:bottom w:val="single" w:sz="12" w:space="0" w:color="auto"/>
            </w:tcBorders>
            <w:shd w:val="clear" w:color="auto" w:fill="CCCCCC"/>
          </w:tcPr>
          <w:p w:rsidR="00650059" w:rsidRPr="00A128BC" w:rsidRDefault="00650059" w:rsidP="00164D28">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650059" w:rsidRPr="004B6A18" w:rsidTr="00BE778B">
        <w:tblPrEx>
          <w:tblBorders>
            <w:bottom w:val="single" w:sz="4" w:space="0" w:color="auto"/>
          </w:tblBorders>
        </w:tblPrEx>
        <w:tc>
          <w:tcPr>
            <w:tcW w:w="4106" w:type="dxa"/>
            <w:tcBorders>
              <w:top w:val="single" w:sz="12" w:space="0" w:color="auto"/>
              <w:bottom w:val="single" w:sz="4" w:space="0" w:color="auto"/>
              <w:right w:val="single" w:sz="4" w:space="0" w:color="auto"/>
            </w:tcBorders>
          </w:tcPr>
          <w:p w:rsidR="00650059" w:rsidRPr="00033F75" w:rsidRDefault="00650059" w:rsidP="00164D28">
            <w:pPr>
              <w:numPr>
                <w:ilvl w:val="0"/>
                <w:numId w:val="7"/>
              </w:numPr>
              <w:spacing w:before="40" w:after="20"/>
              <w:ind w:left="356" w:hanging="284"/>
              <w:rPr>
                <w:rFonts w:cs="Arial"/>
                <w:sz w:val="18"/>
                <w:szCs w:val="18"/>
              </w:rPr>
            </w:pPr>
            <w:r w:rsidRPr="00033F75">
              <w:rPr>
                <w:rFonts w:cs="Arial"/>
                <w:b/>
                <w:sz w:val="18"/>
                <w:szCs w:val="18"/>
              </w:rPr>
              <w:t>Verwendung des Akkreditierungssymbols</w:t>
            </w:r>
            <w:r w:rsidR="00E12BA3">
              <w:rPr>
                <w:rFonts w:cs="Arial"/>
                <w:b/>
                <w:sz w:val="18"/>
                <w:szCs w:val="18"/>
              </w:rPr>
              <w:t xml:space="preserve"> / </w:t>
            </w:r>
            <w:r w:rsidR="00E12BA3">
              <w:rPr>
                <w:rFonts w:cs="Arial"/>
                <w:b/>
                <w:sz w:val="18"/>
                <w:szCs w:val="18"/>
              </w:rPr>
              <w:br/>
              <w:t>Verw</w:t>
            </w:r>
            <w:r w:rsidR="00E12BA3" w:rsidRPr="00BB2CB9">
              <w:rPr>
                <w:rFonts w:cs="Arial"/>
                <w:b/>
                <w:sz w:val="18"/>
                <w:szCs w:val="18"/>
              </w:rPr>
              <w:t>eis</w:t>
            </w:r>
            <w:r w:rsidR="00E12BA3">
              <w:rPr>
                <w:rFonts w:cs="Arial"/>
                <w:b/>
                <w:sz w:val="18"/>
                <w:szCs w:val="18"/>
              </w:rPr>
              <w:t>e</w:t>
            </w:r>
            <w:r w:rsidR="00E12BA3" w:rsidRPr="00BB2CB9">
              <w:rPr>
                <w:rFonts w:cs="Arial"/>
                <w:b/>
                <w:sz w:val="18"/>
                <w:szCs w:val="18"/>
              </w:rPr>
              <w:t xml:space="preserve"> auf die Akkreditierung</w:t>
            </w:r>
          </w:p>
        </w:tc>
        <w:tc>
          <w:tcPr>
            <w:tcW w:w="1564" w:type="dxa"/>
            <w:tcBorders>
              <w:top w:val="single" w:sz="12" w:space="0" w:color="auto"/>
              <w:bottom w:val="single" w:sz="4" w:space="0" w:color="auto"/>
              <w:right w:val="single" w:sz="4" w:space="0" w:color="auto"/>
            </w:tcBorders>
          </w:tcPr>
          <w:p w:rsidR="00650059" w:rsidRPr="00BE778B" w:rsidRDefault="00650059" w:rsidP="00BE778B">
            <w:pPr>
              <w:keepNext/>
              <w:keepLines/>
              <w:spacing w:before="40" w:after="20"/>
              <w:rPr>
                <w:rFonts w:cs="Arial"/>
                <w:sz w:val="18"/>
                <w:szCs w:val="18"/>
              </w:rPr>
            </w:pPr>
            <w:r w:rsidRPr="00BE778B">
              <w:rPr>
                <w:rFonts w:cs="Arial"/>
                <w:b/>
                <w:sz w:val="18"/>
                <w:szCs w:val="18"/>
              </w:rPr>
              <w:t>SB</w:t>
            </w:r>
            <w:r w:rsidRPr="00BE778B">
              <w:rPr>
                <w:rFonts w:cs="Arial"/>
                <w:sz w:val="18"/>
                <w:szCs w:val="18"/>
              </w:rPr>
              <w:t xml:space="preserve"> </w:t>
            </w:r>
            <w:r w:rsidR="009D7F58" w:rsidRPr="00BE778B">
              <w:rPr>
                <w:rFonts w:cs="Arial"/>
                <w:sz w:val="18"/>
                <w:szCs w:val="18"/>
              </w:rPr>
              <w:t>(</w:t>
            </w:r>
            <w:r w:rsidRPr="00BE778B">
              <w:rPr>
                <w:rFonts w:cs="Arial"/>
                <w:sz w:val="18"/>
                <w:szCs w:val="18"/>
              </w:rPr>
              <w:t xml:space="preserve">Wenn </w:t>
            </w:r>
            <w:r w:rsidR="00BE778B" w:rsidRPr="00BE778B">
              <w:rPr>
                <w:rFonts w:cs="Arial"/>
                <w:sz w:val="18"/>
                <w:szCs w:val="18"/>
              </w:rPr>
              <w:t>kein SB</w:t>
            </w:r>
            <w:r w:rsidRPr="00BE778B">
              <w:rPr>
                <w:rFonts w:cs="Arial"/>
                <w:sz w:val="18"/>
                <w:szCs w:val="18"/>
              </w:rPr>
              <w:t xml:space="preserve"> </w:t>
            </w:r>
            <w:r w:rsidR="00BE778B" w:rsidRPr="00BE778B">
              <w:rPr>
                <w:rFonts w:cs="Arial"/>
                <w:sz w:val="18"/>
                <w:szCs w:val="18"/>
              </w:rPr>
              <w:t>eingesetzt</w:t>
            </w:r>
            <w:r w:rsidR="00794AB2" w:rsidRPr="00BE778B">
              <w:rPr>
                <w:rFonts w:cs="Arial"/>
                <w:sz w:val="18"/>
                <w:szCs w:val="18"/>
              </w:rPr>
              <w:t>:</w:t>
            </w:r>
            <w:r w:rsidRPr="00BE778B">
              <w:rPr>
                <w:rFonts w:cs="Arial"/>
                <w:sz w:val="18"/>
                <w:szCs w:val="18"/>
              </w:rPr>
              <w:t xml:space="preserve"> </w:t>
            </w:r>
            <w:r w:rsidR="002312D0" w:rsidRPr="00BE778B">
              <w:rPr>
                <w:rFonts w:cs="Arial"/>
                <w:sz w:val="18"/>
                <w:szCs w:val="18"/>
              </w:rPr>
              <w:t>L</w:t>
            </w:r>
            <w:r w:rsidRPr="00BE778B">
              <w:rPr>
                <w:rFonts w:cs="Arial"/>
                <w:sz w:val="18"/>
                <w:szCs w:val="18"/>
              </w:rPr>
              <w:t>B)</w:t>
            </w:r>
          </w:p>
        </w:tc>
        <w:tc>
          <w:tcPr>
            <w:tcW w:w="2337"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164D28">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vMerge w:val="restart"/>
            <w:tcBorders>
              <w:top w:val="single" w:sz="12" w:space="0" w:color="auto"/>
            </w:tcBorders>
            <w:shd w:val="clear" w:color="auto" w:fill="FFF2CC"/>
          </w:tcPr>
          <w:p w:rsidR="00650059" w:rsidRPr="001C2533" w:rsidRDefault="00650059" w:rsidP="00164D28">
            <w:pPr>
              <w:spacing w:before="40" w:after="20"/>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164D28">
            <w:pPr>
              <w:spacing w:before="40" w:after="20"/>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1C2533">
              <w:rPr>
                <w:rFonts w:cs="Arial"/>
                <w:bCs/>
                <w:sz w:val="18"/>
                <w:szCs w:val="18"/>
              </w:rPr>
              <w:fldChar w:fldCharType="end"/>
            </w:r>
          </w:p>
        </w:tc>
        <w:tc>
          <w:tcPr>
            <w:tcW w:w="406" w:type="dxa"/>
            <w:vMerge w:val="restart"/>
            <w:tcBorders>
              <w:top w:val="single" w:sz="12" w:space="0" w:color="auto"/>
            </w:tcBorders>
            <w:shd w:val="clear" w:color="auto" w:fill="FFF2CC"/>
          </w:tcPr>
          <w:p w:rsidR="00650059" w:rsidRPr="001C2533" w:rsidRDefault="00650059" w:rsidP="00164D28">
            <w:pPr>
              <w:spacing w:before="40" w:after="20"/>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1C2533">
              <w:rPr>
                <w:rFonts w:cs="Arial"/>
                <w:bCs/>
                <w:sz w:val="18"/>
                <w:szCs w:val="18"/>
              </w:rPr>
              <w:fldChar w:fldCharType="end"/>
            </w:r>
          </w:p>
        </w:tc>
        <w:tc>
          <w:tcPr>
            <w:tcW w:w="728" w:type="dxa"/>
            <w:vMerge w:val="restart"/>
            <w:tcBorders>
              <w:top w:val="single" w:sz="12" w:space="0" w:color="auto"/>
            </w:tcBorders>
            <w:shd w:val="clear" w:color="auto" w:fill="FFF2CC"/>
          </w:tcPr>
          <w:p w:rsidR="00650059" w:rsidRPr="00A34356" w:rsidRDefault="00650059" w:rsidP="00164D28">
            <w:pPr>
              <w:spacing w:before="40" w:after="20"/>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490DDF" w:rsidRPr="004B6A18" w:rsidTr="002F4378">
        <w:tblPrEx>
          <w:tblBorders>
            <w:bottom w:val="single" w:sz="4" w:space="0" w:color="auto"/>
          </w:tblBorders>
        </w:tblPrEx>
        <w:trPr>
          <w:trHeight w:val="1077"/>
        </w:trPr>
        <w:tc>
          <w:tcPr>
            <w:tcW w:w="5670" w:type="dxa"/>
            <w:gridSpan w:val="2"/>
            <w:tcBorders>
              <w:top w:val="single" w:sz="4" w:space="0" w:color="auto"/>
              <w:right w:val="single" w:sz="4" w:space="0" w:color="auto"/>
            </w:tcBorders>
          </w:tcPr>
          <w:p w:rsidR="00490DDF" w:rsidRPr="00D57E59" w:rsidRDefault="00490DDF" w:rsidP="00442AE1">
            <w:pPr>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 xml:space="preserve">zur Verwendung des </w:t>
            </w:r>
            <w:r>
              <w:rPr>
                <w:sz w:val="18"/>
                <w:szCs w:val="18"/>
              </w:rPr>
              <w:t>Akkreditierungs-s</w:t>
            </w:r>
            <w:r w:rsidRPr="00C10449">
              <w:rPr>
                <w:sz w:val="18"/>
                <w:szCs w:val="18"/>
              </w:rPr>
              <w:t>ymbols</w:t>
            </w:r>
            <w:r>
              <w:rPr>
                <w:sz w:val="18"/>
                <w:szCs w:val="18"/>
              </w:rPr>
              <w:t xml:space="preserve"> in</w:t>
            </w:r>
            <w:r w:rsidRPr="00E81881">
              <w:rPr>
                <w:sz w:val="18"/>
                <w:szCs w:val="18"/>
              </w:rPr>
              <w:t xml:space="preserve"> </w:t>
            </w:r>
            <w:r w:rsidR="004C2129">
              <w:rPr>
                <w:sz w:val="18"/>
                <w:szCs w:val="18"/>
              </w:rPr>
              <w:t>EP-Berichten</w:t>
            </w:r>
            <w:r>
              <w:rPr>
                <w:sz w:val="18"/>
                <w:szCs w:val="18"/>
              </w:rPr>
              <w:t xml:space="preserve">, Geschäftsbriefen, Angeboten, Briefbögen, Website, sonstigen Dokumenten und Werbemedien sowie zu sonstigen </w:t>
            </w:r>
            <w:r w:rsidRPr="00872E7D">
              <w:rPr>
                <w:sz w:val="18"/>
                <w:szCs w:val="18"/>
              </w:rPr>
              <w:t>Verweise</w:t>
            </w:r>
            <w:r>
              <w:rPr>
                <w:sz w:val="18"/>
                <w:szCs w:val="18"/>
              </w:rPr>
              <w:t>n</w:t>
            </w:r>
            <w:r w:rsidRPr="00872E7D">
              <w:rPr>
                <w:sz w:val="18"/>
                <w:szCs w:val="18"/>
              </w:rPr>
              <w:t xml:space="preserve"> auf die Akkreditierung </w:t>
            </w:r>
            <w:r w:rsidRPr="00717CBC">
              <w:rPr>
                <w:b/>
                <w:sz w:val="18"/>
                <w:szCs w:val="18"/>
              </w:rPr>
              <w:t>(Entfällt bei der Begutachtung zur Erstakkreditierung)</w:t>
            </w:r>
          </w:p>
        </w:tc>
        <w:tc>
          <w:tcPr>
            <w:tcW w:w="2337" w:type="dxa"/>
            <w:vMerge/>
            <w:tcBorders>
              <w:left w:val="single" w:sz="4" w:space="0" w:color="auto"/>
              <w:right w:val="single" w:sz="4" w:space="0" w:color="auto"/>
            </w:tcBorders>
            <w:shd w:val="clear" w:color="auto" w:fill="DEEAF6"/>
          </w:tcPr>
          <w:p w:rsidR="00490DDF" w:rsidRPr="00D57E59" w:rsidRDefault="00490DDF" w:rsidP="00E12BA3">
            <w:pPr>
              <w:spacing w:before="40" w:after="20"/>
              <w:rPr>
                <w:rFonts w:cs="Arial"/>
                <w:sz w:val="18"/>
                <w:szCs w:val="18"/>
              </w:rPr>
            </w:pPr>
          </w:p>
        </w:tc>
        <w:tc>
          <w:tcPr>
            <w:tcW w:w="392" w:type="dxa"/>
            <w:vMerge/>
            <w:tcBorders>
              <w:bottom w:val="single" w:sz="12" w:space="0" w:color="auto"/>
            </w:tcBorders>
            <w:shd w:val="clear" w:color="auto" w:fill="FFF2CC"/>
            <w:vAlign w:val="center"/>
          </w:tcPr>
          <w:p w:rsidR="00490DDF" w:rsidRPr="00AE25EF" w:rsidRDefault="00490DDF" w:rsidP="00E12BA3">
            <w:pPr>
              <w:spacing w:before="40" w:after="20"/>
              <w:jc w:val="center"/>
              <w:rPr>
                <w:rFonts w:cs="Arial"/>
                <w:iCs/>
                <w:sz w:val="16"/>
                <w:szCs w:val="16"/>
              </w:rPr>
            </w:pPr>
          </w:p>
        </w:tc>
        <w:tc>
          <w:tcPr>
            <w:tcW w:w="378" w:type="dxa"/>
            <w:vMerge/>
            <w:tcBorders>
              <w:bottom w:val="single" w:sz="12" w:space="0" w:color="auto"/>
            </w:tcBorders>
            <w:shd w:val="clear" w:color="auto" w:fill="FFF2CC"/>
            <w:vAlign w:val="center"/>
          </w:tcPr>
          <w:p w:rsidR="00490DDF" w:rsidRPr="00AE25EF" w:rsidRDefault="00490DDF" w:rsidP="00E12BA3">
            <w:pPr>
              <w:spacing w:before="40" w:after="20"/>
              <w:jc w:val="center"/>
              <w:rPr>
                <w:rFonts w:cs="Arial"/>
                <w:iCs/>
                <w:sz w:val="16"/>
                <w:szCs w:val="16"/>
              </w:rPr>
            </w:pPr>
          </w:p>
        </w:tc>
        <w:tc>
          <w:tcPr>
            <w:tcW w:w="406" w:type="dxa"/>
            <w:vMerge/>
            <w:tcBorders>
              <w:bottom w:val="single" w:sz="12" w:space="0" w:color="auto"/>
            </w:tcBorders>
            <w:shd w:val="clear" w:color="auto" w:fill="FFF2CC"/>
            <w:vAlign w:val="center"/>
          </w:tcPr>
          <w:p w:rsidR="00490DDF" w:rsidRPr="00AE25EF" w:rsidRDefault="00490DDF" w:rsidP="00E12BA3">
            <w:pPr>
              <w:spacing w:before="40" w:after="20"/>
              <w:jc w:val="center"/>
              <w:rPr>
                <w:rFonts w:cs="Arial"/>
                <w:iCs/>
                <w:sz w:val="16"/>
                <w:szCs w:val="16"/>
              </w:rPr>
            </w:pPr>
          </w:p>
        </w:tc>
        <w:tc>
          <w:tcPr>
            <w:tcW w:w="728" w:type="dxa"/>
            <w:vMerge/>
            <w:tcBorders>
              <w:bottom w:val="single" w:sz="12" w:space="0" w:color="auto"/>
            </w:tcBorders>
            <w:shd w:val="clear" w:color="auto" w:fill="FFF2CC"/>
            <w:vAlign w:val="center"/>
          </w:tcPr>
          <w:p w:rsidR="00490DDF" w:rsidRPr="00B71404" w:rsidRDefault="00490DDF" w:rsidP="00E12BA3">
            <w:pPr>
              <w:spacing w:before="40" w:after="20"/>
              <w:jc w:val="center"/>
              <w:rPr>
                <w:rFonts w:cs="Arial"/>
                <w:iCs/>
                <w:szCs w:val="22"/>
              </w:rPr>
            </w:pPr>
          </w:p>
        </w:tc>
      </w:tr>
      <w:tr w:rsidR="00930F3B" w:rsidRPr="0071104F" w:rsidTr="002F4378">
        <w:tblPrEx>
          <w:tblBorders>
            <w:bottom w:val="single" w:sz="4" w:space="0" w:color="auto"/>
          </w:tblBorders>
        </w:tblPrEx>
        <w:trPr>
          <w:trHeight w:val="340"/>
        </w:trPr>
        <w:tc>
          <w:tcPr>
            <w:tcW w:w="8007" w:type="dxa"/>
            <w:gridSpan w:val="3"/>
            <w:tcBorders>
              <w:top w:val="single" w:sz="12" w:space="0" w:color="auto"/>
            </w:tcBorders>
            <w:vAlign w:val="center"/>
          </w:tcPr>
          <w:p w:rsidR="00930F3B" w:rsidRPr="004201E6" w:rsidRDefault="00930F3B" w:rsidP="00930F3B">
            <w:pPr>
              <w:keepNext/>
              <w:spacing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2" w:type="dxa"/>
            <w:tcBorders>
              <w:top w:val="single" w:sz="12" w:space="0" w:color="auto"/>
            </w:tcBorders>
            <w:shd w:val="clear" w:color="auto" w:fill="FFF2CC"/>
            <w:vAlign w:val="center"/>
          </w:tcPr>
          <w:p w:rsidR="00930F3B" w:rsidRPr="009E23EC" w:rsidRDefault="00930F3B" w:rsidP="00930F3B">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vAlign w:val="center"/>
          </w:tcPr>
          <w:p w:rsidR="00930F3B" w:rsidRPr="009E23EC" w:rsidRDefault="00930F3B" w:rsidP="00930F3B">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tcBorders>
            <w:shd w:val="clear" w:color="auto" w:fill="FFF2CC"/>
            <w:vAlign w:val="center"/>
          </w:tcPr>
          <w:p w:rsidR="00930F3B" w:rsidRPr="009E23EC" w:rsidRDefault="00930F3B" w:rsidP="00930F3B">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9E23EC">
              <w:rPr>
                <w:rFonts w:cs="Arial"/>
                <w:bCs/>
                <w:sz w:val="18"/>
                <w:szCs w:val="18"/>
              </w:rPr>
              <w:fldChar w:fldCharType="end"/>
            </w:r>
          </w:p>
        </w:tc>
        <w:tc>
          <w:tcPr>
            <w:tcW w:w="728" w:type="dxa"/>
            <w:tcBorders>
              <w:top w:val="single" w:sz="12" w:space="0" w:color="auto"/>
            </w:tcBorders>
            <w:shd w:val="clear" w:color="auto" w:fill="FFF2CC"/>
            <w:vAlign w:val="center"/>
          </w:tcPr>
          <w:p w:rsidR="00930F3B" w:rsidRPr="0071104F" w:rsidRDefault="00930F3B" w:rsidP="00930F3B">
            <w:pPr>
              <w:keepNext/>
              <w:spacing w:after="40" w:line="200" w:lineRule="exact"/>
              <w:jc w:val="center"/>
              <w:rPr>
                <w:sz w:val="16"/>
                <w:szCs w:val="16"/>
                <w:highlight w:val="yellow"/>
              </w:rPr>
            </w:pPr>
          </w:p>
        </w:tc>
      </w:tr>
    </w:tbl>
    <w:p w:rsidR="00C14911" w:rsidRDefault="00C14911" w:rsidP="00A42E4C">
      <w:pPr>
        <w:keepNext/>
        <w:rPr>
          <w:rFonts w:cs="Calibri"/>
          <w:bCs/>
          <w:sz w:val="2"/>
          <w:szCs w:val="2"/>
        </w:rPr>
      </w:pPr>
    </w:p>
    <w:p w:rsidR="00C14911" w:rsidRPr="00A42E4C" w:rsidRDefault="00C14911" w:rsidP="00A42E4C">
      <w:pPr>
        <w:keepNext/>
        <w:rPr>
          <w:rFonts w:cs="Calibri"/>
          <w:bCs/>
          <w:sz w:val="2"/>
          <w:szCs w:val="2"/>
        </w:rPr>
        <w:sectPr w:rsidR="00C14911" w:rsidRPr="00A42E4C" w:rsidSect="00E824AD">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480"/>
        <w:gridCol w:w="6651"/>
        <w:gridCol w:w="1909"/>
      </w:tblGrid>
      <w:tr w:rsidR="00930F3B" w:rsidRPr="000F7963" w:rsidTr="002F4378">
        <w:trPr>
          <w:trHeight w:val="283"/>
        </w:trPr>
        <w:tc>
          <w:tcPr>
            <w:tcW w:w="9911" w:type="dxa"/>
            <w:gridSpan w:val="4"/>
            <w:tcBorders>
              <w:top w:val="single" w:sz="4" w:space="0" w:color="auto"/>
              <w:bottom w:val="nil"/>
            </w:tcBorders>
          </w:tcPr>
          <w:p w:rsidR="00930F3B" w:rsidRPr="001C530F" w:rsidRDefault="00930F3B" w:rsidP="002E0122">
            <w:pPr>
              <w:keepNext/>
              <w:spacing w:after="40" w:line="200" w:lineRule="exac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930F3B" w:rsidRPr="000F7963" w:rsidTr="002F4378">
        <w:trPr>
          <w:trHeight w:val="283"/>
        </w:trPr>
        <w:tc>
          <w:tcPr>
            <w:tcW w:w="9911" w:type="dxa"/>
            <w:gridSpan w:val="4"/>
            <w:tcBorders>
              <w:top w:val="nil"/>
              <w:bottom w:val="single" w:sz="12" w:space="0" w:color="auto"/>
            </w:tcBorders>
            <w:shd w:val="clear" w:color="auto" w:fill="FFF2CC"/>
          </w:tcPr>
          <w:p w:rsidR="00930F3B" w:rsidRPr="00B2305B" w:rsidRDefault="00930F3B" w:rsidP="00B2305B">
            <w:pPr>
              <w:pStyle w:val="Standard10"/>
            </w:pPr>
          </w:p>
        </w:tc>
      </w:tr>
      <w:tr w:rsidR="00930F3B" w:rsidRPr="000F7963" w:rsidTr="002F4378">
        <w:trPr>
          <w:trHeight w:val="283"/>
        </w:trPr>
        <w:tc>
          <w:tcPr>
            <w:tcW w:w="9911" w:type="dxa"/>
            <w:gridSpan w:val="4"/>
            <w:tcBorders>
              <w:bottom w:val="single" w:sz="4" w:space="0" w:color="auto"/>
            </w:tcBorders>
            <w:vAlign w:val="center"/>
          </w:tcPr>
          <w:p w:rsidR="00930F3B" w:rsidRPr="003A40A5" w:rsidRDefault="00930F3B" w:rsidP="002E0122">
            <w:pPr>
              <w:keepNext/>
              <w:spacing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930F3B" w:rsidRPr="000F7963" w:rsidTr="003B6A21">
        <w:trPr>
          <w:trHeight w:val="283"/>
        </w:trPr>
        <w:tc>
          <w:tcPr>
            <w:tcW w:w="871" w:type="dxa"/>
            <w:tcBorders>
              <w:bottom w:val="nil"/>
            </w:tcBorders>
            <w:vAlign w:val="center"/>
          </w:tcPr>
          <w:p w:rsidR="00930F3B" w:rsidRPr="00D16CA8" w:rsidRDefault="00930F3B" w:rsidP="002E0122">
            <w:pPr>
              <w:keepNext/>
              <w:spacing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930F3B" w:rsidRPr="00D16CA8" w:rsidRDefault="00930F3B" w:rsidP="002E0122">
            <w:pPr>
              <w:keepNext/>
              <w:spacing w:after="40" w:line="200" w:lineRule="exact"/>
              <w:jc w:val="center"/>
              <w:rPr>
                <w:rFonts w:cs="Arial"/>
                <w:sz w:val="18"/>
                <w:szCs w:val="18"/>
              </w:rPr>
            </w:pPr>
            <w:r>
              <w:rPr>
                <w:rFonts w:cs="Arial"/>
                <w:sz w:val="18"/>
                <w:szCs w:val="18"/>
              </w:rPr>
              <w:t>ON</w:t>
            </w:r>
          </w:p>
        </w:tc>
        <w:tc>
          <w:tcPr>
            <w:tcW w:w="6651" w:type="dxa"/>
            <w:tcBorders>
              <w:bottom w:val="single" w:sz="4" w:space="0" w:color="auto"/>
            </w:tcBorders>
            <w:vAlign w:val="center"/>
          </w:tcPr>
          <w:p w:rsidR="00930F3B" w:rsidRPr="00D16CA8" w:rsidRDefault="00930F3B" w:rsidP="002E0122">
            <w:pPr>
              <w:keepNext/>
              <w:spacing w:after="40" w:line="200" w:lineRule="exact"/>
              <w:rPr>
                <w:rFonts w:cs="Arial"/>
                <w:sz w:val="18"/>
                <w:szCs w:val="18"/>
              </w:rPr>
            </w:pPr>
            <w:r>
              <w:rPr>
                <w:rFonts w:cs="Arial"/>
                <w:sz w:val="18"/>
                <w:szCs w:val="18"/>
              </w:rPr>
              <w:t>Bezeichnung</w:t>
            </w:r>
          </w:p>
        </w:tc>
        <w:tc>
          <w:tcPr>
            <w:tcW w:w="1909" w:type="dxa"/>
            <w:tcBorders>
              <w:bottom w:val="single" w:sz="4" w:space="0" w:color="auto"/>
            </w:tcBorders>
            <w:vAlign w:val="center"/>
          </w:tcPr>
          <w:p w:rsidR="00930F3B" w:rsidRPr="00B71404" w:rsidRDefault="00930F3B" w:rsidP="002E0122">
            <w:pPr>
              <w:keepNext/>
              <w:spacing w:after="40" w:line="200" w:lineRule="exact"/>
              <w:rPr>
                <w:rFonts w:cs="Arial"/>
                <w:iCs/>
                <w:szCs w:val="22"/>
              </w:rPr>
            </w:pPr>
            <w:r>
              <w:rPr>
                <w:sz w:val="18"/>
                <w:szCs w:val="18"/>
              </w:rPr>
              <w:t>Datum / Ausgabestand</w:t>
            </w:r>
          </w:p>
        </w:tc>
      </w:tr>
      <w:tr w:rsidR="00930F3B" w:rsidRPr="00E97706" w:rsidTr="003B6A21">
        <w:trPr>
          <w:trHeight w:val="283"/>
        </w:trPr>
        <w:tc>
          <w:tcPr>
            <w:tcW w:w="871" w:type="dxa"/>
          </w:tcPr>
          <w:p w:rsidR="00930F3B" w:rsidRPr="00D623CF" w:rsidRDefault="00930F3B" w:rsidP="002C5EE4">
            <w:pPr>
              <w:numPr>
                <w:ilvl w:val="0"/>
                <w:numId w:val="6"/>
              </w:numPr>
              <w:spacing w:before="40" w:after="20"/>
              <w:ind w:left="356" w:hanging="356"/>
              <w:rPr>
                <w:rFonts w:cs="Arial"/>
                <w:iCs/>
                <w:sz w:val="18"/>
                <w:szCs w:val="18"/>
              </w:rPr>
            </w:pPr>
          </w:p>
        </w:tc>
        <w:tc>
          <w:tcPr>
            <w:tcW w:w="480" w:type="dxa"/>
            <w:shd w:val="clear" w:color="auto" w:fill="FFF2CC"/>
          </w:tcPr>
          <w:p w:rsidR="00930F3B" w:rsidRPr="00266DA0" w:rsidRDefault="00930F3B" w:rsidP="002C5EE4">
            <w:pPr>
              <w:spacing w:before="40" w:after="20"/>
              <w:rPr>
                <w:rFonts w:cs="Arial"/>
                <w:iCs/>
                <w:sz w:val="18"/>
                <w:szCs w:val="18"/>
              </w:rPr>
            </w:pPr>
          </w:p>
        </w:tc>
        <w:tc>
          <w:tcPr>
            <w:tcW w:w="6651" w:type="dxa"/>
            <w:shd w:val="clear" w:color="auto" w:fill="FFF2CC"/>
          </w:tcPr>
          <w:p w:rsidR="00930F3B" w:rsidRPr="00D623CF" w:rsidRDefault="00930F3B" w:rsidP="002C5EE4">
            <w:pPr>
              <w:spacing w:before="40" w:after="20"/>
              <w:rPr>
                <w:rFonts w:cs="Arial"/>
                <w:iCs/>
                <w:sz w:val="18"/>
                <w:szCs w:val="18"/>
              </w:rPr>
            </w:pPr>
          </w:p>
        </w:tc>
        <w:tc>
          <w:tcPr>
            <w:tcW w:w="1909" w:type="dxa"/>
            <w:shd w:val="clear" w:color="auto" w:fill="FFF2CC"/>
          </w:tcPr>
          <w:p w:rsidR="00930F3B" w:rsidRPr="00D623CF" w:rsidRDefault="00930F3B" w:rsidP="002C5EE4">
            <w:pPr>
              <w:spacing w:before="40" w:after="20"/>
              <w:rPr>
                <w:sz w:val="18"/>
                <w:szCs w:val="18"/>
              </w:rPr>
            </w:pPr>
          </w:p>
        </w:tc>
      </w:tr>
      <w:tr w:rsidR="00930F3B" w:rsidRPr="00E97706" w:rsidTr="003B6A21">
        <w:trPr>
          <w:trHeight w:val="283"/>
        </w:trPr>
        <w:tc>
          <w:tcPr>
            <w:tcW w:w="871" w:type="dxa"/>
          </w:tcPr>
          <w:p w:rsidR="00930F3B" w:rsidRPr="00D623CF" w:rsidRDefault="00930F3B" w:rsidP="002C5EE4">
            <w:pPr>
              <w:numPr>
                <w:ilvl w:val="0"/>
                <w:numId w:val="6"/>
              </w:numPr>
              <w:spacing w:before="40" w:after="20"/>
              <w:ind w:left="356" w:hanging="356"/>
              <w:rPr>
                <w:rFonts w:cs="Arial"/>
                <w:iCs/>
                <w:sz w:val="18"/>
                <w:szCs w:val="18"/>
              </w:rPr>
            </w:pPr>
          </w:p>
        </w:tc>
        <w:tc>
          <w:tcPr>
            <w:tcW w:w="480" w:type="dxa"/>
            <w:shd w:val="clear" w:color="auto" w:fill="FFF2CC"/>
          </w:tcPr>
          <w:p w:rsidR="00930F3B" w:rsidRPr="00266DA0" w:rsidRDefault="00930F3B" w:rsidP="002C5EE4">
            <w:pPr>
              <w:spacing w:before="40" w:after="20"/>
              <w:rPr>
                <w:rFonts w:cs="Arial"/>
                <w:bCs/>
                <w:sz w:val="18"/>
                <w:szCs w:val="18"/>
              </w:rPr>
            </w:pPr>
          </w:p>
        </w:tc>
        <w:tc>
          <w:tcPr>
            <w:tcW w:w="6651" w:type="dxa"/>
            <w:shd w:val="clear" w:color="auto" w:fill="FFF2CC"/>
          </w:tcPr>
          <w:p w:rsidR="00930F3B" w:rsidRPr="00D623CF" w:rsidRDefault="00930F3B" w:rsidP="002C5EE4">
            <w:pPr>
              <w:spacing w:before="40" w:after="20"/>
              <w:rPr>
                <w:rFonts w:cs="Arial"/>
                <w:iCs/>
                <w:sz w:val="18"/>
                <w:szCs w:val="18"/>
              </w:rPr>
            </w:pPr>
          </w:p>
        </w:tc>
        <w:tc>
          <w:tcPr>
            <w:tcW w:w="1909" w:type="dxa"/>
            <w:shd w:val="clear" w:color="auto" w:fill="FFF2CC"/>
          </w:tcPr>
          <w:p w:rsidR="00930F3B" w:rsidRPr="00D623CF" w:rsidRDefault="00930F3B" w:rsidP="002C5EE4">
            <w:pPr>
              <w:spacing w:before="40" w:after="20"/>
              <w:rPr>
                <w:sz w:val="18"/>
                <w:szCs w:val="18"/>
              </w:rPr>
            </w:pPr>
          </w:p>
        </w:tc>
      </w:tr>
      <w:tr w:rsidR="00930F3B" w:rsidRPr="00E97706" w:rsidTr="002F4378">
        <w:trPr>
          <w:trHeight w:val="283"/>
        </w:trPr>
        <w:tc>
          <w:tcPr>
            <w:tcW w:w="9911" w:type="dxa"/>
            <w:gridSpan w:val="4"/>
            <w:tcBorders>
              <w:top w:val="single" w:sz="4" w:space="0" w:color="auto"/>
              <w:bottom w:val="nil"/>
            </w:tcBorders>
            <w:vAlign w:val="center"/>
          </w:tcPr>
          <w:p w:rsidR="00930F3B" w:rsidRPr="001C530F" w:rsidRDefault="00930F3B" w:rsidP="00BE778B">
            <w:pPr>
              <w:keepNext/>
              <w:spacing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930F3B" w:rsidRPr="00E97706" w:rsidTr="002F4378">
        <w:trPr>
          <w:trHeight w:val="283"/>
        </w:trPr>
        <w:tc>
          <w:tcPr>
            <w:tcW w:w="9911" w:type="dxa"/>
            <w:gridSpan w:val="4"/>
            <w:tcBorders>
              <w:top w:val="nil"/>
              <w:bottom w:val="single" w:sz="2" w:space="0" w:color="auto"/>
            </w:tcBorders>
            <w:shd w:val="clear" w:color="auto" w:fill="FFF2CC"/>
            <w:vAlign w:val="center"/>
          </w:tcPr>
          <w:p w:rsidR="00930F3B" w:rsidRPr="00B2305B" w:rsidRDefault="00930F3B" w:rsidP="00B2305B">
            <w:pPr>
              <w:pStyle w:val="Standard10"/>
            </w:pPr>
          </w:p>
        </w:tc>
      </w:tr>
    </w:tbl>
    <w:p w:rsidR="00930F3B" w:rsidRPr="00C14911" w:rsidRDefault="00930F3B" w:rsidP="00C14911">
      <w:pPr>
        <w:rPr>
          <w:rFonts w:cs="Calibri"/>
          <w:b/>
          <w:sz w:val="2"/>
          <w:szCs w:val="2"/>
        </w:rPr>
      </w:pPr>
    </w:p>
    <w:p w:rsidR="00C14911" w:rsidRPr="00C14911" w:rsidRDefault="00C14911" w:rsidP="00C14911">
      <w:pPr>
        <w:rPr>
          <w:rFonts w:cs="Calibri"/>
          <w:b/>
          <w:sz w:val="2"/>
          <w:szCs w:val="2"/>
        </w:rPr>
        <w:sectPr w:rsidR="00C14911" w:rsidRPr="00C14911"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9"/>
        <w:gridCol w:w="1512"/>
        <w:gridCol w:w="1827"/>
        <w:gridCol w:w="992"/>
        <w:gridCol w:w="4241"/>
      </w:tblGrid>
      <w:tr w:rsidR="00650059" w:rsidRPr="004B6A18" w:rsidTr="00C14911">
        <w:tc>
          <w:tcPr>
            <w:tcW w:w="4678" w:type="dxa"/>
            <w:gridSpan w:val="3"/>
            <w:tcBorders>
              <w:top w:val="single" w:sz="12" w:space="0" w:color="auto"/>
              <w:bottom w:val="single" w:sz="4" w:space="0" w:color="auto"/>
              <w:right w:val="single" w:sz="4" w:space="0" w:color="auto"/>
            </w:tcBorders>
          </w:tcPr>
          <w:p w:rsidR="00650059" w:rsidRPr="00E11B48" w:rsidRDefault="00650059" w:rsidP="00442AE1">
            <w:pPr>
              <w:numPr>
                <w:ilvl w:val="0"/>
                <w:numId w:val="7"/>
              </w:numPr>
              <w:spacing w:before="40" w:after="20"/>
              <w:ind w:left="356" w:hanging="356"/>
              <w:rPr>
                <w:sz w:val="18"/>
                <w:szCs w:val="18"/>
              </w:rPr>
            </w:pPr>
            <w:r w:rsidRPr="00E11B48">
              <w:rPr>
                <w:sz w:val="18"/>
                <w:szCs w:val="18"/>
              </w:rPr>
              <w:t>Erfüllung der Auflagen und Umsetzung der Korrektur</w:t>
            </w:r>
            <w:r w:rsidR="00442AE1">
              <w:rPr>
                <w:sz w:val="18"/>
                <w:szCs w:val="18"/>
              </w:rPr>
              <w:t>-</w:t>
            </w:r>
            <w:r w:rsidRPr="00E11B48">
              <w:rPr>
                <w:sz w:val="18"/>
                <w:szCs w:val="18"/>
              </w:rPr>
              <w:t>maßnahmen aus der früheren Begutachtung</w:t>
            </w:r>
          </w:p>
        </w:tc>
        <w:tc>
          <w:tcPr>
            <w:tcW w:w="992" w:type="dxa"/>
            <w:tcBorders>
              <w:top w:val="single" w:sz="12" w:space="0" w:color="auto"/>
              <w:bottom w:val="single" w:sz="4" w:space="0" w:color="auto"/>
              <w:right w:val="single" w:sz="4" w:space="0" w:color="auto"/>
            </w:tcBorders>
          </w:tcPr>
          <w:p w:rsidR="00650059" w:rsidRPr="00C171A5" w:rsidRDefault="00650059" w:rsidP="00164D28">
            <w:pPr>
              <w:spacing w:before="40" w:after="20"/>
              <w:rPr>
                <w:rFonts w:cs="Arial"/>
                <w:b/>
                <w:sz w:val="18"/>
                <w:szCs w:val="18"/>
              </w:rPr>
            </w:pPr>
            <w:r w:rsidRPr="00C171A5">
              <w:rPr>
                <w:rFonts w:cs="Arial"/>
                <w:b/>
                <w:sz w:val="18"/>
                <w:szCs w:val="18"/>
              </w:rPr>
              <w:t>SB</w:t>
            </w:r>
            <w:r w:rsidR="00E12BA3">
              <w:rPr>
                <w:rFonts w:cs="Arial"/>
                <w:b/>
                <w:sz w:val="18"/>
                <w:szCs w:val="18"/>
              </w:rPr>
              <w:t xml:space="preserve"> + B</w:t>
            </w:r>
          </w:p>
        </w:tc>
        <w:tc>
          <w:tcPr>
            <w:tcW w:w="4241" w:type="dxa"/>
            <w:tcBorders>
              <w:top w:val="single" w:sz="12" w:space="0" w:color="auto"/>
              <w:left w:val="single" w:sz="4" w:space="0" w:color="auto"/>
              <w:bottom w:val="single" w:sz="4" w:space="0" w:color="auto"/>
            </w:tcBorders>
          </w:tcPr>
          <w:p w:rsidR="00650059" w:rsidRPr="00B71404" w:rsidRDefault="00650059" w:rsidP="00C14911">
            <w:pPr>
              <w:spacing w:before="40" w:after="20"/>
              <w:rPr>
                <w:rFonts w:cs="Arial"/>
                <w:szCs w:val="22"/>
              </w:rPr>
            </w:pPr>
          </w:p>
        </w:tc>
      </w:tr>
      <w:tr w:rsidR="007D34DE" w:rsidRPr="004B6A18" w:rsidTr="003B6A21">
        <w:trPr>
          <w:trHeight w:val="283"/>
        </w:trPr>
        <w:tc>
          <w:tcPr>
            <w:tcW w:w="1339" w:type="dxa"/>
            <w:tcBorders>
              <w:top w:val="single" w:sz="4" w:space="0" w:color="auto"/>
              <w:bottom w:val="single" w:sz="4" w:space="0" w:color="auto"/>
              <w:right w:val="nil"/>
            </w:tcBorders>
            <w:shd w:val="clear" w:color="auto" w:fill="FFF2CC"/>
            <w:vAlign w:val="center"/>
          </w:tcPr>
          <w:p w:rsidR="007D34DE" w:rsidRPr="00E840A6" w:rsidRDefault="007D34DE" w:rsidP="00164D28">
            <w:pPr>
              <w:spacing w:before="40" w:after="20"/>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102AE0">
              <w:rPr>
                <w:rFonts w:cs="Arial"/>
                <w:bCs/>
                <w:sz w:val="18"/>
                <w:szCs w:val="18"/>
              </w:rPr>
            </w:r>
            <w:r w:rsidR="00102AE0">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512" w:type="dxa"/>
            <w:tcBorders>
              <w:top w:val="single" w:sz="4" w:space="0" w:color="auto"/>
              <w:left w:val="nil"/>
              <w:bottom w:val="single" w:sz="4" w:space="0" w:color="auto"/>
              <w:right w:val="nil"/>
            </w:tcBorders>
            <w:shd w:val="clear" w:color="auto" w:fill="FFF2CC"/>
            <w:vAlign w:val="center"/>
          </w:tcPr>
          <w:p w:rsidR="007D34DE" w:rsidRPr="00E840A6" w:rsidRDefault="007D34DE" w:rsidP="00164D28">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102AE0">
              <w:rPr>
                <w:sz w:val="18"/>
                <w:szCs w:val="18"/>
              </w:rPr>
            </w:r>
            <w:r w:rsidR="00102AE0">
              <w:rPr>
                <w:sz w:val="18"/>
                <w:szCs w:val="18"/>
              </w:rPr>
              <w:fldChar w:fldCharType="separate"/>
            </w:r>
            <w:r w:rsidRPr="00E840A6">
              <w:rPr>
                <w:sz w:val="18"/>
                <w:szCs w:val="18"/>
              </w:rPr>
              <w:fldChar w:fldCharType="end"/>
            </w:r>
            <w:r w:rsidRPr="00E840A6">
              <w:rPr>
                <w:sz w:val="18"/>
                <w:szCs w:val="18"/>
              </w:rPr>
              <w:t xml:space="preserve">  Nein</w:t>
            </w:r>
          </w:p>
        </w:tc>
        <w:tc>
          <w:tcPr>
            <w:tcW w:w="7060" w:type="dxa"/>
            <w:gridSpan w:val="3"/>
            <w:tcBorders>
              <w:top w:val="single" w:sz="4" w:space="0" w:color="auto"/>
              <w:left w:val="nil"/>
              <w:bottom w:val="single" w:sz="4" w:space="0" w:color="auto"/>
            </w:tcBorders>
            <w:shd w:val="clear" w:color="auto" w:fill="FFF2CC"/>
            <w:vAlign w:val="center"/>
          </w:tcPr>
          <w:p w:rsidR="007D34DE" w:rsidRDefault="007D34DE" w:rsidP="007D34DE">
            <w:pPr>
              <w:spacing w:before="40" w:after="20"/>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102AE0">
              <w:rPr>
                <w:sz w:val="18"/>
                <w:szCs w:val="18"/>
              </w:rPr>
            </w:r>
            <w:r w:rsidR="00102AE0">
              <w:rPr>
                <w:sz w:val="18"/>
                <w:szCs w:val="18"/>
              </w:rPr>
              <w:fldChar w:fldCharType="separate"/>
            </w:r>
            <w:r w:rsidRPr="00E840A6">
              <w:rPr>
                <w:sz w:val="18"/>
                <w:szCs w:val="18"/>
              </w:rPr>
              <w:fldChar w:fldCharType="end"/>
            </w:r>
            <w:r w:rsidRPr="00E840A6">
              <w:rPr>
                <w:sz w:val="18"/>
                <w:szCs w:val="18"/>
              </w:rPr>
              <w:t xml:space="preserve">  Entfällt</w:t>
            </w:r>
          </w:p>
        </w:tc>
      </w:tr>
    </w:tbl>
    <w:p w:rsidR="008F113B" w:rsidRPr="00A42E4C" w:rsidRDefault="008F113B" w:rsidP="00A42E4C">
      <w:pPr>
        <w:rPr>
          <w:rFonts w:cs="Calibri"/>
          <w:sz w:val="2"/>
          <w:szCs w:val="2"/>
        </w:rPr>
        <w:sectPr w:rsidR="008F113B"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2F4378">
        <w:trPr>
          <w:trHeight w:val="283"/>
        </w:trPr>
        <w:tc>
          <w:tcPr>
            <w:tcW w:w="9911" w:type="dxa"/>
            <w:tcBorders>
              <w:top w:val="single" w:sz="4" w:space="0" w:color="auto"/>
              <w:bottom w:val="single" w:sz="4" w:space="0" w:color="auto"/>
            </w:tcBorders>
            <w:shd w:val="clear" w:color="auto" w:fill="FFF2CC"/>
          </w:tcPr>
          <w:p w:rsidR="00E02C9D" w:rsidRPr="00B2305B" w:rsidRDefault="00E02C9D" w:rsidP="00B2305B">
            <w:pPr>
              <w:pStyle w:val="Standard10"/>
            </w:pPr>
            <w:r w:rsidRPr="00B2305B">
              <w:t xml:space="preserve">Bemerkungen: </w:t>
            </w:r>
          </w:p>
        </w:tc>
      </w:tr>
    </w:tbl>
    <w:p w:rsidR="00470AF3" w:rsidRPr="00A42E4C" w:rsidRDefault="00470AF3" w:rsidP="00A42E4C">
      <w:pPr>
        <w:pStyle w:val="Standard10"/>
        <w:spacing w:before="0" w:after="0"/>
        <w:rPr>
          <w:rFonts w:cs="Calibri"/>
          <w:b/>
          <w:sz w:val="2"/>
          <w:szCs w:val="2"/>
        </w:rPr>
        <w:sectPr w:rsidR="00470AF3"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470AF3" w:rsidRPr="004B6A18" w:rsidTr="002F4378">
        <w:trPr>
          <w:trHeight w:val="283"/>
        </w:trPr>
        <w:tc>
          <w:tcPr>
            <w:tcW w:w="9911" w:type="dxa"/>
            <w:tcBorders>
              <w:top w:val="single" w:sz="4" w:space="0" w:color="auto"/>
              <w:bottom w:val="single" w:sz="4" w:space="0" w:color="auto"/>
            </w:tcBorders>
            <w:shd w:val="clear" w:color="auto" w:fill="auto"/>
            <w:vAlign w:val="center"/>
          </w:tcPr>
          <w:p w:rsidR="00470AF3" w:rsidRPr="00791A4B" w:rsidRDefault="00470AF3" w:rsidP="00B35C94">
            <w:pPr>
              <w:pStyle w:val="Standard10"/>
              <w:rPr>
                <w:b/>
              </w:rPr>
            </w:pPr>
            <w:r w:rsidRPr="00791A4B">
              <w:rPr>
                <w:b/>
              </w:rPr>
              <w:t xml:space="preserve">Die spezifischen Anforderungen der zutreffenden Regeln von ILAC und EA wurden im Rahmen der Begutachtung </w:t>
            </w:r>
            <w:r w:rsidR="00B35C94">
              <w:rPr>
                <w:b/>
              </w:rPr>
              <w:br/>
            </w:r>
            <w:r w:rsidRPr="00791A4B">
              <w:rPr>
                <w:b/>
              </w:rPr>
              <w:t>berücksichtigt.</w:t>
            </w:r>
          </w:p>
        </w:tc>
      </w:tr>
    </w:tbl>
    <w:p w:rsidR="007F76D1" w:rsidRDefault="007F76D1" w:rsidP="001C2EB7">
      <w:pPr>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04"/>
        <w:gridCol w:w="1911"/>
      </w:tblGrid>
      <w:tr w:rsidR="005D2105" w:rsidRPr="004B6A18" w:rsidTr="003B6A21">
        <w:trPr>
          <w:trHeight w:val="283"/>
        </w:trPr>
        <w:tc>
          <w:tcPr>
            <w:tcW w:w="8004" w:type="dxa"/>
          </w:tcPr>
          <w:p w:rsidR="005D2105" w:rsidRPr="00AC092F" w:rsidRDefault="005D2105" w:rsidP="00164D28">
            <w:pPr>
              <w:spacing w:before="40" w:after="20"/>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911" w:type="dxa"/>
            <w:tcBorders>
              <w:top w:val="single" w:sz="4" w:space="0" w:color="auto"/>
              <w:bottom w:val="single" w:sz="4" w:space="0" w:color="auto"/>
            </w:tcBorders>
            <w:shd w:val="clear" w:color="auto" w:fill="FFF2CC"/>
          </w:tcPr>
          <w:p w:rsidR="005D2105" w:rsidRPr="00E81881" w:rsidRDefault="005D2105" w:rsidP="00164D28">
            <w:pPr>
              <w:spacing w:before="40" w:after="20"/>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Default="005D2105" w:rsidP="00790327">
      <w:pPr>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3847"/>
        <w:gridCol w:w="1678"/>
        <w:gridCol w:w="1274"/>
        <w:gridCol w:w="1191"/>
        <w:gridCol w:w="1925"/>
      </w:tblGrid>
      <w:tr w:rsidR="005D2105" w:rsidRPr="004B6A18" w:rsidTr="003B6A21">
        <w:tc>
          <w:tcPr>
            <w:tcW w:w="3847" w:type="dxa"/>
            <w:tcBorders>
              <w:bottom w:val="single" w:sz="2" w:space="0" w:color="auto"/>
            </w:tcBorders>
            <w:vAlign w:val="center"/>
          </w:tcPr>
          <w:p w:rsidR="005D2105" w:rsidRPr="00A128BC" w:rsidRDefault="005D2105" w:rsidP="00164D28">
            <w:pPr>
              <w:pStyle w:val="Kopfzeile"/>
              <w:tabs>
                <w:tab w:val="clear" w:pos="4536"/>
                <w:tab w:val="clear" w:pos="9072"/>
              </w:tabs>
              <w:spacing w:before="40" w:after="20"/>
              <w:rPr>
                <w:rFonts w:ascii="Calibri" w:hAnsi="Calibri"/>
                <w:b/>
                <w:sz w:val="22"/>
                <w:szCs w:val="22"/>
                <w:lang w:val="de-DE" w:eastAsia="de-DE"/>
              </w:rPr>
            </w:pPr>
            <w:r w:rsidRPr="00A128BC">
              <w:rPr>
                <w:rFonts w:ascii="Calibri" w:hAnsi="Calibri"/>
                <w:b/>
                <w:sz w:val="22"/>
                <w:szCs w:val="22"/>
                <w:lang w:val="de-DE" w:eastAsia="de-DE"/>
              </w:rPr>
              <w:t>Anzahl der Abweichungen:</w:t>
            </w:r>
          </w:p>
        </w:tc>
        <w:tc>
          <w:tcPr>
            <w:tcW w:w="1678" w:type="dxa"/>
            <w:tcBorders>
              <w:bottom w:val="single" w:sz="2" w:space="0" w:color="auto"/>
            </w:tcBorders>
          </w:tcPr>
          <w:p w:rsidR="005D2105" w:rsidRPr="009A66A0" w:rsidRDefault="005D2105" w:rsidP="003B6A21">
            <w:pPr>
              <w:spacing w:before="40" w:after="20"/>
              <w:jc w:val="center"/>
              <w:rPr>
                <w:szCs w:val="22"/>
              </w:rPr>
            </w:pPr>
            <w:r>
              <w:rPr>
                <w:szCs w:val="22"/>
              </w:rPr>
              <w:t>Nicht kritisch</w:t>
            </w:r>
            <w:r w:rsidRPr="009A66A0">
              <w:rPr>
                <w:szCs w:val="22"/>
              </w:rPr>
              <w:t>:</w:t>
            </w:r>
          </w:p>
        </w:tc>
        <w:tc>
          <w:tcPr>
            <w:tcW w:w="1274" w:type="dxa"/>
            <w:tcBorders>
              <w:top w:val="single" w:sz="4" w:space="0" w:color="auto"/>
              <w:bottom w:val="single" w:sz="4" w:space="0" w:color="auto"/>
              <w:right w:val="single" w:sz="2" w:space="0" w:color="auto"/>
            </w:tcBorders>
            <w:shd w:val="clear" w:color="auto" w:fill="FFF2CC"/>
          </w:tcPr>
          <w:p w:rsidR="005D2105" w:rsidRPr="00265687" w:rsidRDefault="005D2105" w:rsidP="00164D28">
            <w:pPr>
              <w:spacing w:before="40" w:after="2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191" w:type="dxa"/>
            <w:tcBorders>
              <w:left w:val="single" w:sz="2" w:space="0" w:color="auto"/>
              <w:bottom w:val="single" w:sz="2" w:space="0" w:color="auto"/>
            </w:tcBorders>
          </w:tcPr>
          <w:p w:rsidR="005D2105" w:rsidRPr="009A66A0" w:rsidRDefault="005D2105" w:rsidP="003B6A21">
            <w:pPr>
              <w:spacing w:before="40" w:after="20"/>
              <w:jc w:val="center"/>
              <w:rPr>
                <w:szCs w:val="22"/>
              </w:rPr>
            </w:pPr>
            <w:r>
              <w:rPr>
                <w:szCs w:val="22"/>
              </w:rPr>
              <w:t>K</w:t>
            </w:r>
            <w:r w:rsidRPr="009A66A0">
              <w:rPr>
                <w:szCs w:val="22"/>
              </w:rPr>
              <w:t>ritisch:</w:t>
            </w:r>
          </w:p>
        </w:tc>
        <w:tc>
          <w:tcPr>
            <w:tcW w:w="1925" w:type="dxa"/>
            <w:tcBorders>
              <w:top w:val="single" w:sz="4" w:space="0" w:color="auto"/>
              <w:bottom w:val="single" w:sz="4" w:space="0" w:color="auto"/>
            </w:tcBorders>
            <w:shd w:val="clear" w:color="auto" w:fill="FFF2CC"/>
          </w:tcPr>
          <w:p w:rsidR="005D2105" w:rsidRPr="00265687" w:rsidRDefault="005D2105" w:rsidP="00164D28">
            <w:pPr>
              <w:spacing w:before="40" w:after="2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1F1DBA" w:rsidRPr="0006661E" w:rsidRDefault="001F1DBA" w:rsidP="00790327">
      <w:pPr>
        <w:rPr>
          <w:b/>
          <w:szCs w:val="22"/>
        </w:rPr>
      </w:pPr>
    </w:p>
    <w:tbl>
      <w:tblPr>
        <w:tblW w:w="5000" w:type="pct"/>
        <w:tblBorders>
          <w:top w:val="single" w:sz="4" w:space="0" w:color="auto"/>
          <w:left w:val="single" w:sz="2" w:space="0" w:color="auto"/>
          <w:bottom w:val="single" w:sz="2"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5D2105" w:rsidTr="002F4378">
        <w:tc>
          <w:tcPr>
            <w:tcW w:w="9929" w:type="dxa"/>
            <w:shd w:val="clear" w:color="auto" w:fill="FFFFFF"/>
          </w:tcPr>
          <w:p w:rsidR="005D2105" w:rsidRPr="001E016C" w:rsidRDefault="005D2105" w:rsidP="00424B87">
            <w:pPr>
              <w:keepNext/>
              <w:keepLines/>
              <w:spacing w:before="40" w:after="20"/>
              <w:rPr>
                <w:szCs w:val="22"/>
              </w:rPr>
            </w:pPr>
            <w:r w:rsidRPr="0006661E">
              <w:rPr>
                <w:b/>
                <w:szCs w:val="22"/>
              </w:rPr>
              <w:t>Einschränkungen des Geltungsbereichs der Akkreditierung</w:t>
            </w:r>
            <w:r>
              <w:rPr>
                <w:szCs w:val="22"/>
              </w:rPr>
              <w:t xml:space="preserve"> (Angabe der </w:t>
            </w:r>
            <w:r w:rsidR="00013D1F">
              <w:rPr>
                <w:szCs w:val="22"/>
              </w:rPr>
              <w:t>Eignungsprüfungen</w:t>
            </w:r>
            <w:r>
              <w:rPr>
                <w:szCs w:val="22"/>
              </w:rPr>
              <w:t>)</w:t>
            </w:r>
            <w:r w:rsidRPr="00E81881">
              <w:rPr>
                <w:szCs w:val="22"/>
              </w:rPr>
              <w:t>:</w:t>
            </w:r>
            <w:r>
              <w:rPr>
                <w:szCs w:val="22"/>
              </w:rPr>
              <w:t xml:space="preserve"> </w:t>
            </w:r>
          </w:p>
        </w:tc>
      </w:tr>
    </w:tbl>
    <w:p w:rsidR="001F1DBA" w:rsidRPr="00A42E4C" w:rsidRDefault="001F1DBA" w:rsidP="00A42E4C">
      <w:pPr>
        <w:rPr>
          <w:rFonts w:cs="Calibri"/>
          <w:b/>
          <w:sz w:val="2"/>
          <w:szCs w:val="2"/>
        </w:rPr>
        <w:sectPr w:rsidR="001F1DBA"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2" w:space="0" w:color="auto"/>
          <w:bottom w:val="single" w:sz="4" w:space="0" w:color="auto"/>
          <w:right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9915"/>
      </w:tblGrid>
      <w:tr w:rsidR="001F1DBA" w:rsidTr="002F4378">
        <w:tc>
          <w:tcPr>
            <w:tcW w:w="9929" w:type="dxa"/>
            <w:shd w:val="clear" w:color="auto" w:fill="FFF2CC"/>
          </w:tcPr>
          <w:p w:rsidR="001F1DBA" w:rsidRPr="0006661E" w:rsidRDefault="001F1DBA" w:rsidP="00164D28">
            <w:pPr>
              <w:spacing w:before="40" w:after="20"/>
              <w:rPr>
                <w:b/>
                <w:szCs w:val="22"/>
              </w:rPr>
            </w:pPr>
          </w:p>
        </w:tc>
      </w:tr>
    </w:tbl>
    <w:p w:rsidR="001F1DBA" w:rsidRPr="00A42E4C" w:rsidRDefault="001F1DBA" w:rsidP="00A42E4C">
      <w:pPr>
        <w:rPr>
          <w:rFonts w:cs="Calibri"/>
          <w:sz w:val="2"/>
          <w:szCs w:val="2"/>
        </w:rPr>
        <w:sectPr w:rsidR="001F1DBA" w:rsidRPr="00A42E4C" w:rsidSect="00227E3D">
          <w:endnotePr>
            <w:numFmt w:val="decimal"/>
          </w:endnotePr>
          <w:type w:val="continuous"/>
          <w:pgSz w:w="11906" w:h="16838" w:code="9"/>
          <w:pgMar w:top="567" w:right="851" w:bottom="851" w:left="1134" w:header="720" w:footer="567" w:gutter="0"/>
          <w:cols w:space="720"/>
          <w:formProt w:val="0"/>
          <w:docGrid w:linePitch="299"/>
        </w:sectPr>
      </w:pPr>
    </w:p>
    <w:p w:rsidR="007F76D1" w:rsidRDefault="007F76D1" w:rsidP="0079032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2F4378">
        <w:tc>
          <w:tcPr>
            <w:tcW w:w="9921" w:type="dxa"/>
            <w:tcBorders>
              <w:top w:val="single" w:sz="4" w:space="0" w:color="auto"/>
            </w:tcBorders>
            <w:shd w:val="clear" w:color="auto" w:fill="D9D9D9"/>
            <w:vAlign w:val="center"/>
          </w:tcPr>
          <w:p w:rsidR="00033F75" w:rsidRPr="00F95DE7" w:rsidRDefault="0006661E" w:rsidP="00424B87">
            <w:pPr>
              <w:keepNext/>
              <w:keepLines/>
              <w:spacing w:before="40" w:after="20"/>
              <w:rPr>
                <w:b/>
                <w:szCs w:val="22"/>
                <w:lang w:val="fr-FR"/>
              </w:rPr>
            </w:pPr>
            <w:r>
              <w:rPr>
                <w:b/>
                <w:szCs w:val="22"/>
                <w:lang w:val="fr-FR"/>
              </w:rPr>
              <w:t>Gesamtbewertung</w:t>
            </w:r>
            <w:r w:rsidR="00033F75" w:rsidRPr="00F95DE7">
              <w:rPr>
                <w:b/>
                <w:szCs w:val="22"/>
                <w:lang w:val="fr-FR"/>
              </w:rPr>
              <w:t>, Bemerkungen und Verbesserungspotentiale</w:t>
            </w:r>
          </w:p>
        </w:tc>
      </w:tr>
      <w:tr w:rsidR="00033F75" w:rsidTr="002F4378">
        <w:tc>
          <w:tcPr>
            <w:tcW w:w="9921" w:type="dxa"/>
            <w:vAlign w:val="center"/>
          </w:tcPr>
          <w:p w:rsidR="00033F75" w:rsidRPr="00E81881" w:rsidRDefault="00575E3F" w:rsidP="00424B87">
            <w:pPr>
              <w:keepNext/>
              <w:keepLines/>
              <w:spacing w:before="40" w:after="20"/>
              <w:rPr>
                <w:sz w:val="18"/>
                <w:szCs w:val="18"/>
              </w:rPr>
            </w:pPr>
            <w:r w:rsidRPr="00575E3F">
              <w:rPr>
                <w:sz w:val="18"/>
                <w:szCs w:val="18"/>
              </w:rPr>
              <w:t xml:space="preserve">Vorhandene Akkreditierungen, Zertifizierungen, Notifizierungen, Genehmigungen und Zulassungen • Eignung der personellen, </w:t>
            </w:r>
            <w:r>
              <w:rPr>
                <w:sz w:val="18"/>
                <w:szCs w:val="18"/>
              </w:rPr>
              <w:br/>
            </w:r>
            <w:r w:rsidRPr="00575E3F">
              <w:rPr>
                <w:sz w:val="18"/>
                <w:szCs w:val="18"/>
              </w:rPr>
              <w:t xml:space="preserve">gerätetechnischen und räumlichen Ausstattung • Erfüllung der zusätzlichen Anforderungen • Welche Tätigkeiten werden selbst </w:t>
            </w:r>
            <w:r w:rsidR="00CB34BA">
              <w:rPr>
                <w:sz w:val="18"/>
                <w:szCs w:val="18"/>
              </w:rPr>
              <w:br/>
            </w:r>
            <w:r w:rsidRPr="00575E3F">
              <w:rPr>
                <w:sz w:val="18"/>
                <w:szCs w:val="18"/>
              </w:rPr>
              <w:t xml:space="preserve">durchgeführt, welche im Unterauftrag vergeben? • Kompetenz des Eignungsprüfungsanbieters und der Unterauftragnehmer • </w:t>
            </w:r>
            <w:r>
              <w:rPr>
                <w:sz w:val="18"/>
                <w:szCs w:val="18"/>
              </w:rPr>
              <w:br/>
            </w:r>
            <w:r w:rsidRPr="00575E3F">
              <w:rPr>
                <w:sz w:val="18"/>
                <w:szCs w:val="18"/>
              </w:rPr>
              <w:t>Kompetenz zur Durchführung der Prüfungen • Wie wird der Zugang zu Fachwissen bzgl. EP-Gegenständen gewährleistet (Berater</w:t>
            </w:r>
            <w:r w:rsidR="00CB34BA">
              <w:rPr>
                <w:sz w:val="18"/>
                <w:szCs w:val="18"/>
              </w:rPr>
              <w:t>-</w:t>
            </w:r>
            <w:r w:rsidRPr="00575E3F">
              <w:rPr>
                <w:sz w:val="18"/>
                <w:szCs w:val="18"/>
              </w:rPr>
              <w:t xml:space="preserve">gremium)? • Gesamteindruck unter Hervorhebung von Besonderheiten, Stärken und Schwächen des Eignungsprüfungsanbieters </w:t>
            </w:r>
            <w:r>
              <w:rPr>
                <w:sz w:val="18"/>
                <w:szCs w:val="18"/>
              </w:rPr>
              <w:br/>
            </w:r>
            <w:r w:rsidRPr="00575E3F">
              <w:rPr>
                <w:sz w:val="18"/>
                <w:szCs w:val="18"/>
              </w:rPr>
              <w:t>zur Eignung bzw. Wirksamkeit des Managementsystems einschließlich Verbesserungspotentiale • Abschließende Bewertung</w:t>
            </w:r>
            <w:r w:rsidR="00272BA6">
              <w:rPr>
                <w:sz w:val="18"/>
                <w:szCs w:val="18"/>
              </w:rPr>
              <w:t>, ggf.</w:t>
            </w:r>
            <w:r w:rsidR="00272BA6" w:rsidRPr="00B078CB">
              <w:rPr>
                <w:sz w:val="18"/>
                <w:szCs w:val="18"/>
              </w:rPr>
              <w:t xml:space="preserve"> Schwerpunkte</w:t>
            </w:r>
            <w:r w:rsidR="00272BA6">
              <w:rPr>
                <w:sz w:val="18"/>
                <w:szCs w:val="18"/>
              </w:rPr>
              <w:t>/Hinweise</w:t>
            </w:r>
            <w:r w:rsidR="00272BA6" w:rsidRPr="00B078CB">
              <w:rPr>
                <w:sz w:val="18"/>
                <w:szCs w:val="18"/>
              </w:rPr>
              <w:t xml:space="preserve"> für die nachfolgende Begutachtung</w:t>
            </w:r>
            <w:r w:rsidR="00272BA6">
              <w:rPr>
                <w:sz w:val="18"/>
                <w:szCs w:val="18"/>
              </w:rPr>
              <w:t>.</w:t>
            </w:r>
          </w:p>
        </w:tc>
      </w:tr>
    </w:tbl>
    <w:p w:rsidR="001F1DBA" w:rsidRPr="00A42E4C" w:rsidRDefault="001F1DBA" w:rsidP="00A42E4C">
      <w:pPr>
        <w:rPr>
          <w:rFonts w:cs="Calibri"/>
          <w:iCs/>
          <w:sz w:val="2"/>
          <w:szCs w:val="2"/>
        </w:rPr>
        <w:sectPr w:rsidR="001F1DBA"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2" w:space="0" w:color="auto"/>
          <w:bottom w:val="single" w:sz="4" w:space="0" w:color="auto"/>
          <w:right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9915"/>
      </w:tblGrid>
      <w:tr w:rsidR="00033F75" w:rsidRPr="004B6A18" w:rsidTr="002F4378">
        <w:tc>
          <w:tcPr>
            <w:tcW w:w="9921" w:type="dxa"/>
            <w:shd w:val="clear" w:color="auto" w:fill="FFF2CC"/>
          </w:tcPr>
          <w:p w:rsidR="00033F75" w:rsidRPr="003567D2" w:rsidRDefault="00033F75" w:rsidP="00164D28">
            <w:pPr>
              <w:spacing w:before="40" w:after="20"/>
              <w:rPr>
                <w:szCs w:val="22"/>
              </w:rPr>
            </w:pPr>
          </w:p>
        </w:tc>
      </w:tr>
    </w:tbl>
    <w:p w:rsidR="001F1DBA" w:rsidRPr="00A42E4C" w:rsidRDefault="001F1DBA" w:rsidP="00A42E4C">
      <w:pPr>
        <w:rPr>
          <w:rFonts w:cs="Calibri"/>
          <w:sz w:val="2"/>
          <w:szCs w:val="2"/>
        </w:rPr>
        <w:sectPr w:rsidR="001F1DBA" w:rsidRPr="00A42E4C" w:rsidSect="00227E3D">
          <w:endnotePr>
            <w:numFmt w:val="decimal"/>
          </w:endnotePr>
          <w:type w:val="continuous"/>
          <w:pgSz w:w="11906" w:h="16838" w:code="9"/>
          <w:pgMar w:top="567" w:right="851" w:bottom="851" w:left="1134" w:header="720" w:footer="567" w:gutter="0"/>
          <w:cols w:space="720"/>
          <w:formProt w:val="0"/>
          <w:docGrid w:linePitch="299"/>
        </w:sectPr>
      </w:pPr>
    </w:p>
    <w:p w:rsidR="005D2105" w:rsidRDefault="005D2105" w:rsidP="00790327"/>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54"/>
        <w:gridCol w:w="2407"/>
        <w:gridCol w:w="1287"/>
        <w:gridCol w:w="1261"/>
        <w:gridCol w:w="2069"/>
        <w:gridCol w:w="2037"/>
      </w:tblGrid>
      <w:tr w:rsidR="001E016C" w:rsidTr="00442AE1">
        <w:tc>
          <w:tcPr>
            <w:tcW w:w="4548" w:type="dxa"/>
            <w:gridSpan w:val="3"/>
          </w:tcPr>
          <w:p w:rsidR="003567D2" w:rsidRDefault="003567D2" w:rsidP="00424B87">
            <w:pPr>
              <w:keepNext/>
              <w:keepLines/>
              <w:spacing w:before="40" w:after="20"/>
              <w:rPr>
                <w:b/>
                <w:lang w:val="fr-FR"/>
              </w:rPr>
            </w:pPr>
            <w:r>
              <w:rPr>
                <w:b/>
                <w:lang w:val="fr-FR"/>
              </w:rPr>
              <w:t xml:space="preserve">Empfehlung </w:t>
            </w:r>
            <w:r w:rsidR="00BE4D0B">
              <w:rPr>
                <w:b/>
                <w:lang w:val="fr-FR"/>
              </w:rPr>
              <w:t>der</w:t>
            </w:r>
            <w:r>
              <w:rPr>
                <w:b/>
                <w:lang w:val="fr-FR"/>
              </w:rPr>
              <w:t xml:space="preserve"> Akkreditierung:</w:t>
            </w:r>
            <w:r w:rsidR="00B475F8" w:rsidRPr="001504AF">
              <w:rPr>
                <w:rStyle w:val="Endnotenzeichen"/>
                <w:lang w:val="fr-FR"/>
              </w:rPr>
              <w:endnoteReference w:id="6"/>
            </w:r>
            <w:r w:rsidR="00AC092F" w:rsidRPr="00AC092F">
              <w:rPr>
                <w:vertAlign w:val="superscript"/>
              </w:rPr>
              <w:t>)</w:t>
            </w:r>
            <w:r w:rsidR="00E21CAA">
              <w:rPr>
                <w:vertAlign w:val="superscript"/>
              </w:rPr>
              <w:t xml:space="preserve">, </w:t>
            </w:r>
            <w:r w:rsidR="00B475F8">
              <w:rPr>
                <w:rStyle w:val="Endnotenzeichen"/>
              </w:rPr>
              <w:endnoteReference w:id="7"/>
            </w:r>
            <w:r w:rsidRPr="00283E65">
              <w:rPr>
                <w:vertAlign w:val="superscript"/>
              </w:rPr>
              <w:t>)</w:t>
            </w:r>
          </w:p>
        </w:tc>
        <w:tc>
          <w:tcPr>
            <w:tcW w:w="1261" w:type="dxa"/>
            <w:tcBorders>
              <w:top w:val="single" w:sz="4" w:space="0" w:color="auto"/>
              <w:bottom w:val="nil"/>
            </w:tcBorders>
            <w:shd w:val="clear" w:color="auto" w:fill="FFF2CC"/>
            <w:vAlign w:val="center"/>
          </w:tcPr>
          <w:p w:rsidR="003567D2" w:rsidRPr="003B6747" w:rsidRDefault="003567D2" w:rsidP="00424B87">
            <w:pPr>
              <w:keepNext/>
              <w:keepLines/>
              <w:tabs>
                <w:tab w:val="left" w:pos="630"/>
                <w:tab w:val="left" w:pos="913"/>
              </w:tabs>
              <w:spacing w:before="40" w:after="20"/>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102AE0">
              <w:rPr>
                <w:szCs w:val="22"/>
              </w:rPr>
            </w:r>
            <w:r w:rsidR="00102AE0">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4106" w:type="dxa"/>
            <w:gridSpan w:val="2"/>
            <w:tcBorders>
              <w:top w:val="single" w:sz="4" w:space="0" w:color="auto"/>
              <w:bottom w:val="nil"/>
            </w:tcBorders>
            <w:shd w:val="clear" w:color="auto" w:fill="FFF2CC"/>
            <w:vAlign w:val="center"/>
          </w:tcPr>
          <w:p w:rsidR="003567D2" w:rsidRPr="003B6747" w:rsidRDefault="003567D2" w:rsidP="00424B87">
            <w:pPr>
              <w:keepNext/>
              <w:keepLines/>
              <w:tabs>
                <w:tab w:val="left" w:pos="630"/>
                <w:tab w:val="left" w:pos="913"/>
              </w:tabs>
              <w:spacing w:before="40" w:after="20"/>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102AE0">
              <w:rPr>
                <w:szCs w:val="22"/>
              </w:rPr>
            </w:r>
            <w:r w:rsidR="00102AE0">
              <w:rPr>
                <w:szCs w:val="22"/>
              </w:rPr>
              <w:fldChar w:fldCharType="separate"/>
            </w:r>
            <w:r w:rsidRPr="003B6747">
              <w:rPr>
                <w:szCs w:val="22"/>
              </w:rPr>
              <w:fldChar w:fldCharType="end"/>
            </w:r>
            <w:r w:rsidRPr="003B6747">
              <w:rPr>
                <w:szCs w:val="22"/>
              </w:rPr>
              <w:t xml:space="preserve"> </w:t>
            </w:r>
            <w:r w:rsidRPr="003B6747">
              <w:rPr>
                <w:b/>
                <w:bCs/>
                <w:szCs w:val="22"/>
              </w:rPr>
              <w:t xml:space="preserve">Nein </w:t>
            </w:r>
          </w:p>
        </w:tc>
      </w:tr>
      <w:tr w:rsidR="00547A79" w:rsidRPr="00201809" w:rsidTr="00780460">
        <w:tblPrEx>
          <w:tblCellMar>
            <w:left w:w="70" w:type="dxa"/>
            <w:right w:w="70" w:type="dxa"/>
          </w:tblCellMar>
        </w:tblPrEx>
        <w:tc>
          <w:tcPr>
            <w:tcW w:w="854" w:type="dxa"/>
            <w:vAlign w:val="bottom"/>
          </w:tcPr>
          <w:p w:rsidR="00547A79" w:rsidRPr="00E81881" w:rsidRDefault="00547A79" w:rsidP="00547A79">
            <w:pPr>
              <w:spacing w:before="40" w:after="20"/>
              <w:rPr>
                <w:bCs/>
                <w:sz w:val="20"/>
              </w:rPr>
            </w:pPr>
            <w:r w:rsidRPr="00E81881">
              <w:rPr>
                <w:bCs/>
                <w:sz w:val="20"/>
              </w:rPr>
              <w:t>Ort</w:t>
            </w:r>
            <w:r>
              <w:rPr>
                <w:bCs/>
                <w:sz w:val="20"/>
              </w:rPr>
              <w:t>:</w:t>
            </w:r>
          </w:p>
        </w:tc>
        <w:tc>
          <w:tcPr>
            <w:tcW w:w="2407" w:type="dxa"/>
            <w:tcBorders>
              <w:top w:val="nil"/>
              <w:bottom w:val="single" w:sz="4" w:space="0" w:color="auto"/>
            </w:tcBorders>
            <w:shd w:val="clear" w:color="auto" w:fill="FFF2CC"/>
            <w:vAlign w:val="bottom"/>
          </w:tcPr>
          <w:p w:rsidR="00547A79" w:rsidRPr="00E81881" w:rsidRDefault="00547A79" w:rsidP="00547A79">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1287" w:type="dxa"/>
            <w:vAlign w:val="bottom"/>
          </w:tcPr>
          <w:p w:rsidR="00547A79" w:rsidRPr="00E81881" w:rsidRDefault="00547A79" w:rsidP="003B6A21">
            <w:pPr>
              <w:spacing w:before="40" w:after="20"/>
              <w:jc w:val="right"/>
              <w:rPr>
                <w:bCs/>
                <w:sz w:val="20"/>
              </w:rPr>
            </w:pPr>
            <w:r w:rsidRPr="00E81881">
              <w:rPr>
                <w:bCs/>
                <w:sz w:val="20"/>
              </w:rPr>
              <w:t>Datum:</w:t>
            </w:r>
          </w:p>
        </w:tc>
        <w:tc>
          <w:tcPr>
            <w:tcW w:w="1261" w:type="dxa"/>
            <w:tcBorders>
              <w:top w:val="nil"/>
              <w:bottom w:val="single" w:sz="4" w:space="0" w:color="auto"/>
            </w:tcBorders>
            <w:shd w:val="clear" w:color="auto" w:fill="FFF2CC"/>
            <w:vAlign w:val="bottom"/>
          </w:tcPr>
          <w:p w:rsidR="00547A79" w:rsidRPr="00E81881" w:rsidRDefault="00547A79" w:rsidP="002C5EE4">
            <w:pPr>
              <w:spacing w:before="40" w:after="20"/>
              <w:rPr>
                <w:bCs/>
                <w:sz w:val="20"/>
              </w:rPr>
            </w:pPr>
            <w:r>
              <w:rPr>
                <w:szCs w:val="22"/>
              </w:rPr>
              <w:fldChar w:fldCharType="begin">
                <w:ffData>
                  <w:name w:val="Ausgabedatum"/>
                  <w:enabled/>
                  <w:calcOnExit w:val="0"/>
                  <w:textInput/>
                </w:ffData>
              </w:fldChar>
            </w:r>
            <w:bookmarkStart w:id="57" w:name="Ausgabedatum"/>
            <w:r>
              <w:rPr>
                <w:szCs w:val="22"/>
              </w:rPr>
              <w:instrText xml:space="preserve"> FORMTEXT </w:instrText>
            </w:r>
            <w:r>
              <w:rPr>
                <w:szCs w:val="22"/>
              </w:rPr>
            </w:r>
            <w:r>
              <w:rPr>
                <w:szCs w:val="22"/>
              </w:rPr>
              <w:fldChar w:fldCharType="separate"/>
            </w:r>
            <w:r w:rsidR="002C5EE4">
              <w:rPr>
                <w:szCs w:val="22"/>
              </w:rPr>
              <w:t> </w:t>
            </w:r>
            <w:r w:rsidR="002C5EE4">
              <w:rPr>
                <w:szCs w:val="22"/>
              </w:rPr>
              <w:t> </w:t>
            </w:r>
            <w:r w:rsidR="002C5EE4">
              <w:rPr>
                <w:szCs w:val="22"/>
              </w:rPr>
              <w:t> </w:t>
            </w:r>
            <w:r w:rsidR="002C5EE4">
              <w:rPr>
                <w:szCs w:val="22"/>
              </w:rPr>
              <w:t> </w:t>
            </w:r>
            <w:r w:rsidR="002C5EE4">
              <w:rPr>
                <w:szCs w:val="22"/>
              </w:rPr>
              <w:t> </w:t>
            </w:r>
            <w:r>
              <w:rPr>
                <w:szCs w:val="22"/>
              </w:rPr>
              <w:fldChar w:fldCharType="end"/>
            </w:r>
            <w:bookmarkEnd w:id="57"/>
          </w:p>
        </w:tc>
        <w:tc>
          <w:tcPr>
            <w:tcW w:w="2069" w:type="dxa"/>
            <w:tcBorders>
              <w:top w:val="nil"/>
              <w:bottom w:val="single" w:sz="4" w:space="0" w:color="auto"/>
            </w:tcBorders>
            <w:shd w:val="clear" w:color="auto" w:fill="auto"/>
            <w:vAlign w:val="bottom"/>
          </w:tcPr>
          <w:p w:rsidR="00547A79" w:rsidRPr="00E81881" w:rsidRDefault="00547A79" w:rsidP="00442AE1">
            <w:pPr>
              <w:spacing w:before="40" w:after="20"/>
              <w:rPr>
                <w:bCs/>
                <w:sz w:val="20"/>
              </w:rPr>
            </w:pPr>
            <w:r>
              <w:rPr>
                <w:bCs/>
                <w:sz w:val="20"/>
              </w:rPr>
              <w:t>gez.</w:t>
            </w:r>
            <w:r w:rsidR="00442AE1">
              <w:rPr>
                <w:bCs/>
                <w:sz w:val="20"/>
              </w:rPr>
              <w:t xml:space="preserve"> </w:t>
            </w:r>
            <w:r w:rsidR="00442AE1" w:rsidRPr="00442AE1">
              <w:rPr>
                <w:bCs/>
                <w:i/>
                <w:sz w:val="20"/>
              </w:rPr>
              <w:t>Name Begutachter</w:t>
            </w:r>
          </w:p>
        </w:tc>
        <w:tc>
          <w:tcPr>
            <w:tcW w:w="2037" w:type="dxa"/>
            <w:tcBorders>
              <w:top w:val="nil"/>
              <w:bottom w:val="single" w:sz="4" w:space="0" w:color="auto"/>
            </w:tcBorders>
            <w:shd w:val="clear" w:color="auto" w:fill="FFF2CC"/>
            <w:vAlign w:val="bottom"/>
          </w:tcPr>
          <w:p w:rsidR="00547A79" w:rsidRPr="006D50EC" w:rsidRDefault="00547A79" w:rsidP="00547A79">
            <w:pPr>
              <w:rPr>
                <w:bCs/>
                <w:szCs w:val="22"/>
              </w:rPr>
            </w:pPr>
            <w:r>
              <w:rPr>
                <w:szCs w:val="22"/>
              </w:rPr>
              <w:fldChar w:fldCharType="begin">
                <w:ffData>
                  <w:name w:val="gezeichnet"/>
                  <w:enabled/>
                  <w:calcOnExit w:val="0"/>
                  <w:textInput/>
                </w:ffData>
              </w:fldChar>
            </w:r>
            <w:bookmarkStart w:id="58" w:name="gezeichne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8"/>
            <w:r w:rsidR="003B6A21">
              <w:rPr>
                <w:szCs w:val="22"/>
              </w:rPr>
              <w:t xml:space="preserve"> </w:t>
            </w:r>
            <w:r w:rsidRPr="006D50EC">
              <w:rPr>
                <w:rStyle w:val="Endnotenzeichen"/>
                <w:bCs/>
                <w:szCs w:val="22"/>
              </w:rPr>
              <w:endnoteReference w:id="8"/>
            </w:r>
          </w:p>
        </w:tc>
      </w:tr>
    </w:tbl>
    <w:p w:rsidR="003567D2" w:rsidRDefault="003567D2" w:rsidP="00790327"/>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854"/>
        <w:gridCol w:w="2407"/>
        <w:gridCol w:w="1287"/>
        <w:gridCol w:w="1258"/>
        <w:gridCol w:w="2072"/>
        <w:gridCol w:w="2037"/>
      </w:tblGrid>
      <w:tr w:rsidR="004B4BEA" w:rsidRPr="00201809" w:rsidTr="00442AE1">
        <w:tc>
          <w:tcPr>
            <w:tcW w:w="4548" w:type="dxa"/>
            <w:gridSpan w:val="3"/>
            <w:tcBorders>
              <w:bottom w:val="single" w:sz="4" w:space="0" w:color="auto"/>
            </w:tcBorders>
          </w:tcPr>
          <w:p w:rsidR="004B4BEA" w:rsidRPr="00E81881" w:rsidRDefault="004B4BEA" w:rsidP="00424B87">
            <w:pPr>
              <w:keepNext/>
              <w:keepLines/>
              <w:spacing w:before="40" w:after="20"/>
              <w:rPr>
                <w:bCs/>
                <w:sz w:val="20"/>
              </w:rPr>
            </w:pPr>
            <w:r>
              <w:rPr>
                <w:b/>
              </w:rPr>
              <w:lastRenderedPageBreak/>
              <w:t xml:space="preserve">Berichtsprüfung durch den </w:t>
            </w:r>
            <w:r w:rsidR="007F76D1">
              <w:rPr>
                <w:b/>
              </w:rPr>
              <w:t>Verfahrensmanager</w:t>
            </w:r>
            <w:r>
              <w:rPr>
                <w:b/>
              </w:rPr>
              <w:t>:</w:t>
            </w:r>
          </w:p>
        </w:tc>
        <w:tc>
          <w:tcPr>
            <w:tcW w:w="5367" w:type="dxa"/>
            <w:gridSpan w:val="3"/>
            <w:tcBorders>
              <w:bottom w:val="single" w:sz="4" w:space="0" w:color="auto"/>
            </w:tcBorders>
            <w:vAlign w:val="bottom"/>
          </w:tcPr>
          <w:p w:rsidR="004B4BEA" w:rsidRPr="004B4BEA" w:rsidRDefault="004B4BEA" w:rsidP="00424B87">
            <w:pPr>
              <w:keepNext/>
              <w:keepLines/>
              <w:spacing w:before="40" w:after="20"/>
            </w:pPr>
          </w:p>
        </w:tc>
      </w:tr>
      <w:tr w:rsidR="004B4BEA" w:rsidRPr="00201809" w:rsidTr="00780460">
        <w:tc>
          <w:tcPr>
            <w:tcW w:w="854" w:type="dxa"/>
            <w:tcBorders>
              <w:top w:val="single" w:sz="4" w:space="0" w:color="auto"/>
              <w:bottom w:val="single" w:sz="4" w:space="0" w:color="auto"/>
            </w:tcBorders>
            <w:vAlign w:val="bottom"/>
          </w:tcPr>
          <w:p w:rsidR="004B4BEA" w:rsidRPr="00E81881" w:rsidRDefault="004B4BEA" w:rsidP="00164D28">
            <w:pPr>
              <w:spacing w:before="40" w:after="20"/>
              <w:rPr>
                <w:bCs/>
                <w:sz w:val="20"/>
              </w:rPr>
            </w:pPr>
            <w:r w:rsidRPr="00E81881">
              <w:rPr>
                <w:bCs/>
                <w:sz w:val="20"/>
              </w:rPr>
              <w:t>Ort</w:t>
            </w:r>
            <w:r w:rsidR="00F96F42">
              <w:rPr>
                <w:bCs/>
                <w:sz w:val="20"/>
              </w:rPr>
              <w:t>:</w:t>
            </w:r>
          </w:p>
        </w:tc>
        <w:tc>
          <w:tcPr>
            <w:tcW w:w="2407" w:type="dxa"/>
            <w:tcBorders>
              <w:top w:val="single" w:sz="4" w:space="0" w:color="auto"/>
              <w:bottom w:val="single" w:sz="4" w:space="0" w:color="auto"/>
            </w:tcBorders>
            <w:shd w:val="clear" w:color="auto" w:fill="FFF2CC"/>
            <w:vAlign w:val="bottom"/>
          </w:tcPr>
          <w:p w:rsidR="004B4BEA" w:rsidRPr="00E81881" w:rsidRDefault="004B4BEA" w:rsidP="00164D28">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1287" w:type="dxa"/>
            <w:tcBorders>
              <w:top w:val="single" w:sz="4" w:space="0" w:color="auto"/>
              <w:bottom w:val="single" w:sz="4" w:space="0" w:color="auto"/>
            </w:tcBorders>
            <w:vAlign w:val="bottom"/>
          </w:tcPr>
          <w:p w:rsidR="004B4BEA" w:rsidRPr="00E81881" w:rsidRDefault="004B4BEA" w:rsidP="003B6A21">
            <w:pPr>
              <w:spacing w:before="40" w:after="20"/>
              <w:jc w:val="right"/>
              <w:rPr>
                <w:bCs/>
                <w:sz w:val="20"/>
              </w:rPr>
            </w:pPr>
            <w:r w:rsidRPr="00E81881">
              <w:rPr>
                <w:bCs/>
                <w:sz w:val="20"/>
              </w:rPr>
              <w:t>Datum:</w:t>
            </w:r>
          </w:p>
        </w:tc>
        <w:tc>
          <w:tcPr>
            <w:tcW w:w="1258" w:type="dxa"/>
            <w:tcBorders>
              <w:top w:val="single" w:sz="4" w:space="0" w:color="auto"/>
              <w:bottom w:val="single" w:sz="4" w:space="0" w:color="auto"/>
            </w:tcBorders>
            <w:shd w:val="clear" w:color="auto" w:fill="FFF2CC"/>
            <w:vAlign w:val="bottom"/>
          </w:tcPr>
          <w:p w:rsidR="004B4BEA" w:rsidRPr="00E81881" w:rsidRDefault="004B4BEA" w:rsidP="00164D28">
            <w:pPr>
              <w:spacing w:before="40" w:after="20"/>
              <w:rPr>
                <w:bCs/>
                <w:sz w:val="20"/>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072" w:type="dxa"/>
            <w:tcBorders>
              <w:top w:val="single" w:sz="4" w:space="0" w:color="auto"/>
              <w:bottom w:val="single" w:sz="4" w:space="0" w:color="auto"/>
            </w:tcBorders>
            <w:shd w:val="clear" w:color="auto" w:fill="auto"/>
            <w:vAlign w:val="bottom"/>
          </w:tcPr>
          <w:p w:rsidR="004B4BEA" w:rsidRPr="00E81881" w:rsidRDefault="004B4BEA" w:rsidP="00164D28">
            <w:pPr>
              <w:spacing w:before="40" w:after="20"/>
              <w:rPr>
                <w:bCs/>
                <w:sz w:val="20"/>
              </w:rPr>
            </w:pPr>
            <w:r>
              <w:rPr>
                <w:bCs/>
                <w:sz w:val="20"/>
              </w:rPr>
              <w:t>gez.</w:t>
            </w:r>
            <w:r w:rsidR="00442AE1">
              <w:rPr>
                <w:bCs/>
                <w:sz w:val="20"/>
              </w:rPr>
              <w:t xml:space="preserve"> </w:t>
            </w:r>
            <w:r w:rsidR="00442AE1" w:rsidRPr="00442AE1">
              <w:rPr>
                <w:bCs/>
                <w:i/>
                <w:sz w:val="20"/>
              </w:rPr>
              <w:t>Name VM</w:t>
            </w:r>
          </w:p>
        </w:tc>
        <w:tc>
          <w:tcPr>
            <w:tcW w:w="2037" w:type="dxa"/>
            <w:tcBorders>
              <w:top w:val="single" w:sz="4" w:space="0" w:color="auto"/>
              <w:bottom w:val="single" w:sz="4" w:space="0" w:color="auto"/>
            </w:tcBorders>
            <w:shd w:val="clear" w:color="auto" w:fill="FFF2CC"/>
            <w:vAlign w:val="bottom"/>
          </w:tcPr>
          <w:p w:rsidR="004B4BEA" w:rsidRPr="00E81881" w:rsidRDefault="00A0143C" w:rsidP="00164D28">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8B571B" w:rsidRPr="00790327" w:rsidRDefault="008B571B" w:rsidP="00790327"/>
    <w:p w:rsidR="008B571B" w:rsidRDefault="008B571B" w:rsidP="00164D28">
      <w:pPr>
        <w:spacing w:before="40" w:after="20"/>
        <w:ind w:left="1134"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p w:rsidR="00B25C40" w:rsidRPr="00AE320E" w:rsidRDefault="00B25C40" w:rsidP="00B25C40">
      <w:pPr>
        <w:pStyle w:val="Textkrper"/>
        <w:spacing w:before="40" w:after="20"/>
        <w:ind w:left="266" w:hanging="252"/>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w:t>
      </w:r>
      <w:r w:rsidR="00AF1495">
        <w:rPr>
          <w:rFonts w:cs="Times New Roman"/>
          <w:sz w:val="20"/>
        </w:rPr>
        <w:t>,</w:t>
      </w:r>
      <w:r w:rsidRPr="00AE320E">
        <w:rPr>
          <w:rFonts w:cs="Times New Roman"/>
          <w:sz w:val="20"/>
        </w:rPr>
        <w:t xml:space="preserve"> die durch den Begutachter einzutragen sind:</w:t>
      </w:r>
    </w:p>
    <w:p w:rsidR="00B25C40" w:rsidRPr="00AE320E" w:rsidRDefault="00B25C40" w:rsidP="00B25C40">
      <w:pPr>
        <w:tabs>
          <w:tab w:val="left" w:pos="1701"/>
        </w:tabs>
        <w:spacing w:before="40" w:after="20"/>
        <w:ind w:left="567" w:hanging="287"/>
        <w:rPr>
          <w:sz w:val="20"/>
        </w:rPr>
      </w:pPr>
      <w:r w:rsidRPr="00AE320E">
        <w:rPr>
          <w:sz w:val="20"/>
        </w:rPr>
        <w:t>1</w:t>
      </w:r>
      <w:r w:rsidRPr="00AE320E">
        <w:rPr>
          <w:sz w:val="20"/>
        </w:rPr>
        <w:tab/>
      </w:r>
      <w:r w:rsidRPr="00AE320E">
        <w:rPr>
          <w:b/>
          <w:sz w:val="20"/>
        </w:rPr>
        <w:t>K</w:t>
      </w:r>
      <w:r w:rsidRPr="00AE320E">
        <w:rPr>
          <w:b/>
          <w:bCs/>
          <w:sz w:val="20"/>
        </w:rPr>
        <w:t>eine</w:t>
      </w:r>
      <w:r w:rsidRPr="00AE320E">
        <w:rPr>
          <w:sz w:val="20"/>
        </w:rPr>
        <w:t xml:space="preserve"> Abweichung</w:t>
      </w:r>
    </w:p>
    <w:p w:rsidR="00B25C40" w:rsidRPr="00AE320E" w:rsidRDefault="00B25C40" w:rsidP="00B25C40">
      <w:pPr>
        <w:tabs>
          <w:tab w:val="left" w:pos="1701"/>
        </w:tabs>
        <w:spacing w:before="40" w:after="20"/>
        <w:ind w:left="567" w:hanging="287"/>
        <w:rPr>
          <w:sz w:val="20"/>
        </w:rPr>
      </w:pPr>
      <w:r w:rsidRPr="00AE320E">
        <w:rPr>
          <w:sz w:val="20"/>
        </w:rPr>
        <w:t>2</w:t>
      </w:r>
      <w:r w:rsidRPr="00AE320E">
        <w:rPr>
          <w:sz w:val="20"/>
        </w:rPr>
        <w:tab/>
      </w:r>
      <w:r w:rsidRPr="00AE320E">
        <w:rPr>
          <w:b/>
          <w:sz w:val="20"/>
        </w:rPr>
        <w:t>Nicht kritische</w:t>
      </w:r>
      <w:r w:rsidRPr="00AE320E">
        <w:rPr>
          <w:sz w:val="20"/>
        </w:rPr>
        <w:t xml:space="preserve"> </w:t>
      </w:r>
      <w:r w:rsidRPr="00AE320E">
        <w:rPr>
          <w:bCs/>
          <w:sz w:val="20"/>
        </w:rPr>
        <w:t>Abweichung</w:t>
      </w:r>
    </w:p>
    <w:p w:rsidR="00B25C40" w:rsidRPr="00AE320E" w:rsidRDefault="00B25C40" w:rsidP="00B25C40">
      <w:pPr>
        <w:pStyle w:val="Endnotentext"/>
        <w:tabs>
          <w:tab w:val="left" w:pos="567"/>
        </w:tabs>
        <w:spacing w:before="40" w:after="20"/>
        <w:ind w:left="567" w:hanging="287"/>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B25C40" w:rsidRPr="00AE320E" w:rsidSect="00227E3D">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E1" w:rsidRDefault="009A02E1">
      <w:r>
        <w:separator/>
      </w:r>
    </w:p>
  </w:endnote>
  <w:endnote w:type="continuationSeparator" w:id="0">
    <w:p w:rsidR="009A02E1" w:rsidRDefault="009A02E1">
      <w:r>
        <w:continuationSeparator/>
      </w:r>
    </w:p>
  </w:endnote>
  <w:endnote w:id="1">
    <w:p w:rsidR="00102AE0" w:rsidRDefault="00102AE0" w:rsidP="00475E5E">
      <w:pPr>
        <w:pStyle w:val="Endnotentext"/>
        <w:tabs>
          <w:tab w:val="left" w:pos="294"/>
        </w:tabs>
        <w:spacing w:before="40" w:after="20"/>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102AE0" w:rsidRPr="00461B7C" w:rsidRDefault="00102AE0" w:rsidP="00475E5E">
      <w:pPr>
        <w:pStyle w:val="Endnotentext"/>
        <w:tabs>
          <w:tab w:val="left" w:pos="567"/>
        </w:tabs>
        <w:spacing w:before="40" w:after="20"/>
        <w:ind w:left="567" w:firstLine="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102AE0" w:rsidRPr="00F30353" w:rsidRDefault="00102AE0" w:rsidP="00AF1495">
      <w:pPr>
        <w:pStyle w:val="Endnotentext"/>
        <w:spacing w:before="40" w:after="20"/>
        <w:ind w:left="322" w:hanging="322"/>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 xml:space="preserve">egutachter; </w:t>
      </w:r>
      <w:r>
        <w:rPr>
          <w:sz w:val="18"/>
          <w:szCs w:val="18"/>
        </w:rPr>
        <w:br/>
      </w:r>
      <w:r w:rsidRPr="009D7F58">
        <w:rPr>
          <w:rFonts w:cs="Arial"/>
          <w:bCs/>
        </w:rPr>
        <w:t>F</w:t>
      </w:r>
      <w:r w:rsidRPr="00BD561F">
        <w:rPr>
          <w:rFonts w:cs="Arial"/>
          <w:bCs/>
        </w:rPr>
        <w:t>B</w:t>
      </w:r>
      <w:r w:rsidRPr="00125D5A">
        <w:rPr>
          <w:rFonts w:cs="Arial"/>
          <w:bCs/>
          <w:vertAlign w:val="subscript"/>
        </w:rPr>
        <w:t>s</w:t>
      </w:r>
      <w:r w:rsidRPr="00AB41C0">
        <w:rPr>
          <w:rFonts w:cs="Arial"/>
          <w:bCs/>
          <w:vertAlign w:val="subscript"/>
        </w:rPr>
        <w:t>tat</w:t>
      </w:r>
      <w:r>
        <w:rPr>
          <w:sz w:val="18"/>
          <w:szCs w:val="18"/>
        </w:rPr>
        <w:t>=</w:t>
      </w:r>
      <w:r>
        <w:rPr>
          <w:sz w:val="18"/>
          <w:szCs w:val="18"/>
          <w:lang w:val="de-DE"/>
        </w:rPr>
        <w:t>Fachb</w:t>
      </w:r>
      <w:r w:rsidRPr="00B817A7">
        <w:rPr>
          <w:sz w:val="18"/>
          <w:szCs w:val="18"/>
        </w:rPr>
        <w:t>egutachter für Statistik</w:t>
      </w:r>
      <w:r>
        <w:rPr>
          <w:sz w:val="18"/>
          <w:szCs w:val="18"/>
        </w:rPr>
        <w:t xml:space="preserve">; </w:t>
      </w:r>
      <w:r w:rsidRPr="00F30353">
        <w:rPr>
          <w:sz w:val="18"/>
          <w:szCs w:val="18"/>
        </w:rPr>
        <w:t>FE=Fachexperte; H=Hospitant</w:t>
      </w:r>
    </w:p>
  </w:endnote>
  <w:endnote w:id="3">
    <w:p w:rsidR="00102AE0" w:rsidRDefault="00102AE0" w:rsidP="00AF1495">
      <w:pPr>
        <w:pStyle w:val="Endnotentext"/>
        <w:spacing w:before="40" w:after="20"/>
        <w:ind w:left="322" w:hanging="322"/>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 xml:space="preserve">ergibt, dass eine 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4">
    <w:p w:rsidR="00102AE0" w:rsidRPr="00566787" w:rsidRDefault="00102AE0" w:rsidP="00AF1495">
      <w:pPr>
        <w:pStyle w:val="Kommentartext"/>
        <w:spacing w:before="40" w:after="20"/>
        <w:ind w:left="322" w:hanging="322"/>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hier, kann</w:t>
      </w:r>
      <w:r w:rsidR="00AF1495">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102AE0" w:rsidRPr="00E33DBA" w:rsidRDefault="00102AE0" w:rsidP="00AF1495">
      <w:pPr>
        <w:pStyle w:val="Kommentartext"/>
        <w:spacing w:before="40" w:after="20"/>
        <w:ind w:left="322" w:hanging="322"/>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102AE0" w:rsidRDefault="00102AE0" w:rsidP="00AF1495">
      <w:pPr>
        <w:pStyle w:val="Endnotentext"/>
        <w:spacing w:before="40" w:after="20"/>
        <w:ind w:left="322" w:hanging="322"/>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w:t>
      </w:r>
      <w:r>
        <w:rPr>
          <w:sz w:val="18"/>
          <w:szCs w:val="18"/>
        </w:rPr>
        <w:br/>
        <w:t>Abweichungsberichte übergeben</w:t>
      </w:r>
      <w:r w:rsidRPr="003567D2">
        <w:rPr>
          <w:sz w:val="18"/>
          <w:szCs w:val="18"/>
        </w:rPr>
        <w:t>.</w:t>
      </w:r>
    </w:p>
  </w:endnote>
  <w:endnote w:id="7">
    <w:p w:rsidR="00102AE0" w:rsidRPr="003567D2" w:rsidRDefault="00102AE0" w:rsidP="00AF1495">
      <w:pPr>
        <w:pStyle w:val="Endnotentext"/>
        <w:spacing w:before="40" w:after="20"/>
        <w:ind w:left="322" w:hanging="322"/>
        <w:rPr>
          <w:sz w:val="18"/>
          <w:szCs w:val="18"/>
        </w:rPr>
      </w:pPr>
      <w:r>
        <w:rPr>
          <w:rStyle w:val="Endnotenzeichen"/>
        </w:rPr>
        <w:endnoteRef/>
      </w:r>
      <w:r>
        <w:rPr>
          <w:sz w:val="18"/>
          <w:szCs w:val="18"/>
          <w:vertAlign w:val="superscript"/>
        </w:rPr>
        <w:tab/>
      </w:r>
      <w:r w:rsidRPr="003567D2">
        <w:rPr>
          <w:sz w:val="18"/>
          <w:szCs w:val="18"/>
        </w:rPr>
        <w:t>Vorbehaltlich einer ausreichenden Korrektur der Abweichungen</w:t>
      </w:r>
    </w:p>
  </w:endnote>
  <w:endnote w:id="8">
    <w:p w:rsidR="00102AE0" w:rsidRPr="006D50EC" w:rsidRDefault="00102AE0" w:rsidP="00AF1495">
      <w:pPr>
        <w:pStyle w:val="Endnotentext"/>
        <w:tabs>
          <w:tab w:val="left" w:pos="284"/>
        </w:tabs>
        <w:spacing w:before="40" w:after="20"/>
        <w:ind w:left="323" w:hanging="323"/>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2C5EE4">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2C5EE4">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28" w:type="dxa"/>
      </w:tblCellMar>
      <w:tblLook w:val="04A0" w:firstRow="1" w:lastRow="0" w:firstColumn="1" w:lastColumn="0" w:noHBand="0" w:noVBand="1"/>
    </w:tblPr>
    <w:tblGrid>
      <w:gridCol w:w="4855"/>
      <w:gridCol w:w="3360"/>
      <w:gridCol w:w="1706"/>
    </w:tblGrid>
    <w:tr w:rsidR="00102AE0" w:rsidTr="00E824AD">
      <w:tc>
        <w:tcPr>
          <w:tcW w:w="4928" w:type="dxa"/>
        </w:tcPr>
        <w:p w:rsidR="00102AE0" w:rsidRPr="00C14911" w:rsidRDefault="00102AE0" w:rsidP="00102AE0">
          <w:pPr>
            <w:pStyle w:val="Fuzeile"/>
            <w:tabs>
              <w:tab w:val="left" w:pos="9072"/>
              <w:tab w:val="right" w:pos="9781"/>
            </w:tabs>
            <w:overflowPunct w:val="0"/>
            <w:autoSpaceDE w:val="0"/>
            <w:autoSpaceDN w:val="0"/>
            <w:adjustRightInd w:val="0"/>
            <w:textAlignment w:val="baseline"/>
            <w:rPr>
              <w:lang w:val="en-GB"/>
            </w:rPr>
          </w:pPr>
          <w:r w:rsidRPr="00C14911">
            <w:rPr>
              <w:b/>
              <w:sz w:val="18"/>
              <w:szCs w:val="18"/>
              <w:lang w:val="en-GB"/>
            </w:rPr>
            <w:t xml:space="preserve">FO-B_EP_17043-2010 </w:t>
          </w:r>
          <w:r w:rsidRPr="00C14911">
            <w:rPr>
              <w:sz w:val="18"/>
              <w:szCs w:val="18"/>
              <w:lang w:val="en-GB"/>
            </w:rPr>
            <w:t xml:space="preserve">/ Rev. 1.0 / </w:t>
          </w:r>
          <w:r>
            <w:rPr>
              <w:sz w:val="18"/>
              <w:szCs w:val="18"/>
              <w:lang w:val="en-GB"/>
            </w:rPr>
            <w:t>02.08</w:t>
          </w:r>
          <w:r w:rsidRPr="00C14911">
            <w:rPr>
              <w:sz w:val="18"/>
              <w:szCs w:val="18"/>
              <w:lang w:val="en-GB"/>
            </w:rPr>
            <w:t>.2021</w:t>
          </w:r>
        </w:p>
      </w:tc>
      <w:tc>
        <w:tcPr>
          <w:tcW w:w="3402" w:type="dxa"/>
        </w:tcPr>
        <w:p w:rsidR="00102AE0" w:rsidRDefault="00102AE0" w:rsidP="00E824AD">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102AE0" w:rsidRDefault="00102AE0" w:rsidP="00E824AD">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0713DE">
            <w:rPr>
              <w:rStyle w:val="Seitenzahl"/>
              <w:rFonts w:cs="Arial"/>
              <w:noProof/>
              <w:sz w:val="18"/>
              <w:szCs w:val="18"/>
            </w:rPr>
            <w:t>2</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0713DE">
            <w:rPr>
              <w:rStyle w:val="Seitenzahl"/>
              <w:rFonts w:cs="Arial"/>
              <w:noProof/>
              <w:sz w:val="18"/>
              <w:szCs w:val="18"/>
            </w:rPr>
            <w:t>31</w:t>
          </w:r>
          <w:r w:rsidRPr="00F56DF7">
            <w:rPr>
              <w:rStyle w:val="Seitenzahl"/>
              <w:rFonts w:cs="Arial"/>
              <w:sz w:val="18"/>
              <w:szCs w:val="18"/>
            </w:rPr>
            <w:fldChar w:fldCharType="end"/>
          </w:r>
        </w:p>
      </w:tc>
    </w:tr>
  </w:tbl>
  <w:p w:rsidR="00102AE0" w:rsidRPr="009F243B" w:rsidRDefault="00102AE0" w:rsidP="00E824AD">
    <w:pPr>
      <w:pStyle w:val="Fuzeile"/>
      <w:tabs>
        <w:tab w:val="left" w:pos="9072"/>
        <w:tab w:val="right" w:pos="9781"/>
      </w:tabs>
      <w:ind w:right="394"/>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28" w:type="dxa"/>
      </w:tblCellMar>
      <w:tblLook w:val="04A0" w:firstRow="1" w:lastRow="0" w:firstColumn="1" w:lastColumn="0" w:noHBand="0" w:noVBand="1"/>
    </w:tblPr>
    <w:tblGrid>
      <w:gridCol w:w="4855"/>
      <w:gridCol w:w="3360"/>
      <w:gridCol w:w="1706"/>
    </w:tblGrid>
    <w:tr w:rsidR="00102AE0" w:rsidTr="00E824AD">
      <w:tc>
        <w:tcPr>
          <w:tcW w:w="4928" w:type="dxa"/>
        </w:tcPr>
        <w:p w:rsidR="00102AE0" w:rsidRPr="00C14911" w:rsidRDefault="00102AE0" w:rsidP="00102AE0">
          <w:pPr>
            <w:pStyle w:val="Fuzeile"/>
            <w:tabs>
              <w:tab w:val="left" w:pos="9072"/>
              <w:tab w:val="right" w:pos="9781"/>
            </w:tabs>
            <w:overflowPunct w:val="0"/>
            <w:autoSpaceDE w:val="0"/>
            <w:autoSpaceDN w:val="0"/>
            <w:adjustRightInd w:val="0"/>
            <w:textAlignment w:val="baseline"/>
            <w:rPr>
              <w:lang w:val="en-GB"/>
            </w:rPr>
          </w:pPr>
          <w:r w:rsidRPr="00C14911">
            <w:rPr>
              <w:b/>
              <w:sz w:val="18"/>
              <w:szCs w:val="18"/>
              <w:lang w:val="en-GB"/>
            </w:rPr>
            <w:t xml:space="preserve">FO-B_EP_17043-2010 </w:t>
          </w:r>
          <w:r w:rsidRPr="00C14911">
            <w:rPr>
              <w:sz w:val="18"/>
              <w:szCs w:val="18"/>
              <w:lang w:val="en-GB"/>
            </w:rPr>
            <w:t xml:space="preserve">/ Rev. 1.0 / </w:t>
          </w:r>
          <w:r>
            <w:rPr>
              <w:sz w:val="18"/>
              <w:szCs w:val="18"/>
              <w:lang w:val="en-GB"/>
            </w:rPr>
            <w:t>02.08</w:t>
          </w:r>
          <w:r w:rsidRPr="00C14911">
            <w:rPr>
              <w:sz w:val="18"/>
              <w:szCs w:val="18"/>
              <w:lang w:val="en-GB"/>
            </w:rPr>
            <w:t>.2021</w:t>
          </w:r>
        </w:p>
      </w:tc>
      <w:tc>
        <w:tcPr>
          <w:tcW w:w="3402" w:type="dxa"/>
        </w:tcPr>
        <w:p w:rsidR="00102AE0" w:rsidRDefault="00102AE0"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102AE0" w:rsidRDefault="00102AE0" w:rsidP="00E824AD">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0713DE">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0713DE">
            <w:rPr>
              <w:rStyle w:val="Seitenzahl"/>
              <w:rFonts w:cs="Arial"/>
              <w:noProof/>
              <w:sz w:val="18"/>
              <w:szCs w:val="18"/>
            </w:rPr>
            <w:t>31</w:t>
          </w:r>
          <w:r w:rsidRPr="00F56DF7">
            <w:rPr>
              <w:rStyle w:val="Seitenzahl"/>
              <w:rFonts w:cs="Arial"/>
              <w:sz w:val="18"/>
              <w:szCs w:val="18"/>
            </w:rPr>
            <w:fldChar w:fldCharType="end"/>
          </w:r>
        </w:p>
      </w:tc>
    </w:tr>
  </w:tbl>
  <w:p w:rsidR="00102AE0" w:rsidRPr="009F243B" w:rsidRDefault="00102AE0"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E1" w:rsidRDefault="009A02E1">
      <w:r>
        <w:separator/>
      </w:r>
    </w:p>
  </w:footnote>
  <w:footnote w:type="continuationSeparator" w:id="0">
    <w:p w:rsidR="009A02E1" w:rsidRDefault="009A0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E0" w:rsidRDefault="00102AE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840"/>
      <w:gridCol w:w="1416"/>
    </w:tblGrid>
    <w:tr w:rsidR="00102AE0" w:rsidRPr="00EF56D9" w:rsidTr="002129C9">
      <w:trPr>
        <w:cantSplit/>
        <w:trHeight w:val="355"/>
      </w:trPr>
      <w:tc>
        <w:tcPr>
          <w:tcW w:w="1843" w:type="dxa"/>
          <w:vMerge w:val="restart"/>
          <w:vAlign w:val="center"/>
        </w:tcPr>
        <w:p w:rsidR="00102AE0" w:rsidRPr="00A128BC" w:rsidRDefault="00102AE0" w:rsidP="00E31FAC">
          <w:pPr>
            <w:pStyle w:val="Kopfzeile"/>
            <w:jc w:val="center"/>
            <w:rPr>
              <w:rFonts w:ascii="Calibri" w:hAnsi="Calibri"/>
              <w:b/>
              <w:sz w:val="28"/>
              <w:szCs w:val="28"/>
              <w:lang w:val="de-DE" w:eastAsia="de-DE"/>
            </w:rPr>
          </w:pPr>
          <w:r w:rsidRPr="00D162F5">
            <w:rPr>
              <w:rFonts w:ascii="Calibri" w:hAnsi="Calibri"/>
              <w:b/>
              <w:noProof/>
              <w:sz w:val="28"/>
              <w:szCs w:val="28"/>
              <w:lang w:val="de-DE" w:eastAsia="de-DE"/>
            </w:rPr>
            <w:drawing>
              <wp:inline distT="0" distB="0" distL="0" distR="0">
                <wp:extent cx="1104900" cy="467995"/>
                <wp:effectExtent l="0" t="0" r="0" b="825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20" w:type="dxa"/>
          <w:vMerge w:val="restart"/>
          <w:vAlign w:val="center"/>
        </w:tcPr>
        <w:p w:rsidR="00102AE0" w:rsidRPr="00A128BC" w:rsidRDefault="00102AE0" w:rsidP="009D052D">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D052D">
            <w:rPr>
              <w:rFonts w:ascii="Calibri" w:hAnsi="Calibri"/>
              <w:b/>
              <w:sz w:val="28"/>
              <w:szCs w:val="28"/>
              <w:lang w:val="de-DE" w:eastAsia="de-DE"/>
            </w:rPr>
            <w:t xml:space="preserve">/IEC </w:t>
          </w:r>
          <w:r>
            <w:rPr>
              <w:rFonts w:ascii="Calibri" w:hAnsi="Calibri"/>
              <w:b/>
              <w:sz w:val="28"/>
              <w:szCs w:val="28"/>
              <w:lang w:val="de-DE" w:eastAsia="de-DE"/>
            </w:rPr>
            <w:t>17043:2010</w:t>
          </w:r>
        </w:p>
      </w:tc>
      <w:tc>
        <w:tcPr>
          <w:tcW w:w="1842" w:type="dxa"/>
          <w:vAlign w:val="center"/>
        </w:tcPr>
        <w:p w:rsidR="00102AE0" w:rsidRPr="00A128BC" w:rsidRDefault="00102AE0"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102AE0" w:rsidRPr="00A128BC" w:rsidRDefault="00102AE0"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102AE0" w:rsidRPr="00EF56D9" w:rsidTr="002129C9">
      <w:trPr>
        <w:cantSplit/>
        <w:trHeight w:val="355"/>
      </w:trPr>
      <w:tc>
        <w:tcPr>
          <w:tcW w:w="1843" w:type="dxa"/>
          <w:vMerge/>
          <w:vAlign w:val="center"/>
        </w:tcPr>
        <w:p w:rsidR="00102AE0" w:rsidRPr="00A128BC" w:rsidRDefault="00102AE0" w:rsidP="00E31FAC">
          <w:pPr>
            <w:pStyle w:val="Kopfzeile"/>
            <w:jc w:val="center"/>
            <w:rPr>
              <w:rFonts w:ascii="Calibri" w:hAnsi="Calibri"/>
              <w:b/>
              <w:sz w:val="22"/>
              <w:lang w:val="de-DE" w:eastAsia="de-DE"/>
            </w:rPr>
          </w:pPr>
        </w:p>
      </w:tc>
      <w:tc>
        <w:tcPr>
          <w:tcW w:w="4820" w:type="dxa"/>
          <w:vMerge/>
          <w:vAlign w:val="center"/>
        </w:tcPr>
        <w:p w:rsidR="00102AE0" w:rsidRPr="00A128BC" w:rsidRDefault="00102AE0" w:rsidP="00E31FAC">
          <w:pPr>
            <w:pStyle w:val="Kopfzeile"/>
            <w:jc w:val="center"/>
            <w:rPr>
              <w:rFonts w:ascii="Calibri" w:hAnsi="Calibri" w:cs="Arial"/>
              <w:b/>
              <w:sz w:val="28"/>
              <w:szCs w:val="28"/>
              <w:lang w:val="de-DE" w:eastAsia="de-DE"/>
            </w:rPr>
          </w:pPr>
        </w:p>
      </w:tc>
      <w:tc>
        <w:tcPr>
          <w:tcW w:w="3260" w:type="dxa"/>
          <w:gridSpan w:val="2"/>
          <w:vAlign w:val="center"/>
        </w:tcPr>
        <w:p w:rsidR="00102AE0" w:rsidRPr="00A128BC" w:rsidRDefault="00102AE0" w:rsidP="005B38CB">
          <w:pPr>
            <w:pStyle w:val="Kopfzeile"/>
            <w:spacing w:before="40" w:after="2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102AE0" w:rsidRPr="00D623CF" w:rsidRDefault="00102AE0"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840"/>
      <w:gridCol w:w="1416"/>
    </w:tblGrid>
    <w:tr w:rsidR="00102AE0" w:rsidRPr="00EF56D9" w:rsidTr="002129C9">
      <w:trPr>
        <w:cantSplit/>
        <w:trHeight w:val="355"/>
      </w:trPr>
      <w:tc>
        <w:tcPr>
          <w:tcW w:w="1843" w:type="dxa"/>
          <w:vMerge w:val="restart"/>
          <w:vAlign w:val="center"/>
        </w:tcPr>
        <w:p w:rsidR="00102AE0" w:rsidRPr="00A128BC" w:rsidRDefault="00102AE0" w:rsidP="00552A64">
          <w:pPr>
            <w:pStyle w:val="Kopfzeile"/>
            <w:jc w:val="center"/>
            <w:rPr>
              <w:rFonts w:ascii="Calibri" w:hAnsi="Calibri"/>
              <w:b/>
              <w:sz w:val="28"/>
              <w:szCs w:val="28"/>
              <w:lang w:val="de-DE" w:eastAsia="de-DE"/>
            </w:rPr>
          </w:pPr>
          <w:r w:rsidRPr="00D162F5">
            <w:rPr>
              <w:rFonts w:ascii="Calibri" w:hAnsi="Calibri"/>
              <w:b/>
              <w:noProof/>
              <w:sz w:val="28"/>
              <w:szCs w:val="28"/>
              <w:lang w:val="de-DE" w:eastAsia="de-DE"/>
            </w:rPr>
            <w:drawing>
              <wp:inline distT="0" distB="0" distL="0" distR="0" wp14:anchorId="3C3D9ECF" wp14:editId="230233E2">
                <wp:extent cx="1104900" cy="467995"/>
                <wp:effectExtent l="0" t="0" r="0" b="825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20" w:type="dxa"/>
          <w:vMerge w:val="restart"/>
          <w:vAlign w:val="center"/>
        </w:tcPr>
        <w:p w:rsidR="00102AE0" w:rsidRPr="00A128BC" w:rsidRDefault="00102AE0" w:rsidP="00552A6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D052D">
            <w:rPr>
              <w:rFonts w:ascii="Calibri" w:hAnsi="Calibri"/>
              <w:b/>
              <w:sz w:val="28"/>
              <w:szCs w:val="28"/>
              <w:lang w:val="de-DE" w:eastAsia="de-DE"/>
            </w:rPr>
            <w:t xml:space="preserve">/IEC </w:t>
          </w:r>
          <w:r>
            <w:rPr>
              <w:rFonts w:ascii="Calibri" w:hAnsi="Calibri"/>
              <w:b/>
              <w:sz w:val="28"/>
              <w:szCs w:val="28"/>
              <w:lang w:val="de-DE" w:eastAsia="de-DE"/>
            </w:rPr>
            <w:t>17043:2010</w:t>
          </w:r>
        </w:p>
      </w:tc>
      <w:tc>
        <w:tcPr>
          <w:tcW w:w="1842" w:type="dxa"/>
          <w:vAlign w:val="center"/>
        </w:tcPr>
        <w:p w:rsidR="00102AE0" w:rsidRPr="00A128BC" w:rsidRDefault="00102AE0" w:rsidP="00552A6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102AE0" w:rsidRPr="00A128BC" w:rsidRDefault="00102AE0" w:rsidP="00552A6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102AE0" w:rsidRPr="00EF56D9" w:rsidTr="002129C9">
      <w:trPr>
        <w:cantSplit/>
        <w:trHeight w:val="355"/>
      </w:trPr>
      <w:tc>
        <w:tcPr>
          <w:tcW w:w="1843" w:type="dxa"/>
          <w:vMerge/>
          <w:vAlign w:val="center"/>
        </w:tcPr>
        <w:p w:rsidR="00102AE0" w:rsidRPr="00A128BC" w:rsidRDefault="00102AE0" w:rsidP="00552A64">
          <w:pPr>
            <w:pStyle w:val="Kopfzeile"/>
            <w:jc w:val="center"/>
            <w:rPr>
              <w:rFonts w:ascii="Calibri" w:hAnsi="Calibri"/>
              <w:b/>
              <w:sz w:val="22"/>
              <w:lang w:val="de-DE" w:eastAsia="de-DE"/>
            </w:rPr>
          </w:pPr>
        </w:p>
      </w:tc>
      <w:tc>
        <w:tcPr>
          <w:tcW w:w="4820" w:type="dxa"/>
          <w:vMerge/>
          <w:vAlign w:val="center"/>
        </w:tcPr>
        <w:p w:rsidR="00102AE0" w:rsidRPr="00A128BC" w:rsidRDefault="00102AE0" w:rsidP="00552A64">
          <w:pPr>
            <w:pStyle w:val="Kopfzeile"/>
            <w:jc w:val="center"/>
            <w:rPr>
              <w:rFonts w:ascii="Calibri" w:hAnsi="Calibri" w:cs="Arial"/>
              <w:b/>
              <w:sz w:val="28"/>
              <w:szCs w:val="28"/>
              <w:lang w:val="de-DE" w:eastAsia="de-DE"/>
            </w:rPr>
          </w:pPr>
        </w:p>
      </w:tc>
      <w:tc>
        <w:tcPr>
          <w:tcW w:w="3260" w:type="dxa"/>
          <w:gridSpan w:val="2"/>
          <w:vAlign w:val="center"/>
        </w:tcPr>
        <w:p w:rsidR="00102AE0" w:rsidRPr="00A128BC" w:rsidRDefault="00102AE0" w:rsidP="00552A64">
          <w:pPr>
            <w:pStyle w:val="Kopfzeile"/>
            <w:spacing w:before="40" w:after="2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102AE0" w:rsidRPr="00D623CF" w:rsidRDefault="00102AE0" w:rsidP="00552A64">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9"/>
      <w:gridCol w:w="4807"/>
      <w:gridCol w:w="1837"/>
      <w:gridCol w:w="1414"/>
    </w:tblGrid>
    <w:tr w:rsidR="00102AE0" w:rsidRPr="00EF56D9" w:rsidTr="00227E3D">
      <w:trPr>
        <w:cantSplit/>
        <w:trHeight w:val="355"/>
      </w:trPr>
      <w:tc>
        <w:tcPr>
          <w:tcW w:w="1840" w:type="dxa"/>
          <w:vMerge w:val="restart"/>
          <w:vAlign w:val="center"/>
        </w:tcPr>
        <w:p w:rsidR="00102AE0" w:rsidRPr="00A128BC" w:rsidRDefault="00102AE0" w:rsidP="00E31FAC">
          <w:pPr>
            <w:pStyle w:val="Kopfzeile"/>
            <w:jc w:val="center"/>
            <w:rPr>
              <w:rFonts w:ascii="Calibri" w:hAnsi="Calibri"/>
              <w:b/>
              <w:sz w:val="28"/>
              <w:szCs w:val="28"/>
              <w:lang w:val="de-DE" w:eastAsia="de-DE"/>
            </w:rPr>
          </w:pPr>
          <w:r w:rsidRPr="00D162F5">
            <w:rPr>
              <w:rFonts w:ascii="Calibri" w:hAnsi="Calibri"/>
              <w:b/>
              <w:noProof/>
              <w:sz w:val="28"/>
              <w:szCs w:val="28"/>
              <w:lang w:val="de-DE" w:eastAsia="de-DE"/>
            </w:rPr>
            <w:drawing>
              <wp:inline distT="0" distB="0" distL="0" distR="0" wp14:anchorId="50FEA4B1" wp14:editId="5400E9F3">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07" w:type="dxa"/>
          <w:vMerge w:val="restart"/>
          <w:vAlign w:val="center"/>
        </w:tcPr>
        <w:p w:rsidR="00102AE0" w:rsidRPr="00A128BC" w:rsidRDefault="00102AE0" w:rsidP="009D052D">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D052D">
            <w:rPr>
              <w:rFonts w:ascii="Calibri" w:hAnsi="Calibri"/>
              <w:b/>
              <w:sz w:val="28"/>
              <w:szCs w:val="28"/>
              <w:lang w:val="de-DE" w:eastAsia="de-DE"/>
            </w:rPr>
            <w:t xml:space="preserve">/IEC </w:t>
          </w:r>
          <w:r>
            <w:rPr>
              <w:rFonts w:ascii="Calibri" w:hAnsi="Calibri"/>
              <w:b/>
              <w:sz w:val="28"/>
              <w:szCs w:val="28"/>
              <w:lang w:val="de-DE" w:eastAsia="de-DE"/>
            </w:rPr>
            <w:t>17043:2010</w:t>
          </w:r>
        </w:p>
      </w:tc>
      <w:tc>
        <w:tcPr>
          <w:tcW w:w="1837" w:type="dxa"/>
          <w:vAlign w:val="center"/>
        </w:tcPr>
        <w:p w:rsidR="00102AE0" w:rsidRPr="00A128BC" w:rsidRDefault="00102AE0"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4" w:type="dxa"/>
          <w:vAlign w:val="center"/>
        </w:tcPr>
        <w:p w:rsidR="00102AE0" w:rsidRPr="00A128BC" w:rsidRDefault="00102AE0"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102AE0" w:rsidRPr="00EF56D9" w:rsidTr="00227E3D">
      <w:trPr>
        <w:cantSplit/>
        <w:trHeight w:val="355"/>
      </w:trPr>
      <w:tc>
        <w:tcPr>
          <w:tcW w:w="1840" w:type="dxa"/>
          <w:vMerge/>
          <w:vAlign w:val="center"/>
        </w:tcPr>
        <w:p w:rsidR="00102AE0" w:rsidRPr="00A128BC" w:rsidRDefault="00102AE0" w:rsidP="00E31FAC">
          <w:pPr>
            <w:pStyle w:val="Kopfzeile"/>
            <w:jc w:val="center"/>
            <w:rPr>
              <w:rFonts w:ascii="Calibri" w:hAnsi="Calibri"/>
              <w:b/>
              <w:sz w:val="22"/>
              <w:lang w:val="de-DE" w:eastAsia="de-DE"/>
            </w:rPr>
          </w:pPr>
        </w:p>
      </w:tc>
      <w:tc>
        <w:tcPr>
          <w:tcW w:w="4807" w:type="dxa"/>
          <w:vMerge/>
          <w:vAlign w:val="center"/>
        </w:tcPr>
        <w:p w:rsidR="00102AE0" w:rsidRPr="00A128BC" w:rsidRDefault="00102AE0" w:rsidP="00E31FAC">
          <w:pPr>
            <w:pStyle w:val="Kopfzeile"/>
            <w:jc w:val="center"/>
            <w:rPr>
              <w:rFonts w:ascii="Calibri" w:hAnsi="Calibri" w:cs="Arial"/>
              <w:b/>
              <w:sz w:val="28"/>
              <w:szCs w:val="28"/>
              <w:lang w:val="de-DE" w:eastAsia="de-DE"/>
            </w:rPr>
          </w:pPr>
        </w:p>
      </w:tc>
      <w:tc>
        <w:tcPr>
          <w:tcW w:w="3251" w:type="dxa"/>
          <w:gridSpan w:val="2"/>
          <w:vAlign w:val="center"/>
        </w:tcPr>
        <w:p w:rsidR="00102AE0" w:rsidRPr="00A128BC" w:rsidRDefault="00102AE0" w:rsidP="005B38CB">
          <w:pPr>
            <w:pStyle w:val="Kopfzeile"/>
            <w:spacing w:before="40" w:after="2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102AE0" w:rsidRPr="00227E3D" w:rsidRDefault="00102AE0">
    <w:pPr>
      <w:rPr>
        <w:sz w:val="10"/>
        <w:szCs w:val="10"/>
      </w:rPr>
    </w:pPr>
  </w:p>
  <w:tbl>
    <w:tblPr>
      <w:tblW w:w="500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739"/>
      <w:gridCol w:w="1132"/>
      <w:gridCol w:w="2336"/>
      <w:gridCol w:w="389"/>
      <w:gridCol w:w="389"/>
      <w:gridCol w:w="395"/>
      <w:gridCol w:w="743"/>
    </w:tblGrid>
    <w:tr w:rsidR="00102AE0" w:rsidRPr="00D57E59" w:rsidTr="00B36FA1">
      <w:trPr>
        <w:tblHeader/>
      </w:trPr>
      <w:tc>
        <w:tcPr>
          <w:tcW w:w="399" w:type="pct"/>
          <w:tcBorders>
            <w:top w:val="single" w:sz="12" w:space="0" w:color="auto"/>
            <w:bottom w:val="nil"/>
          </w:tcBorders>
          <w:shd w:val="clear" w:color="auto" w:fill="CCCCCC"/>
        </w:tcPr>
        <w:p w:rsidR="00102AE0" w:rsidRPr="00D57E59" w:rsidRDefault="00102AE0" w:rsidP="008C0678">
          <w:pPr>
            <w:keepNext/>
            <w:keepLines/>
            <w:spacing w:before="40" w:after="40" w:line="200" w:lineRule="exact"/>
            <w:rPr>
              <w:rFonts w:cs="Arial"/>
              <w:b/>
              <w:sz w:val="18"/>
              <w:szCs w:val="18"/>
            </w:rPr>
          </w:pPr>
        </w:p>
      </w:tc>
      <w:tc>
        <w:tcPr>
          <w:tcW w:w="1886" w:type="pct"/>
          <w:tcBorders>
            <w:top w:val="single" w:sz="12" w:space="0" w:color="auto"/>
            <w:bottom w:val="nil"/>
          </w:tcBorders>
          <w:shd w:val="clear" w:color="auto" w:fill="CCCCCC"/>
        </w:tcPr>
        <w:p w:rsidR="00102AE0" w:rsidRPr="00D57E59" w:rsidRDefault="00102AE0" w:rsidP="001B12B1">
          <w:pPr>
            <w:pStyle w:val="berschrift3"/>
            <w:keepLines/>
            <w:tabs>
              <w:tab w:val="left" w:pos="2600"/>
            </w:tabs>
          </w:pPr>
          <w:r w:rsidRPr="00D57E59">
            <w:t>Normforderung</w:t>
          </w:r>
        </w:p>
      </w:tc>
      <w:tc>
        <w:tcPr>
          <w:tcW w:w="571" w:type="pct"/>
          <w:tcBorders>
            <w:top w:val="single" w:sz="12" w:space="0" w:color="auto"/>
            <w:bottom w:val="nil"/>
          </w:tcBorders>
          <w:shd w:val="clear" w:color="auto" w:fill="CCCCCC"/>
        </w:tcPr>
        <w:p w:rsidR="00102AE0" w:rsidRPr="007C0C6E" w:rsidRDefault="00102AE0" w:rsidP="008C0678">
          <w:pPr>
            <w:pStyle w:val="berschrift3"/>
            <w:keepLines/>
          </w:pPr>
          <w:r w:rsidRPr="007C0C6E">
            <w:t>Zuständi</w:t>
          </w:r>
          <w:r>
            <w:t>g</w:t>
          </w:r>
        </w:p>
      </w:tc>
      <w:tc>
        <w:tcPr>
          <w:tcW w:w="1178" w:type="pct"/>
          <w:tcBorders>
            <w:top w:val="single" w:sz="12" w:space="0" w:color="auto"/>
            <w:bottom w:val="nil"/>
          </w:tcBorders>
          <w:shd w:val="clear" w:color="auto" w:fill="CCCCCC"/>
        </w:tcPr>
        <w:p w:rsidR="00102AE0" w:rsidRPr="00D57E59" w:rsidRDefault="00102AE0" w:rsidP="008C0678">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591" w:type="pct"/>
          <w:gridSpan w:val="3"/>
          <w:tcBorders>
            <w:top w:val="single" w:sz="12" w:space="0" w:color="auto"/>
            <w:bottom w:val="single" w:sz="4" w:space="0" w:color="auto"/>
          </w:tcBorders>
          <w:shd w:val="clear" w:color="auto" w:fill="CCCCCC"/>
        </w:tcPr>
        <w:p w:rsidR="00102AE0" w:rsidRPr="00A128BC" w:rsidRDefault="00102AE0" w:rsidP="00B25C40">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375" w:type="pct"/>
          <w:tcBorders>
            <w:top w:val="single" w:sz="12" w:space="0" w:color="auto"/>
            <w:bottom w:val="nil"/>
          </w:tcBorders>
          <w:shd w:val="clear" w:color="auto" w:fill="CCCCCC"/>
        </w:tcPr>
        <w:p w:rsidR="00102AE0" w:rsidRPr="00A128BC" w:rsidRDefault="00102AE0" w:rsidP="008C067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102AE0" w:rsidRPr="00D57E59" w:rsidTr="00B36FA1">
      <w:trPr>
        <w:tblHeader/>
      </w:trPr>
      <w:tc>
        <w:tcPr>
          <w:tcW w:w="399" w:type="pct"/>
          <w:tcBorders>
            <w:top w:val="nil"/>
            <w:bottom w:val="single" w:sz="12" w:space="0" w:color="auto"/>
          </w:tcBorders>
          <w:shd w:val="clear" w:color="auto" w:fill="CCCCCC"/>
        </w:tcPr>
        <w:p w:rsidR="00102AE0" w:rsidRPr="00D57E59" w:rsidRDefault="00102AE0" w:rsidP="008C0678">
          <w:pPr>
            <w:keepNext/>
            <w:keepLines/>
            <w:spacing w:before="40" w:after="40" w:line="200" w:lineRule="exact"/>
            <w:rPr>
              <w:rFonts w:cs="Arial"/>
              <w:b/>
              <w:sz w:val="18"/>
              <w:szCs w:val="18"/>
            </w:rPr>
          </w:pPr>
        </w:p>
      </w:tc>
      <w:tc>
        <w:tcPr>
          <w:tcW w:w="1886" w:type="pct"/>
          <w:tcBorders>
            <w:top w:val="nil"/>
            <w:bottom w:val="single" w:sz="12" w:space="0" w:color="auto"/>
          </w:tcBorders>
          <w:shd w:val="clear" w:color="auto" w:fill="CCCCCC"/>
          <w:vAlign w:val="center"/>
        </w:tcPr>
        <w:p w:rsidR="00102AE0" w:rsidRPr="00D57E59" w:rsidRDefault="00102AE0" w:rsidP="008C0678">
          <w:pPr>
            <w:pStyle w:val="berschrift3"/>
            <w:keepLines/>
          </w:pPr>
        </w:p>
      </w:tc>
      <w:tc>
        <w:tcPr>
          <w:tcW w:w="571" w:type="pct"/>
          <w:tcBorders>
            <w:top w:val="nil"/>
            <w:bottom w:val="single" w:sz="12" w:space="0" w:color="auto"/>
          </w:tcBorders>
          <w:shd w:val="clear" w:color="auto" w:fill="CCCCCC"/>
          <w:vAlign w:val="center"/>
        </w:tcPr>
        <w:p w:rsidR="00102AE0" w:rsidRDefault="00102AE0" w:rsidP="008C0678">
          <w:pPr>
            <w:pStyle w:val="berschrift3"/>
            <w:keepLines/>
          </w:pPr>
        </w:p>
      </w:tc>
      <w:tc>
        <w:tcPr>
          <w:tcW w:w="1178" w:type="pct"/>
          <w:tcBorders>
            <w:top w:val="nil"/>
            <w:bottom w:val="single" w:sz="12" w:space="0" w:color="auto"/>
          </w:tcBorders>
          <w:shd w:val="clear" w:color="auto" w:fill="CCCCCC"/>
          <w:vAlign w:val="center"/>
        </w:tcPr>
        <w:p w:rsidR="00102AE0" w:rsidRPr="00D57E59" w:rsidRDefault="00102AE0" w:rsidP="008C0678">
          <w:pPr>
            <w:keepNext/>
            <w:keepLines/>
            <w:spacing w:before="40" w:after="40" w:line="200" w:lineRule="exact"/>
            <w:jc w:val="center"/>
            <w:rPr>
              <w:rFonts w:cs="Arial"/>
              <w:b/>
              <w:bCs/>
              <w:sz w:val="18"/>
              <w:szCs w:val="18"/>
            </w:rPr>
          </w:pPr>
          <w:r>
            <w:rPr>
              <w:rFonts w:cs="Arial"/>
              <w:b/>
              <w:bCs/>
              <w:sz w:val="18"/>
              <w:szCs w:val="18"/>
            </w:rPr>
            <w:t>zur Umsetzung</w:t>
          </w:r>
        </w:p>
      </w:tc>
      <w:tc>
        <w:tcPr>
          <w:tcW w:w="196" w:type="pct"/>
          <w:tcBorders>
            <w:top w:val="single" w:sz="4" w:space="0" w:color="auto"/>
            <w:bottom w:val="single" w:sz="12" w:space="0" w:color="auto"/>
          </w:tcBorders>
          <w:shd w:val="clear" w:color="auto" w:fill="CCCCCC"/>
          <w:vAlign w:val="center"/>
        </w:tcPr>
        <w:p w:rsidR="00102AE0" w:rsidRPr="00A128BC" w:rsidRDefault="00102AE0" w:rsidP="008C0678">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196" w:type="pct"/>
          <w:tcBorders>
            <w:top w:val="single" w:sz="4" w:space="0" w:color="auto"/>
            <w:bottom w:val="single" w:sz="12" w:space="0" w:color="auto"/>
          </w:tcBorders>
          <w:shd w:val="clear" w:color="auto" w:fill="CCCCCC"/>
          <w:vAlign w:val="center"/>
        </w:tcPr>
        <w:p w:rsidR="00102AE0" w:rsidRPr="00A128BC" w:rsidRDefault="00102AE0" w:rsidP="008C067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198" w:type="pct"/>
          <w:tcBorders>
            <w:top w:val="single" w:sz="4" w:space="0" w:color="auto"/>
            <w:bottom w:val="single" w:sz="12" w:space="0" w:color="auto"/>
          </w:tcBorders>
          <w:shd w:val="clear" w:color="auto" w:fill="CCCCCC"/>
          <w:vAlign w:val="center"/>
        </w:tcPr>
        <w:p w:rsidR="00102AE0" w:rsidRPr="00A128BC" w:rsidRDefault="00102AE0" w:rsidP="008C067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375" w:type="pct"/>
          <w:tcBorders>
            <w:top w:val="nil"/>
            <w:bottom w:val="single" w:sz="12" w:space="0" w:color="auto"/>
          </w:tcBorders>
          <w:shd w:val="clear" w:color="auto" w:fill="CCCCCC"/>
        </w:tcPr>
        <w:p w:rsidR="00102AE0" w:rsidRPr="00A128BC" w:rsidRDefault="00102AE0" w:rsidP="008C067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102AE0" w:rsidRPr="00D623CF" w:rsidRDefault="00102AE0"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840"/>
      <w:gridCol w:w="1416"/>
    </w:tblGrid>
    <w:tr w:rsidR="00102AE0" w:rsidRPr="00EF56D9" w:rsidTr="005B6A86">
      <w:trPr>
        <w:cantSplit/>
        <w:trHeight w:val="355"/>
      </w:trPr>
      <w:tc>
        <w:tcPr>
          <w:tcW w:w="1843" w:type="dxa"/>
          <w:vMerge w:val="restart"/>
          <w:vAlign w:val="center"/>
        </w:tcPr>
        <w:p w:rsidR="00102AE0" w:rsidRPr="00A128BC" w:rsidRDefault="00102AE0" w:rsidP="00E31FAC">
          <w:pPr>
            <w:pStyle w:val="Kopfzeile"/>
            <w:jc w:val="center"/>
            <w:rPr>
              <w:rFonts w:ascii="Calibri" w:hAnsi="Calibri"/>
              <w:b/>
              <w:sz w:val="28"/>
              <w:szCs w:val="28"/>
              <w:lang w:val="de-DE" w:eastAsia="de-DE"/>
            </w:rPr>
          </w:pPr>
          <w:r w:rsidRPr="00D162F5">
            <w:rPr>
              <w:rFonts w:ascii="Calibri" w:hAnsi="Calibri"/>
              <w:b/>
              <w:noProof/>
              <w:sz w:val="28"/>
              <w:szCs w:val="28"/>
              <w:lang w:val="de-DE" w:eastAsia="de-DE"/>
            </w:rPr>
            <w:drawing>
              <wp:inline distT="0" distB="0" distL="0" distR="0" wp14:anchorId="4551A376" wp14:editId="67F8C65F">
                <wp:extent cx="1104900" cy="467995"/>
                <wp:effectExtent l="0" t="0" r="0" b="8255"/>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20" w:type="dxa"/>
          <w:vMerge w:val="restart"/>
          <w:vAlign w:val="center"/>
        </w:tcPr>
        <w:p w:rsidR="00102AE0" w:rsidRPr="00A128BC" w:rsidRDefault="00102AE0" w:rsidP="009D052D">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D052D">
            <w:rPr>
              <w:rFonts w:ascii="Calibri" w:hAnsi="Calibri"/>
              <w:b/>
              <w:sz w:val="28"/>
              <w:szCs w:val="28"/>
              <w:lang w:val="de-DE" w:eastAsia="de-DE"/>
            </w:rPr>
            <w:t xml:space="preserve">/IEC </w:t>
          </w:r>
          <w:r>
            <w:rPr>
              <w:rFonts w:ascii="Calibri" w:hAnsi="Calibri"/>
              <w:b/>
              <w:sz w:val="28"/>
              <w:szCs w:val="28"/>
              <w:lang w:val="de-DE" w:eastAsia="de-DE"/>
            </w:rPr>
            <w:t>17043:2010</w:t>
          </w:r>
        </w:p>
      </w:tc>
      <w:tc>
        <w:tcPr>
          <w:tcW w:w="1842" w:type="dxa"/>
          <w:vAlign w:val="center"/>
        </w:tcPr>
        <w:p w:rsidR="00102AE0" w:rsidRPr="00A128BC" w:rsidRDefault="00102AE0"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102AE0" w:rsidRPr="00A128BC" w:rsidRDefault="00102AE0"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102AE0" w:rsidRPr="00EF56D9" w:rsidTr="005B6A86">
      <w:trPr>
        <w:cantSplit/>
        <w:trHeight w:val="355"/>
      </w:trPr>
      <w:tc>
        <w:tcPr>
          <w:tcW w:w="1843" w:type="dxa"/>
          <w:vMerge/>
          <w:vAlign w:val="center"/>
        </w:tcPr>
        <w:p w:rsidR="00102AE0" w:rsidRPr="00A128BC" w:rsidRDefault="00102AE0" w:rsidP="00E31FAC">
          <w:pPr>
            <w:pStyle w:val="Kopfzeile"/>
            <w:jc w:val="center"/>
            <w:rPr>
              <w:rFonts w:ascii="Calibri" w:hAnsi="Calibri"/>
              <w:b/>
              <w:sz w:val="22"/>
              <w:lang w:val="de-DE" w:eastAsia="de-DE"/>
            </w:rPr>
          </w:pPr>
        </w:p>
      </w:tc>
      <w:tc>
        <w:tcPr>
          <w:tcW w:w="4820" w:type="dxa"/>
          <w:vMerge/>
          <w:vAlign w:val="center"/>
        </w:tcPr>
        <w:p w:rsidR="00102AE0" w:rsidRPr="00A128BC" w:rsidRDefault="00102AE0" w:rsidP="00E31FAC">
          <w:pPr>
            <w:pStyle w:val="Kopfzeile"/>
            <w:jc w:val="center"/>
            <w:rPr>
              <w:rFonts w:ascii="Calibri" w:hAnsi="Calibri" w:cs="Arial"/>
              <w:b/>
              <w:sz w:val="28"/>
              <w:szCs w:val="28"/>
              <w:lang w:val="de-DE" w:eastAsia="de-DE"/>
            </w:rPr>
          </w:pPr>
        </w:p>
      </w:tc>
      <w:tc>
        <w:tcPr>
          <w:tcW w:w="3260" w:type="dxa"/>
          <w:gridSpan w:val="2"/>
          <w:vAlign w:val="center"/>
        </w:tcPr>
        <w:p w:rsidR="00102AE0" w:rsidRPr="00A128BC" w:rsidRDefault="00102AE0" w:rsidP="005B38CB">
          <w:pPr>
            <w:pStyle w:val="Kopfzeile"/>
            <w:spacing w:before="40" w:after="2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102AE0" w:rsidRPr="00D623CF" w:rsidRDefault="00102AE0"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1CE"/>
    <w:multiLevelType w:val="hybridMultilevel"/>
    <w:tmpl w:val="12800D76"/>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6D2793"/>
    <w:multiLevelType w:val="hybridMultilevel"/>
    <w:tmpl w:val="F35EFA1C"/>
    <w:lvl w:ilvl="0" w:tplc="0407000F">
      <w:start w:val="1"/>
      <w:numFmt w:val="decimal"/>
      <w:lvlText w:val="%1."/>
      <w:lvlJc w:val="left"/>
      <w:pPr>
        <w:ind w:left="502"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959AD"/>
    <w:multiLevelType w:val="hybridMultilevel"/>
    <w:tmpl w:val="028061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D76C9C"/>
    <w:multiLevelType w:val="hybridMultilevel"/>
    <w:tmpl w:val="D3620A0A"/>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FE3250"/>
    <w:multiLevelType w:val="hybridMultilevel"/>
    <w:tmpl w:val="D3620A0A"/>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1744C8"/>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EC61803"/>
    <w:multiLevelType w:val="hybridMultilevel"/>
    <w:tmpl w:val="A1FE2B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D72F06"/>
    <w:multiLevelType w:val="hybridMultilevel"/>
    <w:tmpl w:val="B0A2B0BE"/>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D4692B"/>
    <w:multiLevelType w:val="hybridMultilevel"/>
    <w:tmpl w:val="B846CB90"/>
    <w:lvl w:ilvl="0" w:tplc="D28E07BC">
      <w:start w:val="1"/>
      <w:numFmt w:val="lowerLetter"/>
      <w:lvlText w:val="%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F4403C"/>
    <w:multiLevelType w:val="hybridMultilevel"/>
    <w:tmpl w:val="0F86DA7C"/>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6F5524"/>
    <w:multiLevelType w:val="hybridMultilevel"/>
    <w:tmpl w:val="400EE68C"/>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475544EA"/>
    <w:multiLevelType w:val="hybridMultilevel"/>
    <w:tmpl w:val="90A0E46C"/>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3A71AD"/>
    <w:multiLevelType w:val="hybridMultilevel"/>
    <w:tmpl w:val="6E1C8484"/>
    <w:lvl w:ilvl="0" w:tplc="4FA284DE">
      <w:start w:val="1"/>
      <w:numFmt w:val="decimal"/>
      <w:pStyle w:val="Nummerierung"/>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7" w15:restartNumberingAfterBreak="0">
    <w:nsid w:val="50A806F4"/>
    <w:multiLevelType w:val="hybridMultilevel"/>
    <w:tmpl w:val="D6621F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010D0A"/>
    <w:multiLevelType w:val="hybridMultilevel"/>
    <w:tmpl w:val="8B940CE8"/>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DD684D"/>
    <w:multiLevelType w:val="hybridMultilevel"/>
    <w:tmpl w:val="971CB098"/>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7E1B77"/>
    <w:multiLevelType w:val="hybridMultilevel"/>
    <w:tmpl w:val="7D383082"/>
    <w:lvl w:ilvl="0" w:tplc="439C34C8">
      <w:start w:val="1"/>
      <w:numFmt w:val="lowerLetter"/>
      <w:lvlText w:val="%1)"/>
      <w:lvlJc w:val="left"/>
      <w:pPr>
        <w:tabs>
          <w:tab w:val="num" w:pos="360"/>
        </w:tabs>
        <w:ind w:left="227" w:hanging="227"/>
      </w:pPr>
      <w:rPr>
        <w:rFonts w:hint="default"/>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2F6D5F"/>
    <w:multiLevelType w:val="hybridMultilevel"/>
    <w:tmpl w:val="D3620A0A"/>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45738B"/>
    <w:multiLevelType w:val="hybridMultilevel"/>
    <w:tmpl w:val="D9A63400"/>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814D1A"/>
    <w:multiLevelType w:val="hybridMultilevel"/>
    <w:tmpl w:val="2FBCCEDE"/>
    <w:lvl w:ilvl="0" w:tplc="AB52FD04">
      <w:start w:val="1"/>
      <w:numFmt w:val="lowerLetter"/>
      <w:lvlText w:val="%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2A223C"/>
    <w:multiLevelType w:val="hybridMultilevel"/>
    <w:tmpl w:val="A6CA125E"/>
    <w:lvl w:ilvl="0" w:tplc="12BE815E">
      <w:start w:val="1"/>
      <w:numFmt w:val="lowerLetter"/>
      <w:lvlText w:val="%1)"/>
      <w:lvlJc w:val="left"/>
      <w:pPr>
        <w:tabs>
          <w:tab w:val="num" w:pos="360"/>
        </w:tabs>
        <w:ind w:left="227" w:hanging="227"/>
      </w:pPr>
      <w:rPr>
        <w:rFonts w:hint="default"/>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28F164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8C31457"/>
    <w:multiLevelType w:val="hybridMultilevel"/>
    <w:tmpl w:val="F11A3986"/>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4C7FB4"/>
    <w:multiLevelType w:val="hybridMultilevel"/>
    <w:tmpl w:val="03F08EF2"/>
    <w:lvl w:ilvl="0" w:tplc="4900DCFC">
      <w:start w:val="1"/>
      <w:numFmt w:val="decimal"/>
      <w:lvlText w:val="%1."/>
      <w:lvlJc w:val="left"/>
      <w:pPr>
        <w:ind w:left="502"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625A4D"/>
    <w:multiLevelType w:val="hybridMultilevel"/>
    <w:tmpl w:val="2FD2F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BB35E9"/>
    <w:multiLevelType w:val="hybridMultilevel"/>
    <w:tmpl w:val="CE0E896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6"/>
  </w:num>
  <w:num w:numId="2">
    <w:abstractNumId w:val="7"/>
  </w:num>
  <w:num w:numId="3">
    <w:abstractNumId w:val="25"/>
  </w:num>
  <w:num w:numId="4">
    <w:abstractNumId w:val="20"/>
  </w:num>
  <w:num w:numId="5">
    <w:abstractNumId w:val="15"/>
  </w:num>
  <w:num w:numId="6">
    <w:abstractNumId w:val="13"/>
  </w:num>
  <w:num w:numId="7">
    <w:abstractNumId w:val="4"/>
  </w:num>
  <w:num w:numId="8">
    <w:abstractNumId w:val="21"/>
  </w:num>
  <w:num w:numId="9">
    <w:abstractNumId w:val="6"/>
  </w:num>
  <w:num w:numId="10">
    <w:abstractNumId w:val="24"/>
  </w:num>
  <w:num w:numId="11">
    <w:abstractNumId w:val="0"/>
  </w:num>
  <w:num w:numId="12">
    <w:abstractNumId w:val="11"/>
  </w:num>
  <w:num w:numId="13">
    <w:abstractNumId w:val="10"/>
  </w:num>
  <w:num w:numId="14">
    <w:abstractNumId w:val="18"/>
  </w:num>
  <w:num w:numId="15">
    <w:abstractNumId w:val="19"/>
  </w:num>
  <w:num w:numId="16">
    <w:abstractNumId w:val="9"/>
  </w:num>
  <w:num w:numId="17">
    <w:abstractNumId w:val="14"/>
  </w:num>
  <w:num w:numId="18">
    <w:abstractNumId w:val="12"/>
  </w:num>
  <w:num w:numId="19">
    <w:abstractNumId w:val="5"/>
  </w:num>
  <w:num w:numId="20">
    <w:abstractNumId w:val="3"/>
  </w:num>
  <w:num w:numId="21">
    <w:abstractNumId w:val="22"/>
  </w:num>
  <w:num w:numId="22">
    <w:abstractNumId w:val="27"/>
  </w:num>
  <w:num w:numId="23">
    <w:abstractNumId w:val="28"/>
  </w:num>
  <w:num w:numId="24">
    <w:abstractNumId w:val="1"/>
  </w:num>
  <w:num w:numId="25">
    <w:abstractNumId w:val="2"/>
  </w:num>
  <w:num w:numId="26">
    <w:abstractNumId w:val="8"/>
  </w:num>
  <w:num w:numId="27">
    <w:abstractNumId w:val="29"/>
  </w:num>
  <w:num w:numId="28">
    <w:abstractNumId w:val="30"/>
  </w:num>
  <w:num w:numId="29">
    <w:abstractNumId w:val="16"/>
  </w:num>
  <w:num w:numId="30">
    <w:abstractNumId w:val="17"/>
  </w:num>
  <w:num w:numId="3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UFNLy8ExWMi7ymcfwbn4lPHeC0SL2i/M7M+vNAM1kXQoyOuLt/YEzmLcDXxoo/dqNLzIM3ffkQ/xR7WIzlKQ==" w:salt="8Z84PqryhHn9DJjb2abo8g=="/>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3085"/>
    <w:rsid w:val="00013D1F"/>
    <w:rsid w:val="00016E2C"/>
    <w:rsid w:val="00025917"/>
    <w:rsid w:val="00031CA0"/>
    <w:rsid w:val="00033BFC"/>
    <w:rsid w:val="00033F75"/>
    <w:rsid w:val="00034C15"/>
    <w:rsid w:val="00034C82"/>
    <w:rsid w:val="00036226"/>
    <w:rsid w:val="00043672"/>
    <w:rsid w:val="00043A88"/>
    <w:rsid w:val="00052CC2"/>
    <w:rsid w:val="00062F6B"/>
    <w:rsid w:val="0006661E"/>
    <w:rsid w:val="00067DB9"/>
    <w:rsid w:val="00067E0A"/>
    <w:rsid w:val="000713DE"/>
    <w:rsid w:val="00072A0F"/>
    <w:rsid w:val="000756D4"/>
    <w:rsid w:val="00087B7D"/>
    <w:rsid w:val="00093A56"/>
    <w:rsid w:val="000955E7"/>
    <w:rsid w:val="00096845"/>
    <w:rsid w:val="000B0B61"/>
    <w:rsid w:val="000B5CB5"/>
    <w:rsid w:val="000C1B8A"/>
    <w:rsid w:val="000C501A"/>
    <w:rsid w:val="000D0DB4"/>
    <w:rsid w:val="000D1CCD"/>
    <w:rsid w:val="000D20C4"/>
    <w:rsid w:val="000D231F"/>
    <w:rsid w:val="000D3E10"/>
    <w:rsid w:val="000D4CDF"/>
    <w:rsid w:val="000D714B"/>
    <w:rsid w:val="000E08FE"/>
    <w:rsid w:val="000E132C"/>
    <w:rsid w:val="000E43D5"/>
    <w:rsid w:val="000E56A2"/>
    <w:rsid w:val="000E636F"/>
    <w:rsid w:val="000F1F79"/>
    <w:rsid w:val="000F4619"/>
    <w:rsid w:val="000F7963"/>
    <w:rsid w:val="00102AE0"/>
    <w:rsid w:val="00122641"/>
    <w:rsid w:val="00122A1A"/>
    <w:rsid w:val="00123222"/>
    <w:rsid w:val="00125951"/>
    <w:rsid w:val="0014582E"/>
    <w:rsid w:val="001462D1"/>
    <w:rsid w:val="001479ED"/>
    <w:rsid w:val="001504AF"/>
    <w:rsid w:val="001517C0"/>
    <w:rsid w:val="00157DE0"/>
    <w:rsid w:val="00161FD6"/>
    <w:rsid w:val="00163CD1"/>
    <w:rsid w:val="00164D28"/>
    <w:rsid w:val="0017040D"/>
    <w:rsid w:val="00171181"/>
    <w:rsid w:val="00180C02"/>
    <w:rsid w:val="00181754"/>
    <w:rsid w:val="0018250F"/>
    <w:rsid w:val="00183B03"/>
    <w:rsid w:val="001840CC"/>
    <w:rsid w:val="001874C4"/>
    <w:rsid w:val="00195CCE"/>
    <w:rsid w:val="00196DCF"/>
    <w:rsid w:val="001A03D9"/>
    <w:rsid w:val="001A4281"/>
    <w:rsid w:val="001A6C35"/>
    <w:rsid w:val="001B12B1"/>
    <w:rsid w:val="001B12D4"/>
    <w:rsid w:val="001B1351"/>
    <w:rsid w:val="001B43F4"/>
    <w:rsid w:val="001C181F"/>
    <w:rsid w:val="001C2533"/>
    <w:rsid w:val="001C2EB7"/>
    <w:rsid w:val="001C530F"/>
    <w:rsid w:val="001D113A"/>
    <w:rsid w:val="001D1ED0"/>
    <w:rsid w:val="001D4F6E"/>
    <w:rsid w:val="001D639F"/>
    <w:rsid w:val="001E016C"/>
    <w:rsid w:val="001E28ED"/>
    <w:rsid w:val="001E4973"/>
    <w:rsid w:val="001E64F2"/>
    <w:rsid w:val="001E655C"/>
    <w:rsid w:val="001F18DE"/>
    <w:rsid w:val="001F1DBA"/>
    <w:rsid w:val="001F6F0B"/>
    <w:rsid w:val="001F7962"/>
    <w:rsid w:val="002019BC"/>
    <w:rsid w:val="002020D6"/>
    <w:rsid w:val="00202B3F"/>
    <w:rsid w:val="00202BE7"/>
    <w:rsid w:val="00206978"/>
    <w:rsid w:val="00210CA4"/>
    <w:rsid w:val="002129C9"/>
    <w:rsid w:val="00217A07"/>
    <w:rsid w:val="00221A87"/>
    <w:rsid w:val="002235DA"/>
    <w:rsid w:val="00224754"/>
    <w:rsid w:val="00227E3D"/>
    <w:rsid w:val="002311E1"/>
    <w:rsid w:val="002312D0"/>
    <w:rsid w:val="00231DD1"/>
    <w:rsid w:val="00233818"/>
    <w:rsid w:val="0023386A"/>
    <w:rsid w:val="00233C09"/>
    <w:rsid w:val="0023541E"/>
    <w:rsid w:val="00236882"/>
    <w:rsid w:val="00240CA6"/>
    <w:rsid w:val="00242DDF"/>
    <w:rsid w:val="00245704"/>
    <w:rsid w:val="002457AD"/>
    <w:rsid w:val="002533B4"/>
    <w:rsid w:val="00257C7E"/>
    <w:rsid w:val="00265687"/>
    <w:rsid w:val="00266651"/>
    <w:rsid w:val="00266DA0"/>
    <w:rsid w:val="0026757B"/>
    <w:rsid w:val="00270E90"/>
    <w:rsid w:val="00272BA6"/>
    <w:rsid w:val="00272EB9"/>
    <w:rsid w:val="0027725E"/>
    <w:rsid w:val="0028149D"/>
    <w:rsid w:val="00283B67"/>
    <w:rsid w:val="00284985"/>
    <w:rsid w:val="00285F8C"/>
    <w:rsid w:val="002866A5"/>
    <w:rsid w:val="0028671B"/>
    <w:rsid w:val="00286E8F"/>
    <w:rsid w:val="002904FE"/>
    <w:rsid w:val="00290660"/>
    <w:rsid w:val="00292A98"/>
    <w:rsid w:val="00297047"/>
    <w:rsid w:val="002A2DCB"/>
    <w:rsid w:val="002A3428"/>
    <w:rsid w:val="002A34F6"/>
    <w:rsid w:val="002B2232"/>
    <w:rsid w:val="002B743B"/>
    <w:rsid w:val="002B74B0"/>
    <w:rsid w:val="002C0198"/>
    <w:rsid w:val="002C27C2"/>
    <w:rsid w:val="002C2953"/>
    <w:rsid w:val="002C5EE4"/>
    <w:rsid w:val="002C72C2"/>
    <w:rsid w:val="002D160F"/>
    <w:rsid w:val="002D3EFD"/>
    <w:rsid w:val="002D4320"/>
    <w:rsid w:val="002D6EC4"/>
    <w:rsid w:val="002E0122"/>
    <w:rsid w:val="002E6099"/>
    <w:rsid w:val="002F3B28"/>
    <w:rsid w:val="002F4378"/>
    <w:rsid w:val="003035C1"/>
    <w:rsid w:val="00303C54"/>
    <w:rsid w:val="00304BCA"/>
    <w:rsid w:val="00305FE6"/>
    <w:rsid w:val="003101CB"/>
    <w:rsid w:val="00312DF5"/>
    <w:rsid w:val="00321299"/>
    <w:rsid w:val="00321633"/>
    <w:rsid w:val="003258EF"/>
    <w:rsid w:val="00326142"/>
    <w:rsid w:val="003307B5"/>
    <w:rsid w:val="00334DC1"/>
    <w:rsid w:val="003405D4"/>
    <w:rsid w:val="0034075A"/>
    <w:rsid w:val="00340AAE"/>
    <w:rsid w:val="003413BA"/>
    <w:rsid w:val="0034262B"/>
    <w:rsid w:val="0034302C"/>
    <w:rsid w:val="00345A20"/>
    <w:rsid w:val="00347CC3"/>
    <w:rsid w:val="00350B36"/>
    <w:rsid w:val="0035125B"/>
    <w:rsid w:val="00353352"/>
    <w:rsid w:val="003567D2"/>
    <w:rsid w:val="00360303"/>
    <w:rsid w:val="0036216B"/>
    <w:rsid w:val="003625D8"/>
    <w:rsid w:val="00363991"/>
    <w:rsid w:val="00365BE8"/>
    <w:rsid w:val="0037031C"/>
    <w:rsid w:val="00372695"/>
    <w:rsid w:val="003732AB"/>
    <w:rsid w:val="00376ED4"/>
    <w:rsid w:val="0037730C"/>
    <w:rsid w:val="00385C40"/>
    <w:rsid w:val="00387105"/>
    <w:rsid w:val="00387666"/>
    <w:rsid w:val="0039417E"/>
    <w:rsid w:val="0039544A"/>
    <w:rsid w:val="00397801"/>
    <w:rsid w:val="003A40A5"/>
    <w:rsid w:val="003A4445"/>
    <w:rsid w:val="003B51CC"/>
    <w:rsid w:val="003B6A21"/>
    <w:rsid w:val="003C3201"/>
    <w:rsid w:val="003C46A5"/>
    <w:rsid w:val="003C47AC"/>
    <w:rsid w:val="003C4FE5"/>
    <w:rsid w:val="003C6050"/>
    <w:rsid w:val="003D200C"/>
    <w:rsid w:val="003D23FB"/>
    <w:rsid w:val="003D2D35"/>
    <w:rsid w:val="003D35A0"/>
    <w:rsid w:val="003D7A76"/>
    <w:rsid w:val="003E5205"/>
    <w:rsid w:val="003E66E1"/>
    <w:rsid w:val="003F1541"/>
    <w:rsid w:val="003F51DA"/>
    <w:rsid w:val="003F5FC4"/>
    <w:rsid w:val="003F6CE8"/>
    <w:rsid w:val="003F771A"/>
    <w:rsid w:val="003F7866"/>
    <w:rsid w:val="00400349"/>
    <w:rsid w:val="00404AF9"/>
    <w:rsid w:val="00404E37"/>
    <w:rsid w:val="00406BD2"/>
    <w:rsid w:val="00410981"/>
    <w:rsid w:val="0041496E"/>
    <w:rsid w:val="004159B4"/>
    <w:rsid w:val="00415F5A"/>
    <w:rsid w:val="004171E0"/>
    <w:rsid w:val="004201E6"/>
    <w:rsid w:val="00420667"/>
    <w:rsid w:val="004248A2"/>
    <w:rsid w:val="00424B87"/>
    <w:rsid w:val="00427630"/>
    <w:rsid w:val="00432264"/>
    <w:rsid w:val="004337D8"/>
    <w:rsid w:val="00435612"/>
    <w:rsid w:val="00441DD5"/>
    <w:rsid w:val="00442962"/>
    <w:rsid w:val="00442AE1"/>
    <w:rsid w:val="00444D95"/>
    <w:rsid w:val="00445073"/>
    <w:rsid w:val="00454743"/>
    <w:rsid w:val="0045771E"/>
    <w:rsid w:val="00470AF3"/>
    <w:rsid w:val="004725FD"/>
    <w:rsid w:val="004748F5"/>
    <w:rsid w:val="00474CE5"/>
    <w:rsid w:val="00475E5E"/>
    <w:rsid w:val="00475F7F"/>
    <w:rsid w:val="004800B9"/>
    <w:rsid w:val="00490DDF"/>
    <w:rsid w:val="00494264"/>
    <w:rsid w:val="004946EE"/>
    <w:rsid w:val="00494982"/>
    <w:rsid w:val="00497FE6"/>
    <w:rsid w:val="004A0C60"/>
    <w:rsid w:val="004A3386"/>
    <w:rsid w:val="004A7422"/>
    <w:rsid w:val="004A7C68"/>
    <w:rsid w:val="004B0265"/>
    <w:rsid w:val="004B188D"/>
    <w:rsid w:val="004B2B2D"/>
    <w:rsid w:val="004B4BEA"/>
    <w:rsid w:val="004B6359"/>
    <w:rsid w:val="004B6A18"/>
    <w:rsid w:val="004B7ADE"/>
    <w:rsid w:val="004C2129"/>
    <w:rsid w:val="004D1AB6"/>
    <w:rsid w:val="004D42B7"/>
    <w:rsid w:val="004E2DE7"/>
    <w:rsid w:val="004E51A0"/>
    <w:rsid w:val="004E728D"/>
    <w:rsid w:val="004E75AF"/>
    <w:rsid w:val="004F1854"/>
    <w:rsid w:val="004F4222"/>
    <w:rsid w:val="004F6A2E"/>
    <w:rsid w:val="004F7533"/>
    <w:rsid w:val="00500435"/>
    <w:rsid w:val="00500E66"/>
    <w:rsid w:val="0050278B"/>
    <w:rsid w:val="0050435D"/>
    <w:rsid w:val="00505342"/>
    <w:rsid w:val="00512AB2"/>
    <w:rsid w:val="005149F2"/>
    <w:rsid w:val="00522054"/>
    <w:rsid w:val="00522E35"/>
    <w:rsid w:val="005252AC"/>
    <w:rsid w:val="00525ABD"/>
    <w:rsid w:val="00525D39"/>
    <w:rsid w:val="00535C9F"/>
    <w:rsid w:val="00540D9D"/>
    <w:rsid w:val="0054132C"/>
    <w:rsid w:val="00542782"/>
    <w:rsid w:val="005434BB"/>
    <w:rsid w:val="00545C41"/>
    <w:rsid w:val="005463BB"/>
    <w:rsid w:val="00546A25"/>
    <w:rsid w:val="00547A79"/>
    <w:rsid w:val="00551536"/>
    <w:rsid w:val="00552A64"/>
    <w:rsid w:val="005546F4"/>
    <w:rsid w:val="00557C57"/>
    <w:rsid w:val="00561DCA"/>
    <w:rsid w:val="00563E17"/>
    <w:rsid w:val="005650B6"/>
    <w:rsid w:val="0056611A"/>
    <w:rsid w:val="005663B4"/>
    <w:rsid w:val="00566787"/>
    <w:rsid w:val="00567479"/>
    <w:rsid w:val="0057264C"/>
    <w:rsid w:val="00574F1F"/>
    <w:rsid w:val="00575E3F"/>
    <w:rsid w:val="00577039"/>
    <w:rsid w:val="0058102A"/>
    <w:rsid w:val="0058256D"/>
    <w:rsid w:val="00582A62"/>
    <w:rsid w:val="00584A24"/>
    <w:rsid w:val="005862A2"/>
    <w:rsid w:val="00590473"/>
    <w:rsid w:val="00592960"/>
    <w:rsid w:val="00593D6F"/>
    <w:rsid w:val="0059518E"/>
    <w:rsid w:val="00595EEB"/>
    <w:rsid w:val="005A1055"/>
    <w:rsid w:val="005A42E9"/>
    <w:rsid w:val="005A55CB"/>
    <w:rsid w:val="005B38CB"/>
    <w:rsid w:val="005B488E"/>
    <w:rsid w:val="005B6A86"/>
    <w:rsid w:val="005B6BC5"/>
    <w:rsid w:val="005B7159"/>
    <w:rsid w:val="005C327F"/>
    <w:rsid w:val="005C410E"/>
    <w:rsid w:val="005C5DCC"/>
    <w:rsid w:val="005C61A1"/>
    <w:rsid w:val="005C6B29"/>
    <w:rsid w:val="005D2105"/>
    <w:rsid w:val="005E09C1"/>
    <w:rsid w:val="005E540A"/>
    <w:rsid w:val="005F25F7"/>
    <w:rsid w:val="005F5441"/>
    <w:rsid w:val="006006F2"/>
    <w:rsid w:val="00605721"/>
    <w:rsid w:val="0061096E"/>
    <w:rsid w:val="00612F59"/>
    <w:rsid w:val="00613354"/>
    <w:rsid w:val="00614496"/>
    <w:rsid w:val="0061728E"/>
    <w:rsid w:val="0062018E"/>
    <w:rsid w:val="00622DA6"/>
    <w:rsid w:val="006236C3"/>
    <w:rsid w:val="00625CB7"/>
    <w:rsid w:val="006260C3"/>
    <w:rsid w:val="0062743C"/>
    <w:rsid w:val="0062771F"/>
    <w:rsid w:val="00631A9D"/>
    <w:rsid w:val="00633E0A"/>
    <w:rsid w:val="0063456A"/>
    <w:rsid w:val="00637CC4"/>
    <w:rsid w:val="00640276"/>
    <w:rsid w:val="00641092"/>
    <w:rsid w:val="00642548"/>
    <w:rsid w:val="006456A8"/>
    <w:rsid w:val="006462B1"/>
    <w:rsid w:val="00646AD7"/>
    <w:rsid w:val="00647E5B"/>
    <w:rsid w:val="00650059"/>
    <w:rsid w:val="00650224"/>
    <w:rsid w:val="006523CB"/>
    <w:rsid w:val="00656A9C"/>
    <w:rsid w:val="006573FD"/>
    <w:rsid w:val="00660670"/>
    <w:rsid w:val="00663315"/>
    <w:rsid w:val="0066345C"/>
    <w:rsid w:val="006639E9"/>
    <w:rsid w:val="0066460D"/>
    <w:rsid w:val="00664F37"/>
    <w:rsid w:val="00665FC7"/>
    <w:rsid w:val="00666593"/>
    <w:rsid w:val="00672751"/>
    <w:rsid w:val="00673B65"/>
    <w:rsid w:val="006745AF"/>
    <w:rsid w:val="00674B51"/>
    <w:rsid w:val="00675B74"/>
    <w:rsid w:val="006779BD"/>
    <w:rsid w:val="00685582"/>
    <w:rsid w:val="00687350"/>
    <w:rsid w:val="0069083D"/>
    <w:rsid w:val="00692874"/>
    <w:rsid w:val="0069355D"/>
    <w:rsid w:val="00697ADF"/>
    <w:rsid w:val="006A080D"/>
    <w:rsid w:val="006A2EA2"/>
    <w:rsid w:val="006A488C"/>
    <w:rsid w:val="006A52B4"/>
    <w:rsid w:val="006A5E20"/>
    <w:rsid w:val="006B1E3A"/>
    <w:rsid w:val="006B40F5"/>
    <w:rsid w:val="006C2141"/>
    <w:rsid w:val="006C2309"/>
    <w:rsid w:val="006D29A0"/>
    <w:rsid w:val="006D4F57"/>
    <w:rsid w:val="006D6861"/>
    <w:rsid w:val="006D7679"/>
    <w:rsid w:val="006E16A6"/>
    <w:rsid w:val="006E4BE3"/>
    <w:rsid w:val="00701642"/>
    <w:rsid w:val="00703914"/>
    <w:rsid w:val="00703BB1"/>
    <w:rsid w:val="00704F1C"/>
    <w:rsid w:val="00706EAC"/>
    <w:rsid w:val="0071104F"/>
    <w:rsid w:val="0071511E"/>
    <w:rsid w:val="00715795"/>
    <w:rsid w:val="00716BB2"/>
    <w:rsid w:val="00725427"/>
    <w:rsid w:val="007273BC"/>
    <w:rsid w:val="00727B15"/>
    <w:rsid w:val="00731424"/>
    <w:rsid w:val="00732E8B"/>
    <w:rsid w:val="0074141C"/>
    <w:rsid w:val="00744B3F"/>
    <w:rsid w:val="00747EE3"/>
    <w:rsid w:val="00755482"/>
    <w:rsid w:val="00760E1F"/>
    <w:rsid w:val="007612B3"/>
    <w:rsid w:val="00762662"/>
    <w:rsid w:val="00762EF3"/>
    <w:rsid w:val="00763BB3"/>
    <w:rsid w:val="00770C38"/>
    <w:rsid w:val="00771065"/>
    <w:rsid w:val="007734F4"/>
    <w:rsid w:val="00773B06"/>
    <w:rsid w:val="00773D0E"/>
    <w:rsid w:val="007777E1"/>
    <w:rsid w:val="00780442"/>
    <w:rsid w:val="00780460"/>
    <w:rsid w:val="0078132C"/>
    <w:rsid w:val="007826AB"/>
    <w:rsid w:val="00785BC1"/>
    <w:rsid w:val="00790327"/>
    <w:rsid w:val="0079247B"/>
    <w:rsid w:val="00794AB2"/>
    <w:rsid w:val="007A035B"/>
    <w:rsid w:val="007A1F3C"/>
    <w:rsid w:val="007A21AC"/>
    <w:rsid w:val="007A43E5"/>
    <w:rsid w:val="007A4B16"/>
    <w:rsid w:val="007A5419"/>
    <w:rsid w:val="007B6BAA"/>
    <w:rsid w:val="007C0C6E"/>
    <w:rsid w:val="007C5A3B"/>
    <w:rsid w:val="007D34DE"/>
    <w:rsid w:val="007D3F20"/>
    <w:rsid w:val="007D4C71"/>
    <w:rsid w:val="007D69A8"/>
    <w:rsid w:val="007D6CD5"/>
    <w:rsid w:val="007D7F5A"/>
    <w:rsid w:val="007E555D"/>
    <w:rsid w:val="007E5A49"/>
    <w:rsid w:val="007E634D"/>
    <w:rsid w:val="007F2FA7"/>
    <w:rsid w:val="007F45DE"/>
    <w:rsid w:val="007F6C46"/>
    <w:rsid w:val="007F76D1"/>
    <w:rsid w:val="00801FFB"/>
    <w:rsid w:val="008058B3"/>
    <w:rsid w:val="00806167"/>
    <w:rsid w:val="00812167"/>
    <w:rsid w:val="008126A6"/>
    <w:rsid w:val="008142E5"/>
    <w:rsid w:val="00815093"/>
    <w:rsid w:val="00815B07"/>
    <w:rsid w:val="00817F51"/>
    <w:rsid w:val="00821E5E"/>
    <w:rsid w:val="0083071E"/>
    <w:rsid w:val="00835231"/>
    <w:rsid w:val="008377F5"/>
    <w:rsid w:val="00837FD6"/>
    <w:rsid w:val="0084033E"/>
    <w:rsid w:val="00840AD2"/>
    <w:rsid w:val="00845D0C"/>
    <w:rsid w:val="0084724A"/>
    <w:rsid w:val="00850841"/>
    <w:rsid w:val="00851B5F"/>
    <w:rsid w:val="008525F7"/>
    <w:rsid w:val="00852B05"/>
    <w:rsid w:val="008539A2"/>
    <w:rsid w:val="0085472A"/>
    <w:rsid w:val="00856DFB"/>
    <w:rsid w:val="00861479"/>
    <w:rsid w:val="008632CC"/>
    <w:rsid w:val="008811A1"/>
    <w:rsid w:val="00892813"/>
    <w:rsid w:val="00893100"/>
    <w:rsid w:val="0089375B"/>
    <w:rsid w:val="008939B1"/>
    <w:rsid w:val="008948B3"/>
    <w:rsid w:val="00894A42"/>
    <w:rsid w:val="008A1CF1"/>
    <w:rsid w:val="008B2446"/>
    <w:rsid w:val="008B4425"/>
    <w:rsid w:val="008B4F94"/>
    <w:rsid w:val="008B4FE7"/>
    <w:rsid w:val="008B571B"/>
    <w:rsid w:val="008B5DA0"/>
    <w:rsid w:val="008C0678"/>
    <w:rsid w:val="008C2078"/>
    <w:rsid w:val="008C379C"/>
    <w:rsid w:val="008C3F66"/>
    <w:rsid w:val="008C56C5"/>
    <w:rsid w:val="008C6C95"/>
    <w:rsid w:val="008C763F"/>
    <w:rsid w:val="008C7FB6"/>
    <w:rsid w:val="008D1A16"/>
    <w:rsid w:val="008D34AB"/>
    <w:rsid w:val="008D4726"/>
    <w:rsid w:val="008E0EC8"/>
    <w:rsid w:val="008E2319"/>
    <w:rsid w:val="008E3051"/>
    <w:rsid w:val="008E5982"/>
    <w:rsid w:val="008E6CBC"/>
    <w:rsid w:val="008F113B"/>
    <w:rsid w:val="008F5CA8"/>
    <w:rsid w:val="009017B8"/>
    <w:rsid w:val="009049C9"/>
    <w:rsid w:val="00906C84"/>
    <w:rsid w:val="00907129"/>
    <w:rsid w:val="0092228A"/>
    <w:rsid w:val="009256DF"/>
    <w:rsid w:val="00926173"/>
    <w:rsid w:val="00930892"/>
    <w:rsid w:val="00930F3B"/>
    <w:rsid w:val="009341AB"/>
    <w:rsid w:val="0093468C"/>
    <w:rsid w:val="00936FE1"/>
    <w:rsid w:val="009376AE"/>
    <w:rsid w:val="009401EC"/>
    <w:rsid w:val="0094467B"/>
    <w:rsid w:val="00950CFD"/>
    <w:rsid w:val="009510BE"/>
    <w:rsid w:val="00952AEF"/>
    <w:rsid w:val="00953260"/>
    <w:rsid w:val="00953E49"/>
    <w:rsid w:val="0095707D"/>
    <w:rsid w:val="00957D61"/>
    <w:rsid w:val="009629D7"/>
    <w:rsid w:val="00962EB0"/>
    <w:rsid w:val="0096698B"/>
    <w:rsid w:val="0097264B"/>
    <w:rsid w:val="00973473"/>
    <w:rsid w:val="0097471C"/>
    <w:rsid w:val="0097732A"/>
    <w:rsid w:val="009804CC"/>
    <w:rsid w:val="00980EB8"/>
    <w:rsid w:val="009831F6"/>
    <w:rsid w:val="00991DFC"/>
    <w:rsid w:val="00993637"/>
    <w:rsid w:val="00993FE3"/>
    <w:rsid w:val="009941B9"/>
    <w:rsid w:val="00997446"/>
    <w:rsid w:val="009A02E1"/>
    <w:rsid w:val="009A1B8A"/>
    <w:rsid w:val="009A1BC0"/>
    <w:rsid w:val="009A4612"/>
    <w:rsid w:val="009A601B"/>
    <w:rsid w:val="009B1557"/>
    <w:rsid w:val="009B5414"/>
    <w:rsid w:val="009C0663"/>
    <w:rsid w:val="009C4008"/>
    <w:rsid w:val="009C5A3E"/>
    <w:rsid w:val="009C5A97"/>
    <w:rsid w:val="009D052D"/>
    <w:rsid w:val="009D0659"/>
    <w:rsid w:val="009D0DB3"/>
    <w:rsid w:val="009D113F"/>
    <w:rsid w:val="009D3870"/>
    <w:rsid w:val="009D3D8A"/>
    <w:rsid w:val="009D5111"/>
    <w:rsid w:val="009D5659"/>
    <w:rsid w:val="009D5E4A"/>
    <w:rsid w:val="009D7F58"/>
    <w:rsid w:val="009E019E"/>
    <w:rsid w:val="009E0F02"/>
    <w:rsid w:val="009E23EC"/>
    <w:rsid w:val="009E44DE"/>
    <w:rsid w:val="009E6C41"/>
    <w:rsid w:val="009F243B"/>
    <w:rsid w:val="00A00D6E"/>
    <w:rsid w:val="00A0143C"/>
    <w:rsid w:val="00A01882"/>
    <w:rsid w:val="00A04A3F"/>
    <w:rsid w:val="00A1065F"/>
    <w:rsid w:val="00A128BC"/>
    <w:rsid w:val="00A15C23"/>
    <w:rsid w:val="00A219B9"/>
    <w:rsid w:val="00A2595B"/>
    <w:rsid w:val="00A25AED"/>
    <w:rsid w:val="00A26B1A"/>
    <w:rsid w:val="00A30F5A"/>
    <w:rsid w:val="00A34356"/>
    <w:rsid w:val="00A351A2"/>
    <w:rsid w:val="00A357FE"/>
    <w:rsid w:val="00A42E4C"/>
    <w:rsid w:val="00A437BF"/>
    <w:rsid w:val="00A4553C"/>
    <w:rsid w:val="00A474B0"/>
    <w:rsid w:val="00A51836"/>
    <w:rsid w:val="00A551AB"/>
    <w:rsid w:val="00A57F91"/>
    <w:rsid w:val="00A60F4D"/>
    <w:rsid w:val="00A61A27"/>
    <w:rsid w:val="00A67A8F"/>
    <w:rsid w:val="00A70806"/>
    <w:rsid w:val="00A71FFC"/>
    <w:rsid w:val="00A7326E"/>
    <w:rsid w:val="00A7386A"/>
    <w:rsid w:val="00A74F77"/>
    <w:rsid w:val="00A80D0C"/>
    <w:rsid w:val="00A83073"/>
    <w:rsid w:val="00A97D52"/>
    <w:rsid w:val="00AA0635"/>
    <w:rsid w:val="00AA127A"/>
    <w:rsid w:val="00AA12FD"/>
    <w:rsid w:val="00AA2F3E"/>
    <w:rsid w:val="00AA77D0"/>
    <w:rsid w:val="00AB3552"/>
    <w:rsid w:val="00AC092F"/>
    <w:rsid w:val="00AC1B16"/>
    <w:rsid w:val="00AC205D"/>
    <w:rsid w:val="00AC2609"/>
    <w:rsid w:val="00AD5C07"/>
    <w:rsid w:val="00AD74CA"/>
    <w:rsid w:val="00AD7D98"/>
    <w:rsid w:val="00AE1C9E"/>
    <w:rsid w:val="00AE25EF"/>
    <w:rsid w:val="00AE2870"/>
    <w:rsid w:val="00AE4AEB"/>
    <w:rsid w:val="00AF1495"/>
    <w:rsid w:val="00AF1D3A"/>
    <w:rsid w:val="00AF36EE"/>
    <w:rsid w:val="00AF3FFA"/>
    <w:rsid w:val="00AF5DFB"/>
    <w:rsid w:val="00AF6EF2"/>
    <w:rsid w:val="00B024A3"/>
    <w:rsid w:val="00B04C23"/>
    <w:rsid w:val="00B05CF2"/>
    <w:rsid w:val="00B06958"/>
    <w:rsid w:val="00B07417"/>
    <w:rsid w:val="00B07603"/>
    <w:rsid w:val="00B078CB"/>
    <w:rsid w:val="00B11227"/>
    <w:rsid w:val="00B1152D"/>
    <w:rsid w:val="00B125C8"/>
    <w:rsid w:val="00B138AF"/>
    <w:rsid w:val="00B13AC9"/>
    <w:rsid w:val="00B15B88"/>
    <w:rsid w:val="00B17957"/>
    <w:rsid w:val="00B2226A"/>
    <w:rsid w:val="00B2231C"/>
    <w:rsid w:val="00B2305B"/>
    <w:rsid w:val="00B253C6"/>
    <w:rsid w:val="00B25C40"/>
    <w:rsid w:val="00B31186"/>
    <w:rsid w:val="00B32C5C"/>
    <w:rsid w:val="00B34D12"/>
    <w:rsid w:val="00B34DAE"/>
    <w:rsid w:val="00B35C94"/>
    <w:rsid w:val="00B36FA1"/>
    <w:rsid w:val="00B37CE8"/>
    <w:rsid w:val="00B403D1"/>
    <w:rsid w:val="00B475F8"/>
    <w:rsid w:val="00B507EA"/>
    <w:rsid w:val="00B61AFD"/>
    <w:rsid w:val="00B62DFD"/>
    <w:rsid w:val="00B630AF"/>
    <w:rsid w:val="00B65027"/>
    <w:rsid w:val="00B71404"/>
    <w:rsid w:val="00B73E25"/>
    <w:rsid w:val="00B8176A"/>
    <w:rsid w:val="00B817A7"/>
    <w:rsid w:val="00B81AE0"/>
    <w:rsid w:val="00B828A8"/>
    <w:rsid w:val="00B84EB1"/>
    <w:rsid w:val="00B87A06"/>
    <w:rsid w:val="00B91C46"/>
    <w:rsid w:val="00B95D61"/>
    <w:rsid w:val="00B97146"/>
    <w:rsid w:val="00BA3037"/>
    <w:rsid w:val="00BA343B"/>
    <w:rsid w:val="00BA64AC"/>
    <w:rsid w:val="00BA7008"/>
    <w:rsid w:val="00BB0FBC"/>
    <w:rsid w:val="00BB55C4"/>
    <w:rsid w:val="00BB5B8E"/>
    <w:rsid w:val="00BB6868"/>
    <w:rsid w:val="00BB6B99"/>
    <w:rsid w:val="00BD086E"/>
    <w:rsid w:val="00BD1168"/>
    <w:rsid w:val="00BD1F4E"/>
    <w:rsid w:val="00BD2780"/>
    <w:rsid w:val="00BD7E1B"/>
    <w:rsid w:val="00BD7F77"/>
    <w:rsid w:val="00BE084E"/>
    <w:rsid w:val="00BE4D0B"/>
    <w:rsid w:val="00BE65D2"/>
    <w:rsid w:val="00BE778B"/>
    <w:rsid w:val="00BF0978"/>
    <w:rsid w:val="00BF09AA"/>
    <w:rsid w:val="00BF12F4"/>
    <w:rsid w:val="00BF413D"/>
    <w:rsid w:val="00BF7A6F"/>
    <w:rsid w:val="00C00B25"/>
    <w:rsid w:val="00C07CAA"/>
    <w:rsid w:val="00C14911"/>
    <w:rsid w:val="00C15C67"/>
    <w:rsid w:val="00C16312"/>
    <w:rsid w:val="00C171A5"/>
    <w:rsid w:val="00C31239"/>
    <w:rsid w:val="00C34D79"/>
    <w:rsid w:val="00C36C62"/>
    <w:rsid w:val="00C41162"/>
    <w:rsid w:val="00C4273A"/>
    <w:rsid w:val="00C513C6"/>
    <w:rsid w:val="00C52233"/>
    <w:rsid w:val="00C54F6D"/>
    <w:rsid w:val="00C64305"/>
    <w:rsid w:val="00C77481"/>
    <w:rsid w:val="00C82EE9"/>
    <w:rsid w:val="00C8379A"/>
    <w:rsid w:val="00C90002"/>
    <w:rsid w:val="00C901BE"/>
    <w:rsid w:val="00C94D85"/>
    <w:rsid w:val="00CA1A1B"/>
    <w:rsid w:val="00CA50D6"/>
    <w:rsid w:val="00CA731E"/>
    <w:rsid w:val="00CB0A8A"/>
    <w:rsid w:val="00CB34BA"/>
    <w:rsid w:val="00CB3819"/>
    <w:rsid w:val="00CB67F0"/>
    <w:rsid w:val="00CC1083"/>
    <w:rsid w:val="00CC6532"/>
    <w:rsid w:val="00CD40C6"/>
    <w:rsid w:val="00CD42B9"/>
    <w:rsid w:val="00CD6F47"/>
    <w:rsid w:val="00CE3FA2"/>
    <w:rsid w:val="00CE42D5"/>
    <w:rsid w:val="00CF72B6"/>
    <w:rsid w:val="00D00537"/>
    <w:rsid w:val="00D06B71"/>
    <w:rsid w:val="00D100CA"/>
    <w:rsid w:val="00D147C5"/>
    <w:rsid w:val="00D162F5"/>
    <w:rsid w:val="00D16CA8"/>
    <w:rsid w:val="00D23895"/>
    <w:rsid w:val="00D246B6"/>
    <w:rsid w:val="00D25C2A"/>
    <w:rsid w:val="00D308F6"/>
    <w:rsid w:val="00D30C52"/>
    <w:rsid w:val="00D34E97"/>
    <w:rsid w:val="00D36FB6"/>
    <w:rsid w:val="00D43FFA"/>
    <w:rsid w:val="00D47D70"/>
    <w:rsid w:val="00D510F7"/>
    <w:rsid w:val="00D515CE"/>
    <w:rsid w:val="00D5293B"/>
    <w:rsid w:val="00D5592A"/>
    <w:rsid w:val="00D5635F"/>
    <w:rsid w:val="00D576BA"/>
    <w:rsid w:val="00D57E59"/>
    <w:rsid w:val="00D60EBD"/>
    <w:rsid w:val="00D6219E"/>
    <w:rsid w:val="00D623CF"/>
    <w:rsid w:val="00D64E19"/>
    <w:rsid w:val="00D65F29"/>
    <w:rsid w:val="00D72993"/>
    <w:rsid w:val="00D76397"/>
    <w:rsid w:val="00D81D9B"/>
    <w:rsid w:val="00D96A0B"/>
    <w:rsid w:val="00D975B7"/>
    <w:rsid w:val="00DA1C9C"/>
    <w:rsid w:val="00DA23B9"/>
    <w:rsid w:val="00DA3EF6"/>
    <w:rsid w:val="00DA586B"/>
    <w:rsid w:val="00DB3105"/>
    <w:rsid w:val="00DB6449"/>
    <w:rsid w:val="00DC4A3D"/>
    <w:rsid w:val="00DC4F14"/>
    <w:rsid w:val="00DC60B9"/>
    <w:rsid w:val="00DD083F"/>
    <w:rsid w:val="00DD13D4"/>
    <w:rsid w:val="00DD1529"/>
    <w:rsid w:val="00DD4268"/>
    <w:rsid w:val="00DD6C4F"/>
    <w:rsid w:val="00DD73EC"/>
    <w:rsid w:val="00DD7D84"/>
    <w:rsid w:val="00DE37C6"/>
    <w:rsid w:val="00DF1936"/>
    <w:rsid w:val="00DF2E60"/>
    <w:rsid w:val="00DF3050"/>
    <w:rsid w:val="00DF65EF"/>
    <w:rsid w:val="00DF7CE2"/>
    <w:rsid w:val="00E0059F"/>
    <w:rsid w:val="00E01EB2"/>
    <w:rsid w:val="00E02C9D"/>
    <w:rsid w:val="00E05D65"/>
    <w:rsid w:val="00E11B48"/>
    <w:rsid w:val="00E1274A"/>
    <w:rsid w:val="00E12BA3"/>
    <w:rsid w:val="00E148CF"/>
    <w:rsid w:val="00E209E4"/>
    <w:rsid w:val="00E21CAA"/>
    <w:rsid w:val="00E241B4"/>
    <w:rsid w:val="00E24F63"/>
    <w:rsid w:val="00E31FAC"/>
    <w:rsid w:val="00E33DBA"/>
    <w:rsid w:val="00E35630"/>
    <w:rsid w:val="00E4352E"/>
    <w:rsid w:val="00E47267"/>
    <w:rsid w:val="00E52825"/>
    <w:rsid w:val="00E532A9"/>
    <w:rsid w:val="00E63B3F"/>
    <w:rsid w:val="00E66A0E"/>
    <w:rsid w:val="00E71C33"/>
    <w:rsid w:val="00E779EB"/>
    <w:rsid w:val="00E80C97"/>
    <w:rsid w:val="00E80D97"/>
    <w:rsid w:val="00E824AD"/>
    <w:rsid w:val="00E840A6"/>
    <w:rsid w:val="00E843A5"/>
    <w:rsid w:val="00E848EA"/>
    <w:rsid w:val="00E90C6B"/>
    <w:rsid w:val="00E923B3"/>
    <w:rsid w:val="00E9295E"/>
    <w:rsid w:val="00E94E30"/>
    <w:rsid w:val="00E94E91"/>
    <w:rsid w:val="00E94FCC"/>
    <w:rsid w:val="00E97706"/>
    <w:rsid w:val="00E9776F"/>
    <w:rsid w:val="00E97ADA"/>
    <w:rsid w:val="00E97D44"/>
    <w:rsid w:val="00EA0130"/>
    <w:rsid w:val="00EA11BF"/>
    <w:rsid w:val="00EA1779"/>
    <w:rsid w:val="00EA1A7C"/>
    <w:rsid w:val="00EA23BB"/>
    <w:rsid w:val="00EA3460"/>
    <w:rsid w:val="00EA3DB8"/>
    <w:rsid w:val="00EA5A5E"/>
    <w:rsid w:val="00EA5B7A"/>
    <w:rsid w:val="00EB23A3"/>
    <w:rsid w:val="00EB4195"/>
    <w:rsid w:val="00EB557B"/>
    <w:rsid w:val="00EB7AFB"/>
    <w:rsid w:val="00EC077B"/>
    <w:rsid w:val="00ED0C3A"/>
    <w:rsid w:val="00ED2615"/>
    <w:rsid w:val="00EE02B7"/>
    <w:rsid w:val="00EE0F3F"/>
    <w:rsid w:val="00EE2420"/>
    <w:rsid w:val="00EE29D8"/>
    <w:rsid w:val="00EE2A7C"/>
    <w:rsid w:val="00EE731E"/>
    <w:rsid w:val="00EE73F2"/>
    <w:rsid w:val="00EF5DFD"/>
    <w:rsid w:val="00F0124D"/>
    <w:rsid w:val="00F0314D"/>
    <w:rsid w:val="00F05D84"/>
    <w:rsid w:val="00F06352"/>
    <w:rsid w:val="00F0787A"/>
    <w:rsid w:val="00F22616"/>
    <w:rsid w:val="00F23B0B"/>
    <w:rsid w:val="00F245F6"/>
    <w:rsid w:val="00F247EB"/>
    <w:rsid w:val="00F247F9"/>
    <w:rsid w:val="00F25864"/>
    <w:rsid w:val="00F30353"/>
    <w:rsid w:val="00F30F1D"/>
    <w:rsid w:val="00F33A11"/>
    <w:rsid w:val="00F35DDA"/>
    <w:rsid w:val="00F41365"/>
    <w:rsid w:val="00F536AB"/>
    <w:rsid w:val="00F542F1"/>
    <w:rsid w:val="00F54953"/>
    <w:rsid w:val="00F56070"/>
    <w:rsid w:val="00F56C88"/>
    <w:rsid w:val="00F56DDD"/>
    <w:rsid w:val="00F56DF7"/>
    <w:rsid w:val="00F57680"/>
    <w:rsid w:val="00F57F76"/>
    <w:rsid w:val="00F617F0"/>
    <w:rsid w:val="00F6690C"/>
    <w:rsid w:val="00F6785C"/>
    <w:rsid w:val="00F739C1"/>
    <w:rsid w:val="00F74554"/>
    <w:rsid w:val="00F74BA5"/>
    <w:rsid w:val="00F76ECC"/>
    <w:rsid w:val="00F7781E"/>
    <w:rsid w:val="00F85797"/>
    <w:rsid w:val="00F90EE5"/>
    <w:rsid w:val="00F95DE7"/>
    <w:rsid w:val="00F96F42"/>
    <w:rsid w:val="00FA1528"/>
    <w:rsid w:val="00FA15E5"/>
    <w:rsid w:val="00FA1AC6"/>
    <w:rsid w:val="00FA1D4F"/>
    <w:rsid w:val="00FA2DE8"/>
    <w:rsid w:val="00FA409B"/>
    <w:rsid w:val="00FA4D3E"/>
    <w:rsid w:val="00FB1DE0"/>
    <w:rsid w:val="00FB7782"/>
    <w:rsid w:val="00FB7C60"/>
    <w:rsid w:val="00FC08B3"/>
    <w:rsid w:val="00FC76BD"/>
    <w:rsid w:val="00FD3006"/>
    <w:rsid w:val="00FD42CC"/>
    <w:rsid w:val="00FD622D"/>
    <w:rsid w:val="00FD644E"/>
    <w:rsid w:val="00FE0E76"/>
    <w:rsid w:val="00FE32EE"/>
    <w:rsid w:val="00FE522A"/>
    <w:rsid w:val="00FF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73CD00C-2531-4768-8B0B-45621CB2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2305B"/>
    <w:rPr>
      <w:rFonts w:ascii="Calibri" w:hAnsi="Calibri"/>
      <w:sz w:val="22"/>
    </w:rPr>
  </w:style>
  <w:style w:type="paragraph" w:styleId="berschrift1">
    <w:name w:val="heading 1"/>
    <w:basedOn w:val="Standard"/>
    <w:next w:val="Standard"/>
    <w:autoRedefine/>
    <w:rsid w:val="00227E3D"/>
    <w:pPr>
      <w:keepNext/>
      <w:pageBreakBefore/>
      <w:spacing w:before="240" w:after="60"/>
      <w:outlineLvl w:val="0"/>
    </w:pPr>
    <w:rPr>
      <w:rFonts w:cs="Arial"/>
      <w:b/>
      <w:bCs/>
      <w:kern w:val="32"/>
      <w:szCs w:val="32"/>
    </w:rPr>
  </w:style>
  <w:style w:type="paragraph" w:styleId="berschrift2">
    <w:name w:val="heading 2"/>
    <w:basedOn w:val="Standard"/>
    <w:next w:val="Standard"/>
    <w:autoRedefine/>
    <w:rsid w:val="00593D6F"/>
    <w:pPr>
      <w:keepNext/>
      <w:spacing w:before="120" w:after="120"/>
      <w:ind w:left="851" w:hanging="851"/>
      <w:outlineLvl w:val="1"/>
    </w:pPr>
    <w:rPr>
      <w:rFonts w:cs="Arial"/>
      <w:b/>
      <w:bCs/>
      <w:iCs/>
      <w:sz w:val="20"/>
      <w:szCs w:val="24"/>
    </w:rPr>
  </w:style>
  <w:style w:type="paragraph" w:styleId="berschrift3">
    <w:name w:val="heading 3"/>
    <w:basedOn w:val="Standard"/>
    <w:next w:val="Standard"/>
    <w:autoRedefine/>
    <w:rsid w:val="00930F3B"/>
    <w:pPr>
      <w:keepNext/>
      <w:spacing w:before="40" w:after="20"/>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8"/>
      </w:numPr>
      <w:spacing w:before="40" w:after="40"/>
      <w:ind w:left="227" w:hanging="227"/>
    </w:pPr>
    <w:rPr>
      <w:szCs w:val="22"/>
    </w:rPr>
  </w:style>
  <w:style w:type="paragraph" w:customStyle="1" w:styleId="1">
    <w:name w:val="Ü1"/>
    <w:basedOn w:val="Standard"/>
    <w:next w:val="Standard"/>
    <w:rsid w:val="00206978"/>
    <w:pPr>
      <w:spacing w:before="40" w:after="20"/>
      <w:ind w:left="737" w:hanging="737"/>
    </w:pPr>
    <w:rPr>
      <w:rFonts w:cs="Arial"/>
      <w:b/>
      <w:szCs w:val="22"/>
    </w:rPr>
  </w:style>
  <w:style w:type="paragraph" w:customStyle="1" w:styleId="2">
    <w:name w:val="Ü2"/>
    <w:basedOn w:val="Standard"/>
    <w:next w:val="Standard"/>
    <w:rsid w:val="00206978"/>
    <w:pPr>
      <w:spacing w:before="40" w:after="20"/>
      <w:ind w:left="737" w:hanging="737"/>
    </w:pPr>
    <w:rPr>
      <w:rFonts w:cs="Arial"/>
      <w:b/>
      <w:sz w:val="20"/>
    </w:rPr>
  </w:style>
  <w:style w:type="paragraph" w:styleId="Verzeichnis1">
    <w:name w:val="toc 1"/>
    <w:basedOn w:val="Standard"/>
    <w:next w:val="Standard"/>
    <w:autoRedefine/>
    <w:uiPriority w:val="39"/>
    <w:unhideWhenUsed/>
    <w:rsid w:val="00227E3D"/>
    <w:pPr>
      <w:spacing w:before="20" w:after="40"/>
      <w:ind w:left="425" w:hanging="425"/>
    </w:pPr>
    <w:rPr>
      <w:sz w:val="20"/>
    </w:rPr>
  </w:style>
  <w:style w:type="paragraph" w:styleId="Verzeichnis2">
    <w:name w:val="toc 2"/>
    <w:basedOn w:val="Standard"/>
    <w:next w:val="Standard"/>
    <w:autoRedefine/>
    <w:uiPriority w:val="39"/>
    <w:unhideWhenUsed/>
    <w:rsid w:val="00227E3D"/>
    <w:pPr>
      <w:tabs>
        <w:tab w:val="left" w:pos="880"/>
        <w:tab w:val="right" w:leader="dot" w:pos="9911"/>
      </w:tabs>
      <w:spacing w:before="20" w:after="40"/>
      <w:ind w:left="425"/>
    </w:pPr>
    <w:rPr>
      <w:sz w:val="20"/>
    </w:rPr>
  </w:style>
  <w:style w:type="paragraph" w:customStyle="1" w:styleId="Nummerierung">
    <w:name w:val="Nummerierung"/>
    <w:basedOn w:val="Standard"/>
    <w:next w:val="Aufzhlung"/>
    <w:qFormat/>
    <w:rsid w:val="00DF65EF"/>
    <w:pPr>
      <w:numPr>
        <w:numId w:val="29"/>
      </w:numPr>
      <w:spacing w:before="40" w:after="20"/>
    </w:pPr>
    <w:rPr>
      <w:sz w:val="20"/>
    </w:rPr>
  </w:style>
  <w:style w:type="character" w:styleId="Hyperlink">
    <w:name w:val="Hyperlink"/>
    <w:uiPriority w:val="99"/>
    <w:unhideWhenUsed/>
    <w:rsid w:val="00365BE8"/>
    <w:rPr>
      <w:color w:val="0000FF"/>
      <w:u w:val="single"/>
    </w:rPr>
  </w:style>
  <w:style w:type="paragraph" w:customStyle="1" w:styleId="FVAktenzeichen">
    <w:name w:val="FV_Aktenzeichen"/>
    <w:basedOn w:val="Standard"/>
    <w:next w:val="Standard"/>
    <w:rsid w:val="005B38CB"/>
    <w:pPr>
      <w:overflowPunct w:val="0"/>
      <w:autoSpaceDE w:val="0"/>
      <w:autoSpaceDN w:val="0"/>
      <w:adjustRightInd w:val="0"/>
      <w:spacing w:before="40" w:after="40"/>
      <w:textAlignment w:val="baseline"/>
    </w:pPr>
    <w:rPr>
      <w:b/>
      <w:sz w:val="20"/>
    </w:rPr>
  </w:style>
  <w:style w:type="paragraph" w:customStyle="1" w:styleId="FVBegutachter">
    <w:name w:val="FV_Begutachter"/>
    <w:basedOn w:val="Standard"/>
    <w:next w:val="Standard"/>
    <w:rsid w:val="005B38CB"/>
    <w:pPr>
      <w:overflowPunct w:val="0"/>
      <w:autoSpaceDE w:val="0"/>
      <w:autoSpaceDN w:val="0"/>
      <w:adjustRightInd w:val="0"/>
      <w:spacing w:before="40" w:after="40"/>
      <w:textAlignment w:val="baseline"/>
    </w:pPr>
    <w:rPr>
      <w:b/>
      <w:bCs/>
      <w:sz w:val="20"/>
    </w:rPr>
  </w:style>
  <w:style w:type="paragraph" w:customStyle="1" w:styleId="FVVNR">
    <w:name w:val="FV_VNR"/>
    <w:basedOn w:val="Standard"/>
    <w:rsid w:val="00612F59"/>
    <w:pPr>
      <w:overflowPunct w:val="0"/>
      <w:autoSpaceDE w:val="0"/>
      <w:autoSpaceDN w:val="0"/>
      <w:adjustRightInd w:val="0"/>
      <w:spacing w:before="40" w:after="40"/>
      <w:textAlignment w:val="baseline"/>
    </w:pPr>
    <w:rPr>
      <w:b/>
      <w:sz w:val="20"/>
    </w:rPr>
  </w:style>
  <w:style w:type="paragraph" w:customStyle="1" w:styleId="FVPhase-2">
    <w:name w:val="FV_Phase-2"/>
    <w:basedOn w:val="FVVNR"/>
    <w:next w:val="Standard"/>
    <w:rsid w:val="00B2305B"/>
  </w:style>
  <w:style w:type="paragraph" w:customStyle="1" w:styleId="Standard10">
    <w:name w:val="Standard_10"/>
    <w:basedOn w:val="Standard"/>
    <w:qFormat/>
    <w:rsid w:val="00B2305B"/>
    <w:pPr>
      <w:spacing w:before="40" w:after="20"/>
    </w:pPr>
    <w:rPr>
      <w:sz w:val="20"/>
      <w:szCs w:val="18"/>
    </w:rPr>
  </w:style>
  <w:style w:type="paragraph" w:styleId="Verzeichnis3">
    <w:name w:val="toc 3"/>
    <w:basedOn w:val="Standard"/>
    <w:next w:val="Standard"/>
    <w:autoRedefine/>
    <w:uiPriority w:val="39"/>
    <w:unhideWhenUsed/>
    <w:rsid w:val="00227E3D"/>
    <w:pPr>
      <w:spacing w:before="20" w:after="120"/>
    </w:pPr>
    <w:rPr>
      <w:b/>
      <w:sz w:val="20"/>
    </w:rPr>
  </w:style>
  <w:style w:type="character" w:customStyle="1" w:styleId="TextkrperZchn">
    <w:name w:val="Textkörper Zchn"/>
    <w:basedOn w:val="Absatz-Standardschriftart"/>
    <w:link w:val="Textkrper"/>
    <w:rsid w:val="00B25C40"/>
    <w:rPr>
      <w:rFonts w:ascii="Calibri" w:hAnsi="Calibri"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5D46-D75E-47DF-AC21-F356C311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12530</Words>
  <Characters>78945</Characters>
  <Application>Microsoft Office Word</Application>
  <DocSecurity>0</DocSecurity>
  <Lines>657</Lines>
  <Paragraphs>182</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91293</CharactersWithSpaces>
  <SharedDoc>false</SharedDoc>
  <HLinks>
    <vt:vector size="162" baseType="variant">
      <vt:variant>
        <vt:i4>1048624</vt:i4>
      </vt:variant>
      <vt:variant>
        <vt:i4>161</vt:i4>
      </vt:variant>
      <vt:variant>
        <vt:i4>0</vt:i4>
      </vt:variant>
      <vt:variant>
        <vt:i4>5</vt:i4>
      </vt:variant>
      <vt:variant>
        <vt:lpwstr/>
      </vt:variant>
      <vt:variant>
        <vt:lpwstr>_Toc462918708</vt:lpwstr>
      </vt:variant>
      <vt:variant>
        <vt:i4>1048624</vt:i4>
      </vt:variant>
      <vt:variant>
        <vt:i4>155</vt:i4>
      </vt:variant>
      <vt:variant>
        <vt:i4>0</vt:i4>
      </vt:variant>
      <vt:variant>
        <vt:i4>5</vt:i4>
      </vt:variant>
      <vt:variant>
        <vt:lpwstr/>
      </vt:variant>
      <vt:variant>
        <vt:lpwstr>_Toc462918707</vt:lpwstr>
      </vt:variant>
      <vt:variant>
        <vt:i4>1048624</vt:i4>
      </vt:variant>
      <vt:variant>
        <vt:i4>149</vt:i4>
      </vt:variant>
      <vt:variant>
        <vt:i4>0</vt:i4>
      </vt:variant>
      <vt:variant>
        <vt:i4>5</vt:i4>
      </vt:variant>
      <vt:variant>
        <vt:lpwstr/>
      </vt:variant>
      <vt:variant>
        <vt:lpwstr>_Toc462918706</vt:lpwstr>
      </vt:variant>
      <vt:variant>
        <vt:i4>1048624</vt:i4>
      </vt:variant>
      <vt:variant>
        <vt:i4>143</vt:i4>
      </vt:variant>
      <vt:variant>
        <vt:i4>0</vt:i4>
      </vt:variant>
      <vt:variant>
        <vt:i4>5</vt:i4>
      </vt:variant>
      <vt:variant>
        <vt:lpwstr/>
      </vt:variant>
      <vt:variant>
        <vt:lpwstr>_Toc462918705</vt:lpwstr>
      </vt:variant>
      <vt:variant>
        <vt:i4>1048624</vt:i4>
      </vt:variant>
      <vt:variant>
        <vt:i4>137</vt:i4>
      </vt:variant>
      <vt:variant>
        <vt:i4>0</vt:i4>
      </vt:variant>
      <vt:variant>
        <vt:i4>5</vt:i4>
      </vt:variant>
      <vt:variant>
        <vt:lpwstr/>
      </vt:variant>
      <vt:variant>
        <vt:lpwstr>_Toc462918704</vt:lpwstr>
      </vt:variant>
      <vt:variant>
        <vt:i4>1048624</vt:i4>
      </vt:variant>
      <vt:variant>
        <vt:i4>131</vt:i4>
      </vt:variant>
      <vt:variant>
        <vt:i4>0</vt:i4>
      </vt:variant>
      <vt:variant>
        <vt:i4>5</vt:i4>
      </vt:variant>
      <vt:variant>
        <vt:lpwstr/>
      </vt:variant>
      <vt:variant>
        <vt:lpwstr>_Toc462918703</vt:lpwstr>
      </vt:variant>
      <vt:variant>
        <vt:i4>1048624</vt:i4>
      </vt:variant>
      <vt:variant>
        <vt:i4>125</vt:i4>
      </vt:variant>
      <vt:variant>
        <vt:i4>0</vt:i4>
      </vt:variant>
      <vt:variant>
        <vt:i4>5</vt:i4>
      </vt:variant>
      <vt:variant>
        <vt:lpwstr/>
      </vt:variant>
      <vt:variant>
        <vt:lpwstr>_Toc462918702</vt:lpwstr>
      </vt:variant>
      <vt:variant>
        <vt:i4>1048624</vt:i4>
      </vt:variant>
      <vt:variant>
        <vt:i4>119</vt:i4>
      </vt:variant>
      <vt:variant>
        <vt:i4>0</vt:i4>
      </vt:variant>
      <vt:variant>
        <vt:i4>5</vt:i4>
      </vt:variant>
      <vt:variant>
        <vt:lpwstr/>
      </vt:variant>
      <vt:variant>
        <vt:lpwstr>_Toc462918701</vt:lpwstr>
      </vt:variant>
      <vt:variant>
        <vt:i4>1048624</vt:i4>
      </vt:variant>
      <vt:variant>
        <vt:i4>113</vt:i4>
      </vt:variant>
      <vt:variant>
        <vt:i4>0</vt:i4>
      </vt:variant>
      <vt:variant>
        <vt:i4>5</vt:i4>
      </vt:variant>
      <vt:variant>
        <vt:lpwstr/>
      </vt:variant>
      <vt:variant>
        <vt:lpwstr>_Toc462918700</vt:lpwstr>
      </vt:variant>
      <vt:variant>
        <vt:i4>1638449</vt:i4>
      </vt:variant>
      <vt:variant>
        <vt:i4>107</vt:i4>
      </vt:variant>
      <vt:variant>
        <vt:i4>0</vt:i4>
      </vt:variant>
      <vt:variant>
        <vt:i4>5</vt:i4>
      </vt:variant>
      <vt:variant>
        <vt:lpwstr/>
      </vt:variant>
      <vt:variant>
        <vt:lpwstr>_Toc462918699</vt:lpwstr>
      </vt:variant>
      <vt:variant>
        <vt:i4>1638449</vt:i4>
      </vt:variant>
      <vt:variant>
        <vt:i4>101</vt:i4>
      </vt:variant>
      <vt:variant>
        <vt:i4>0</vt:i4>
      </vt:variant>
      <vt:variant>
        <vt:i4>5</vt:i4>
      </vt:variant>
      <vt:variant>
        <vt:lpwstr/>
      </vt:variant>
      <vt:variant>
        <vt:lpwstr>_Toc462918698</vt:lpwstr>
      </vt:variant>
      <vt:variant>
        <vt:i4>1638449</vt:i4>
      </vt:variant>
      <vt:variant>
        <vt:i4>95</vt:i4>
      </vt:variant>
      <vt:variant>
        <vt:i4>0</vt:i4>
      </vt:variant>
      <vt:variant>
        <vt:i4>5</vt:i4>
      </vt:variant>
      <vt:variant>
        <vt:lpwstr/>
      </vt:variant>
      <vt:variant>
        <vt:lpwstr>_Toc462918697</vt:lpwstr>
      </vt:variant>
      <vt:variant>
        <vt:i4>1638449</vt:i4>
      </vt:variant>
      <vt:variant>
        <vt:i4>89</vt:i4>
      </vt:variant>
      <vt:variant>
        <vt:i4>0</vt:i4>
      </vt:variant>
      <vt:variant>
        <vt:i4>5</vt:i4>
      </vt:variant>
      <vt:variant>
        <vt:lpwstr/>
      </vt:variant>
      <vt:variant>
        <vt:lpwstr>_Toc462918696</vt:lpwstr>
      </vt:variant>
      <vt:variant>
        <vt:i4>1638449</vt:i4>
      </vt:variant>
      <vt:variant>
        <vt:i4>83</vt:i4>
      </vt:variant>
      <vt:variant>
        <vt:i4>0</vt:i4>
      </vt:variant>
      <vt:variant>
        <vt:i4>5</vt:i4>
      </vt:variant>
      <vt:variant>
        <vt:lpwstr/>
      </vt:variant>
      <vt:variant>
        <vt:lpwstr>_Toc462918695</vt:lpwstr>
      </vt:variant>
      <vt:variant>
        <vt:i4>1638449</vt:i4>
      </vt:variant>
      <vt:variant>
        <vt:i4>77</vt:i4>
      </vt:variant>
      <vt:variant>
        <vt:i4>0</vt:i4>
      </vt:variant>
      <vt:variant>
        <vt:i4>5</vt:i4>
      </vt:variant>
      <vt:variant>
        <vt:lpwstr/>
      </vt:variant>
      <vt:variant>
        <vt:lpwstr>_Toc462918694</vt:lpwstr>
      </vt:variant>
      <vt:variant>
        <vt:i4>1638449</vt:i4>
      </vt:variant>
      <vt:variant>
        <vt:i4>71</vt:i4>
      </vt:variant>
      <vt:variant>
        <vt:i4>0</vt:i4>
      </vt:variant>
      <vt:variant>
        <vt:i4>5</vt:i4>
      </vt:variant>
      <vt:variant>
        <vt:lpwstr/>
      </vt:variant>
      <vt:variant>
        <vt:lpwstr>_Toc462918693</vt:lpwstr>
      </vt:variant>
      <vt:variant>
        <vt:i4>1638449</vt:i4>
      </vt:variant>
      <vt:variant>
        <vt:i4>65</vt:i4>
      </vt:variant>
      <vt:variant>
        <vt:i4>0</vt:i4>
      </vt:variant>
      <vt:variant>
        <vt:i4>5</vt:i4>
      </vt:variant>
      <vt:variant>
        <vt:lpwstr/>
      </vt:variant>
      <vt:variant>
        <vt:lpwstr>_Toc462918692</vt:lpwstr>
      </vt:variant>
      <vt:variant>
        <vt:i4>1638449</vt:i4>
      </vt:variant>
      <vt:variant>
        <vt:i4>59</vt:i4>
      </vt:variant>
      <vt:variant>
        <vt:i4>0</vt:i4>
      </vt:variant>
      <vt:variant>
        <vt:i4>5</vt:i4>
      </vt:variant>
      <vt:variant>
        <vt:lpwstr/>
      </vt:variant>
      <vt:variant>
        <vt:lpwstr>_Toc462918691</vt:lpwstr>
      </vt:variant>
      <vt:variant>
        <vt:i4>1638449</vt:i4>
      </vt:variant>
      <vt:variant>
        <vt:i4>53</vt:i4>
      </vt:variant>
      <vt:variant>
        <vt:i4>0</vt:i4>
      </vt:variant>
      <vt:variant>
        <vt:i4>5</vt:i4>
      </vt:variant>
      <vt:variant>
        <vt:lpwstr/>
      </vt:variant>
      <vt:variant>
        <vt:lpwstr>_Toc462918690</vt:lpwstr>
      </vt:variant>
      <vt:variant>
        <vt:i4>1572913</vt:i4>
      </vt:variant>
      <vt:variant>
        <vt:i4>47</vt:i4>
      </vt:variant>
      <vt:variant>
        <vt:i4>0</vt:i4>
      </vt:variant>
      <vt:variant>
        <vt:i4>5</vt:i4>
      </vt:variant>
      <vt:variant>
        <vt:lpwstr/>
      </vt:variant>
      <vt:variant>
        <vt:lpwstr>_Toc462918689</vt:lpwstr>
      </vt:variant>
      <vt:variant>
        <vt:i4>1572913</vt:i4>
      </vt:variant>
      <vt:variant>
        <vt:i4>41</vt:i4>
      </vt:variant>
      <vt:variant>
        <vt:i4>0</vt:i4>
      </vt:variant>
      <vt:variant>
        <vt:i4>5</vt:i4>
      </vt:variant>
      <vt:variant>
        <vt:lpwstr/>
      </vt:variant>
      <vt:variant>
        <vt:lpwstr>_Toc462918688</vt:lpwstr>
      </vt:variant>
      <vt:variant>
        <vt:i4>1572913</vt:i4>
      </vt:variant>
      <vt:variant>
        <vt:i4>35</vt:i4>
      </vt:variant>
      <vt:variant>
        <vt:i4>0</vt:i4>
      </vt:variant>
      <vt:variant>
        <vt:i4>5</vt:i4>
      </vt:variant>
      <vt:variant>
        <vt:lpwstr/>
      </vt:variant>
      <vt:variant>
        <vt:lpwstr>_Toc462918687</vt:lpwstr>
      </vt:variant>
      <vt:variant>
        <vt:i4>1572913</vt:i4>
      </vt:variant>
      <vt:variant>
        <vt:i4>29</vt:i4>
      </vt:variant>
      <vt:variant>
        <vt:i4>0</vt:i4>
      </vt:variant>
      <vt:variant>
        <vt:i4>5</vt:i4>
      </vt:variant>
      <vt:variant>
        <vt:lpwstr/>
      </vt:variant>
      <vt:variant>
        <vt:lpwstr>_Toc462918686</vt:lpwstr>
      </vt:variant>
      <vt:variant>
        <vt:i4>1572913</vt:i4>
      </vt:variant>
      <vt:variant>
        <vt:i4>23</vt:i4>
      </vt:variant>
      <vt:variant>
        <vt:i4>0</vt:i4>
      </vt:variant>
      <vt:variant>
        <vt:i4>5</vt:i4>
      </vt:variant>
      <vt:variant>
        <vt:lpwstr/>
      </vt:variant>
      <vt:variant>
        <vt:lpwstr>_Toc462918685</vt:lpwstr>
      </vt:variant>
      <vt:variant>
        <vt:i4>1572913</vt:i4>
      </vt:variant>
      <vt:variant>
        <vt:i4>17</vt:i4>
      </vt:variant>
      <vt:variant>
        <vt:i4>0</vt:i4>
      </vt:variant>
      <vt:variant>
        <vt:i4>5</vt:i4>
      </vt:variant>
      <vt:variant>
        <vt:lpwstr/>
      </vt:variant>
      <vt:variant>
        <vt:lpwstr>_Toc462918684</vt:lpwstr>
      </vt:variant>
      <vt:variant>
        <vt:i4>1572913</vt:i4>
      </vt:variant>
      <vt:variant>
        <vt:i4>11</vt:i4>
      </vt:variant>
      <vt:variant>
        <vt:i4>0</vt:i4>
      </vt:variant>
      <vt:variant>
        <vt:i4>5</vt:i4>
      </vt:variant>
      <vt:variant>
        <vt:lpwstr/>
      </vt:variant>
      <vt:variant>
        <vt:lpwstr>_Toc462918683</vt:lpwstr>
      </vt:variant>
      <vt:variant>
        <vt:i4>1572913</vt:i4>
      </vt:variant>
      <vt:variant>
        <vt:i4>5</vt:i4>
      </vt:variant>
      <vt:variant>
        <vt:i4>0</vt:i4>
      </vt:variant>
      <vt:variant>
        <vt:i4>5</vt:i4>
      </vt:variant>
      <vt:variant>
        <vt:lpwstr/>
      </vt:variant>
      <vt:variant>
        <vt:lpwstr>_Toc462918682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20</cp:revision>
  <cp:lastPrinted>2015-10-08T09:12:00Z</cp:lastPrinted>
  <dcterms:created xsi:type="dcterms:W3CDTF">2020-03-12T09:10:00Z</dcterms:created>
  <dcterms:modified xsi:type="dcterms:W3CDTF">2021-07-02T10:27:00Z</dcterms:modified>
</cp:coreProperties>
</file>