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1134"/>
        <w:gridCol w:w="851"/>
        <w:gridCol w:w="3120"/>
        <w:gridCol w:w="638"/>
        <w:gridCol w:w="638"/>
        <w:gridCol w:w="6945"/>
      </w:tblGrid>
      <w:tr w:rsidR="007B21CA" w:rsidRPr="007B21CA" w:rsidTr="00386B24">
        <w:trPr>
          <w:cantSplit/>
          <w:tblHeader/>
        </w:trPr>
        <w:tc>
          <w:tcPr>
            <w:tcW w:w="3259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4556F8">
            <w:pPr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 w:rsidR="00654372">
              <w:rPr>
                <w:b/>
                <w:sz w:val="20"/>
              </w:rPr>
              <w:t xml:space="preserve"> des Begutachters</w:t>
            </w:r>
            <w:r w:rsidR="00DA117D" w:rsidRPr="007B21CA">
              <w:rPr>
                <w:b/>
                <w:sz w:val="20"/>
              </w:rPr>
              <w:t>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bottom w:val="nil"/>
            </w:tcBorders>
            <w:shd w:val="pct5" w:color="auto" w:fill="auto"/>
            <w:vAlign w:val="center"/>
          </w:tcPr>
          <w:p w:rsidR="00947CF3" w:rsidRPr="007B21CA" w:rsidRDefault="00947CF3" w:rsidP="004556F8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 w:rsidR="00654372">
              <w:rPr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947CF3" w:rsidP="004556F8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 w:rsidR="00654372">
              <w:rPr>
                <w:b/>
                <w:bCs/>
                <w:sz w:val="20"/>
              </w:rPr>
              <w:t>:</w:t>
            </w: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832A52" w:rsidRDefault="00832A52" w:rsidP="004556F8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EC351F" w:rsidRPr="00EC351F">
              <w:rPr>
                <w:sz w:val="18"/>
                <w:szCs w:val="18"/>
              </w:rPr>
              <w:t>Akademischer Abschluss</w:t>
            </w:r>
            <w:r w:rsidR="00EC351F">
              <w:rPr>
                <w:sz w:val="18"/>
                <w:szCs w:val="18"/>
              </w:rPr>
              <w:t>,</w:t>
            </w:r>
            <w:r w:rsidR="00EC351F" w:rsidRPr="00EC351F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7B21CA" w:rsidRPr="007B21CA" w:rsidTr="00386B24">
        <w:trPr>
          <w:cantSplit/>
          <w:tblHeader/>
        </w:trPr>
        <w:tc>
          <w:tcPr>
            <w:tcW w:w="3259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AD3408" w:rsidRPr="006B4EEF" w:rsidRDefault="00BE14FC" w:rsidP="004556F8">
            <w:pPr>
              <w:rPr>
                <w:sz w:val="20"/>
                <w:lang w:val="en-GB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2" w:name="_GoBack"/>
            <w:bookmarkEnd w:id="2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4556F8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7B21CA" w:rsidRDefault="00BE14FC" w:rsidP="004556F8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69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7B21CA" w:rsidRDefault="00947CF3" w:rsidP="004556F8">
            <w:pPr>
              <w:rPr>
                <w:szCs w:val="22"/>
                <w:lang w:val="en-GB"/>
              </w:rPr>
            </w:pPr>
          </w:p>
        </w:tc>
      </w:tr>
      <w:tr w:rsidR="007B21CA" w:rsidRPr="001F0733" w:rsidTr="00386B24">
        <w:trPr>
          <w:cantSplit/>
          <w:tblHeader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1F0733" w:rsidRDefault="00947CF3" w:rsidP="004556F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1F0733" w:rsidRDefault="00947CF3" w:rsidP="004556F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CF3" w:rsidRPr="001F0733" w:rsidRDefault="00947CF3" w:rsidP="004556F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CF3" w:rsidRPr="001F0733" w:rsidRDefault="00947CF3" w:rsidP="004556F8">
            <w:pPr>
              <w:rPr>
                <w:sz w:val="2"/>
                <w:szCs w:val="2"/>
                <w:lang w:val="en-GB"/>
              </w:rPr>
            </w:pPr>
          </w:p>
        </w:tc>
      </w:tr>
      <w:tr w:rsidR="001F0733" w:rsidRPr="00B91EDC" w:rsidTr="00386B24">
        <w:trPr>
          <w:cantSplit/>
          <w:tblHeader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0C37BB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732697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732697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3" w:rsidRPr="00291836" w:rsidRDefault="001F0733" w:rsidP="005801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91836">
              <w:rPr>
                <w:rFonts w:asciiTheme="minorHAnsi" w:hAnsiTheme="minorHAnsi"/>
                <w:b/>
                <w:sz w:val="20"/>
              </w:rPr>
              <w:t>Zutreffendes ankreuzen</w:t>
            </w:r>
            <w:r w:rsidR="000B7F0F" w:rsidRPr="00291836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732697" w:rsidRDefault="00AD3408" w:rsidP="004556F8">
            <w:pPr>
              <w:ind w:left="1428" w:hanging="141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1F0733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D17E4A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1F0733"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832A52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1F0733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1F0733" w:rsidRPr="00B91EDC" w:rsidTr="00386B24">
        <w:trPr>
          <w:cantSplit/>
          <w:tblHeader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0C37BB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732697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732697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62365F" w:rsidRDefault="001F0733" w:rsidP="004556F8">
            <w:pPr>
              <w:jc w:val="center"/>
              <w:rPr>
                <w:rFonts w:cs="Times New Roman"/>
                <w:b/>
                <w:sz w:val="20"/>
              </w:rPr>
            </w:pPr>
            <w:r w:rsidRPr="0062365F">
              <w:rPr>
                <w:rFonts w:cs="Times New Roman"/>
                <w:b/>
                <w:sz w:val="20"/>
              </w:rPr>
              <w:t>ZM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62365F" w:rsidRDefault="001F0733" w:rsidP="004556F8">
            <w:pPr>
              <w:jc w:val="center"/>
              <w:rPr>
                <w:rFonts w:cs="Times New Roman"/>
                <w:b/>
                <w:sz w:val="20"/>
              </w:rPr>
            </w:pPr>
            <w:r w:rsidRPr="0062365F">
              <w:rPr>
                <w:rFonts w:cs="Times New Roman"/>
                <w:b/>
                <w:sz w:val="20"/>
              </w:rPr>
              <w:t>VS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33" w:rsidRPr="00732697" w:rsidRDefault="001F0733" w:rsidP="004556F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32A52" w:rsidRPr="00B91EDC" w:rsidTr="00386B24">
        <w:trPr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A52" w:rsidRPr="00AD3408" w:rsidRDefault="00832A52" w:rsidP="005801FF">
            <w:pPr>
              <w:keepNext/>
              <w:rPr>
                <w:rFonts w:asciiTheme="minorHAnsi" w:hAnsiTheme="minorHAnsi"/>
                <w:sz w:val="20"/>
              </w:rPr>
            </w:pPr>
            <w:r w:rsidRPr="00832A52">
              <w:rPr>
                <w:b/>
                <w:color w:val="000000"/>
                <w:sz w:val="20"/>
              </w:rPr>
              <w:t>Emissionshandel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52" w:rsidRPr="00B91EDC" w:rsidRDefault="00832A52" w:rsidP="005801F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bookmarkEnd w:id="0"/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8F" w:rsidRPr="005801FF" w:rsidRDefault="004B2E8F" w:rsidP="004556F8">
            <w:pPr>
              <w:rPr>
                <w:color w:val="000000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832A52" w:rsidRDefault="004B2E8F" w:rsidP="004556F8">
            <w:pPr>
              <w:rPr>
                <w:b/>
                <w:color w:val="000000"/>
                <w:sz w:val="20"/>
              </w:rPr>
            </w:pPr>
            <w:r w:rsidRPr="004B2E8F">
              <w:rPr>
                <w:b/>
                <w:color w:val="000000"/>
                <w:sz w:val="20"/>
              </w:rPr>
              <w:t>BEHG Nationaler Emissionshandel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832A52" w:rsidRDefault="004B2E8F" w:rsidP="004556F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0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5801FF" w:rsidRDefault="004B2E8F" w:rsidP="004556F8">
            <w:pPr>
              <w:rPr>
                <w:color w:val="000000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832A52" w:rsidRDefault="004B2E8F" w:rsidP="004556F8">
            <w:pPr>
              <w:rPr>
                <w:b/>
                <w:color w:val="000000"/>
                <w:sz w:val="20"/>
              </w:rPr>
            </w:pPr>
            <w:r w:rsidRPr="004B2E8F">
              <w:rPr>
                <w:b/>
                <w:color w:val="000000"/>
                <w:sz w:val="20"/>
              </w:rPr>
              <w:t>Corsia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832A52" w:rsidRDefault="004B2E8F" w:rsidP="004556F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Default="004B2E8F" w:rsidP="004556F8">
            <w:r w:rsidRPr="00F001C4">
              <w:rPr>
                <w:b/>
                <w:color w:val="000000"/>
                <w:sz w:val="20"/>
              </w:rPr>
              <w:t>VO (EU) 2015/757 MRV-Seeverkehr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Default="004B2E8F" w:rsidP="004556F8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0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F001C4" w:rsidRDefault="004B2E8F" w:rsidP="005801FF">
            <w:pPr>
              <w:keepNext/>
              <w:rPr>
                <w:b/>
                <w:color w:val="000000"/>
                <w:sz w:val="20"/>
              </w:rPr>
            </w:pPr>
            <w:r w:rsidRPr="00F001C4">
              <w:rPr>
                <w:b/>
                <w:color w:val="000000"/>
                <w:sz w:val="20"/>
              </w:rPr>
              <w:t>VO (EU) 2018/2067 Akkreditierungs- und Verifizierungsverordnung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5801FF" w:rsidRDefault="004B2E8F" w:rsidP="004556F8">
            <w:pPr>
              <w:rPr>
                <w:color w:val="000000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1a - Verbrennung Standardbrennstoffe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AD3408" w:rsidRDefault="004B2E8F" w:rsidP="004556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0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1b - Verbrennung von Brennstoffen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2 - Raffination von Mineralöl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3 - Herstellung von Koks und Stahl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4C7264" w:rsidRDefault="004B2E8F" w:rsidP="004556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4 - Herstellung oder Verarbeitung von Metallen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4C7264" w:rsidRDefault="004B2E8F" w:rsidP="004556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5 - Herstellung von Primäraluminium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6 - Herstellung von Zement, Kalk und Glas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4C7264" w:rsidRDefault="004B2E8F" w:rsidP="004556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7 - Herstellung von Zellstoff und Papier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4C7264" w:rsidRDefault="004B2E8F" w:rsidP="004556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8 - Herstellung von Ruß und Chemikalien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4C7264" w:rsidRDefault="004B2E8F" w:rsidP="004556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9 - Herstellung von Säuren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10 - Abscheidung von Treibhausgasen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11 - Geologische Speicherung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12 - Luftverkehr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5801FF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98 - Zuteilungsanträge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5801FF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99 - Nationale Scopes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jc w:val="center"/>
            </w:pP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E9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95E9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832A52" w:rsidRDefault="004B2E8F" w:rsidP="004556F8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832A52">
              <w:rPr>
                <w:b/>
                <w:color w:val="000000"/>
                <w:sz w:val="20"/>
              </w:rPr>
              <w:lastRenderedPageBreak/>
              <w:t>Klima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1F0733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cs="Times New Roman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14064-1 - Treibhausgase  - Teil 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8F" w:rsidRPr="00B91EDC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8F" w:rsidRPr="00B91EDC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14064-2 - Treibhausgase  - Teil 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14067 - Carbon Footprint von Produkten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832A52" w:rsidRDefault="004B2E8F" w:rsidP="004556F8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832A52">
              <w:rPr>
                <w:b/>
                <w:color w:val="000000"/>
                <w:sz w:val="20"/>
              </w:rPr>
              <w:t>Umweltmanagement/ Energiemanagement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956B62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cs="Times New Roman"/>
                <w:sz w:val="20"/>
              </w:rPr>
            </w:pP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832A52" w:rsidRDefault="004B2E8F" w:rsidP="004556F8">
            <w:pPr>
              <w:keepNext/>
              <w:rPr>
                <w:rFonts w:cs="Times New Roman"/>
                <w:b/>
                <w:sz w:val="20"/>
              </w:rPr>
            </w:pPr>
            <w:r w:rsidRPr="00832A52">
              <w:rPr>
                <w:rFonts w:cs="Times New Roman"/>
                <w:b/>
                <w:sz w:val="20"/>
              </w:rPr>
              <w:t>UMS</w:t>
            </w:r>
            <w:r w:rsidRPr="00291836">
              <w:rPr>
                <w:rFonts w:cs="Times New Roman"/>
                <w:sz w:val="20"/>
              </w:rPr>
              <w:t xml:space="preserve"> </w:t>
            </w:r>
            <w:r w:rsidRPr="00832A52">
              <w:rPr>
                <w:rFonts w:cs="Times New Roman"/>
                <w:sz w:val="20"/>
              </w:rPr>
              <w:t xml:space="preserve">- </w:t>
            </w:r>
            <w:r w:rsidRPr="00832A52">
              <w:rPr>
                <w:rFonts w:cs="Times New Roman"/>
                <w:color w:val="000000"/>
                <w:sz w:val="20"/>
              </w:rPr>
              <w:t>Scope benennen (M01 bis M39)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Scope: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4556F8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E8F" w:rsidRPr="00832A52" w:rsidRDefault="004B2E8F" w:rsidP="004556F8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832A52">
              <w:rPr>
                <w:rFonts w:cs="Times New Roman"/>
                <w:b/>
                <w:sz w:val="20"/>
              </w:rPr>
              <w:t>EnMS ISO 50001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4556F8">
            <w:pPr>
              <w:keepNext/>
            </w:pP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- Leicht- / Mittelschwere Industrie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 - Schwerindustrie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 - Gebäudewirtschaft – einfach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 - Gebäudewirtschaft – speziell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 - Transportwirtschaft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 - Bergbau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386B24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 - Landwirtschaft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 w:rsidRPr="00540A7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40A7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40A7B">
              <w:rPr>
                <w:rFonts w:asciiTheme="minorHAnsi" w:hAnsiTheme="minorHAnsi"/>
                <w:sz w:val="20"/>
              </w:rPr>
            </w:r>
            <w:r w:rsidRPr="00540A7B">
              <w:rPr>
                <w:rFonts w:asciiTheme="minorHAnsi" w:hAnsiTheme="minorHAnsi"/>
                <w:sz w:val="20"/>
              </w:rPr>
              <w:fldChar w:fldCharType="separate"/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noProof/>
                <w:sz w:val="20"/>
              </w:rPr>
              <w:t> </w:t>
            </w:r>
            <w:r w:rsidRPr="00540A7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B2E8F" w:rsidRPr="00B91EDC" w:rsidTr="00ED22AB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 - Energiewirtschaft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Pr="00B91EDC" w:rsidRDefault="004B2E8F" w:rsidP="005801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8F" w:rsidRDefault="004B2E8F" w:rsidP="005801FF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D22AB" w:rsidRPr="00B91EDC" w:rsidTr="004556F8">
        <w:trPr>
          <w:cantSplit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2AB" w:rsidRPr="004556F8" w:rsidRDefault="00ED22AB" w:rsidP="004556F8">
            <w:pPr>
              <w:keepNext/>
              <w:rPr>
                <w:b/>
                <w:color w:val="000000"/>
                <w:sz w:val="20"/>
              </w:rPr>
            </w:pPr>
            <w:r w:rsidRPr="004556F8">
              <w:rPr>
                <w:b/>
                <w:color w:val="000000"/>
                <w:sz w:val="20"/>
              </w:rPr>
              <w:t>Qualitätsmanagement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Pr="003C305A" w:rsidRDefault="00ED22AB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Pr="00B91EDC" w:rsidRDefault="00ED22AB" w:rsidP="004556F8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D22AB" w:rsidRPr="00B91EDC" w:rsidTr="00ED22AB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2AB" w:rsidRPr="004556F8" w:rsidRDefault="00ED22AB" w:rsidP="004556F8">
            <w:pPr>
              <w:keepNext/>
              <w:rPr>
                <w:rFonts w:cs="Times New Roman"/>
                <w:b/>
                <w:sz w:val="20"/>
              </w:rPr>
            </w:pPr>
            <w:r w:rsidRPr="004556F8">
              <w:rPr>
                <w:rFonts w:cs="Times New Roman"/>
                <w:b/>
                <w:sz w:val="20"/>
              </w:rPr>
              <w:t>9001 - Qualitätsmanagementsysteme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D22AB" w:rsidRPr="00B91EDC" w:rsidTr="00ED22AB">
        <w:trPr>
          <w:cantSplit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rPr>
                <w:rFonts w:cs="Times New Roman"/>
                <w:sz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ISO 19443:2018-05 Lieferkette nukleare Sicherheit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pPr>
              <w:jc w:val="center"/>
            </w:pP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05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81689E">
              <w:rPr>
                <w:rFonts w:asciiTheme="minorHAnsi" w:hAnsiTheme="minorHAnsi"/>
                <w:sz w:val="20"/>
                <w:lang w:val="en-GB"/>
              </w:rPr>
            </w:r>
            <w:r w:rsidR="0081689E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C305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Pr="00B91EDC" w:rsidRDefault="00ED22AB" w:rsidP="004556F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B" w:rsidRDefault="00ED22AB" w:rsidP="004556F8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D50E3B" w:rsidRPr="00611D1C" w:rsidRDefault="00D50E3B" w:rsidP="00D50E3B">
      <w:pPr>
        <w:keepNext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D50E3B" w:rsidRDefault="00D50E3B" w:rsidP="00D50E3B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D50E3B" w:rsidRPr="00DD4219" w:rsidRDefault="00D50E3B" w:rsidP="005C4406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94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67"/>
        <w:gridCol w:w="4395"/>
      </w:tblGrid>
      <w:tr w:rsidR="00832A52" w:rsidRPr="00051454" w:rsidTr="007E07B5">
        <w:trPr>
          <w:cantSplit/>
          <w:trHeight w:val="340"/>
        </w:trPr>
        <w:tc>
          <w:tcPr>
            <w:tcW w:w="3983" w:type="dxa"/>
            <w:tcBorders>
              <w:top w:val="nil"/>
              <w:bottom w:val="single" w:sz="4" w:space="0" w:color="auto"/>
            </w:tcBorders>
          </w:tcPr>
          <w:p w:rsidR="00832A52" w:rsidRPr="00051454" w:rsidRDefault="00832A52" w:rsidP="00F001C4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32A52" w:rsidRPr="00051454" w:rsidRDefault="00832A52" w:rsidP="00F001C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32A52" w:rsidRPr="00051454" w:rsidRDefault="00832A52" w:rsidP="00F001C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832A52" w:rsidRPr="00051454" w:rsidTr="007E07B5">
        <w:trPr>
          <w:cantSplit/>
          <w:trHeight w:val="306"/>
        </w:trPr>
        <w:tc>
          <w:tcPr>
            <w:tcW w:w="3983" w:type="dxa"/>
            <w:tcBorders>
              <w:top w:val="single" w:sz="4" w:space="0" w:color="auto"/>
              <w:bottom w:val="nil"/>
            </w:tcBorders>
          </w:tcPr>
          <w:p w:rsidR="00832A52" w:rsidRPr="00051454" w:rsidRDefault="00832A52" w:rsidP="007E07B5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32A52" w:rsidRPr="00051454" w:rsidRDefault="00832A52" w:rsidP="007E07B5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832A52" w:rsidRPr="00051454" w:rsidRDefault="00832A52" w:rsidP="007E07B5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AD3408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5801FF" w:rsidRPr="00291836" w:rsidRDefault="005801FF" w:rsidP="005801FF">
      <w:pPr>
        <w:rPr>
          <w:iCs/>
          <w:sz w:val="20"/>
        </w:rPr>
      </w:pPr>
    </w:p>
    <w:p w:rsidR="00832A52" w:rsidRPr="00051454" w:rsidRDefault="00832A52" w:rsidP="005801FF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AD3408">
        <w:rPr>
          <w:szCs w:val="22"/>
        </w:rPr>
        <w:t>die</w:t>
      </w:r>
      <w:r w:rsidR="00AD3408" w:rsidRPr="00051454">
        <w:rPr>
          <w:szCs w:val="22"/>
        </w:rPr>
        <w:t xml:space="preserve"> Fachbereichs</w:t>
      </w:r>
      <w:r w:rsidR="00AD3408">
        <w:rPr>
          <w:szCs w:val="22"/>
        </w:rPr>
        <w:t>leitung</w:t>
      </w:r>
      <w:r w:rsidR="00AD3408" w:rsidRPr="00051454">
        <w:rPr>
          <w:szCs w:val="22"/>
        </w:rPr>
        <w:t xml:space="preserve"> (FB</w:t>
      </w:r>
      <w:r w:rsidR="00AD3408">
        <w:rPr>
          <w:szCs w:val="22"/>
        </w:rPr>
        <w:t>L</w:t>
      </w:r>
      <w:r w:rsidR="00AD3408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9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832A52" w:rsidRPr="00051454" w:rsidTr="006B4EEF">
        <w:trPr>
          <w:cantSplit/>
          <w:trHeight w:val="964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32A52" w:rsidRPr="00051454" w:rsidRDefault="00832A52" w:rsidP="007E07B5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832A52" w:rsidRPr="00051454" w:rsidTr="006B4EEF">
        <w:trPr>
          <w:cantSplit/>
          <w:trHeight w:val="306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32A52" w:rsidRPr="00051454" w:rsidRDefault="00832A52" w:rsidP="007E07B5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AD3408">
              <w:rPr>
                <w:b/>
                <w:bCs/>
                <w:szCs w:val="22"/>
              </w:rPr>
              <w:t>L</w:t>
            </w:r>
            <w:r w:rsidR="00AD3408" w:rsidRPr="00AD3408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D50E3B" w:rsidRDefault="00D50E3B" w:rsidP="007E07B5">
      <w:pPr>
        <w:keepNext/>
        <w:jc w:val="both"/>
        <w:rPr>
          <w:szCs w:val="22"/>
        </w:rPr>
      </w:pPr>
    </w:p>
    <w:sectPr w:rsidR="00D50E3B" w:rsidSect="00386B24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425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B5" w:rsidRDefault="007E07B5">
      <w:r>
        <w:separator/>
      </w:r>
    </w:p>
  </w:endnote>
  <w:endnote w:type="continuationSeparator" w:id="0">
    <w:p w:rsidR="007E07B5" w:rsidRDefault="007E07B5">
      <w:r>
        <w:continuationSeparator/>
      </w:r>
    </w:p>
  </w:endnote>
  <w:endnote w:id="1">
    <w:p w:rsidR="007E07B5" w:rsidRPr="007E07B5" w:rsidRDefault="007E07B5" w:rsidP="005801FF">
      <w:pPr>
        <w:spacing w:before="60" w:after="60"/>
        <w:rPr>
          <w:sz w:val="20"/>
        </w:rPr>
      </w:pPr>
      <w:r w:rsidRPr="007E07B5">
        <w:rPr>
          <w:rStyle w:val="Endnotenzeichen"/>
          <w:sz w:val="20"/>
        </w:rPr>
        <w:endnoteRef/>
      </w:r>
      <w:r w:rsidRPr="007E07B5">
        <w:rPr>
          <w:b/>
          <w:sz w:val="20"/>
        </w:rPr>
        <w:t xml:space="preserve"> </w:t>
      </w:r>
      <w:r w:rsidR="005801FF">
        <w:rPr>
          <w:b/>
          <w:sz w:val="20"/>
        </w:rPr>
        <w:t xml:space="preserve"> </w:t>
      </w:r>
      <w:r w:rsidRPr="007E07B5">
        <w:rPr>
          <w:b/>
          <w:sz w:val="20"/>
        </w:rPr>
        <w:t>Bereiche der Konformitätsbewertungsaktivitäten der DAkkS:</w:t>
      </w:r>
    </w:p>
    <w:tbl>
      <w:tblPr>
        <w:tblW w:w="9897" w:type="dxa"/>
        <w:tblInd w:w="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1095"/>
        <w:gridCol w:w="2280"/>
        <w:gridCol w:w="327"/>
        <w:gridCol w:w="1118"/>
        <w:gridCol w:w="4678"/>
      </w:tblGrid>
      <w:tr w:rsidR="005801FF" w:rsidRPr="007E07B5" w:rsidTr="005801FF">
        <w:tc>
          <w:tcPr>
            <w:tcW w:w="399" w:type="dxa"/>
            <w:shd w:val="clear" w:color="auto" w:fill="auto"/>
          </w:tcPr>
          <w:p w:rsidR="005801FF" w:rsidRPr="007E07B5" w:rsidRDefault="005801FF" w:rsidP="000B7F0F">
            <w:pPr>
              <w:keepNext/>
              <w:keepLines/>
              <w:spacing w:after="60"/>
              <w:rPr>
                <w:rFonts w:eastAsia="Calibri" w:cs="Times New Roman"/>
                <w:b/>
                <w:sz w:val="20"/>
              </w:rPr>
            </w:pPr>
            <w:r w:rsidRPr="007E07B5">
              <w:rPr>
                <w:rFonts w:eastAsia="Calibri" w:cs="Times New Roman"/>
                <w:b/>
                <w:sz w:val="20"/>
              </w:rPr>
              <w:t>VS</w:t>
            </w:r>
          </w:p>
        </w:tc>
        <w:tc>
          <w:tcPr>
            <w:tcW w:w="1095" w:type="dxa"/>
          </w:tcPr>
          <w:p w:rsidR="005801FF" w:rsidRPr="005801FF" w:rsidRDefault="005801FF" w:rsidP="005801FF">
            <w:pPr>
              <w:keepNext/>
              <w:keepLines/>
              <w:spacing w:after="60"/>
              <w:rPr>
                <w:rFonts w:eastAsia="Calibri" w:cs="Times New Roman"/>
                <w:sz w:val="20"/>
              </w:rPr>
            </w:pPr>
            <w:r w:rsidRPr="005801FF">
              <w:rPr>
                <w:rFonts w:eastAsia="Calibri" w:cs="Times New Roman"/>
                <w:sz w:val="20"/>
              </w:rPr>
              <w:t>ISO 14065</w:t>
            </w:r>
          </w:p>
        </w:tc>
        <w:tc>
          <w:tcPr>
            <w:tcW w:w="2280" w:type="dxa"/>
            <w:shd w:val="clear" w:color="auto" w:fill="auto"/>
          </w:tcPr>
          <w:p w:rsidR="005801FF" w:rsidRPr="007E07B5" w:rsidRDefault="005801FF" w:rsidP="000B7F0F">
            <w:pPr>
              <w:keepNext/>
              <w:keepLines/>
              <w:spacing w:after="60"/>
              <w:rPr>
                <w:rFonts w:eastAsia="Calibri" w:cs="Times New Roman"/>
                <w:sz w:val="20"/>
              </w:rPr>
            </w:pPr>
            <w:r w:rsidRPr="007E07B5">
              <w:rPr>
                <w:rFonts w:eastAsia="Calibri" w:cs="Times New Roman"/>
                <w:sz w:val="20"/>
              </w:rPr>
              <w:t>Verifizierungsstelle</w:t>
            </w:r>
          </w:p>
        </w:tc>
        <w:tc>
          <w:tcPr>
            <w:tcW w:w="327" w:type="dxa"/>
            <w:shd w:val="clear" w:color="auto" w:fill="auto"/>
          </w:tcPr>
          <w:p w:rsidR="005801FF" w:rsidRPr="007E07B5" w:rsidRDefault="005801FF" w:rsidP="000B7F0F">
            <w:pPr>
              <w:keepNext/>
              <w:keepLines/>
              <w:spacing w:after="60"/>
              <w:rPr>
                <w:rFonts w:eastAsia="Calibri" w:cs="Times New Roman"/>
                <w:b/>
                <w:sz w:val="20"/>
              </w:rPr>
            </w:pPr>
            <w:r w:rsidRPr="007E07B5">
              <w:rPr>
                <w:rFonts w:eastAsia="Calibri" w:cs="Times New Roman"/>
                <w:b/>
                <w:sz w:val="20"/>
              </w:rPr>
              <w:t>ZM</w:t>
            </w:r>
          </w:p>
        </w:tc>
        <w:tc>
          <w:tcPr>
            <w:tcW w:w="1118" w:type="dxa"/>
          </w:tcPr>
          <w:p w:rsidR="005801FF" w:rsidRPr="005801FF" w:rsidRDefault="005801FF" w:rsidP="005801FF">
            <w:pPr>
              <w:keepNext/>
              <w:keepLines/>
              <w:spacing w:after="60"/>
              <w:rPr>
                <w:rFonts w:eastAsia="Calibri" w:cs="Times New Roman"/>
                <w:sz w:val="20"/>
              </w:rPr>
            </w:pPr>
            <w:r w:rsidRPr="005801FF">
              <w:rPr>
                <w:rFonts w:eastAsia="Calibri" w:cs="Times New Roman"/>
                <w:sz w:val="20"/>
              </w:rPr>
              <w:t>ISO 17021</w:t>
            </w:r>
          </w:p>
        </w:tc>
        <w:tc>
          <w:tcPr>
            <w:tcW w:w="4678" w:type="dxa"/>
            <w:shd w:val="clear" w:color="auto" w:fill="auto"/>
          </w:tcPr>
          <w:p w:rsidR="005801FF" w:rsidRPr="007E07B5" w:rsidRDefault="005801FF" w:rsidP="000B7F0F">
            <w:pPr>
              <w:keepNext/>
              <w:keepLines/>
              <w:spacing w:after="60"/>
              <w:rPr>
                <w:rFonts w:eastAsia="Calibri" w:cs="Times New Roman"/>
                <w:sz w:val="20"/>
              </w:rPr>
            </w:pPr>
            <w:r w:rsidRPr="007E07B5">
              <w:rPr>
                <w:rFonts w:eastAsia="Calibri" w:cs="Times New Roman"/>
                <w:sz w:val="20"/>
              </w:rPr>
              <w:t>Zertifizierungsstelle für Managementsysteme</w:t>
            </w:r>
          </w:p>
        </w:tc>
      </w:tr>
    </w:tbl>
    <w:p w:rsidR="007E07B5" w:rsidRPr="00A53BC1" w:rsidRDefault="007E07B5">
      <w:pPr>
        <w:pStyle w:val="Endnotentext"/>
        <w:rPr>
          <w:sz w:val="2"/>
          <w:szCs w:val="2"/>
        </w:rPr>
      </w:pPr>
    </w:p>
  </w:endnote>
  <w:endnote w:id="2">
    <w:p w:rsidR="007E07B5" w:rsidRPr="007E07B5" w:rsidRDefault="007E07B5" w:rsidP="00AD3408">
      <w:pPr>
        <w:pStyle w:val="Endnotentext"/>
      </w:pPr>
      <w:r w:rsidRPr="007E07B5">
        <w:rPr>
          <w:rStyle w:val="Endnotenzeichen"/>
        </w:rPr>
        <w:endnoteRef/>
      </w:r>
      <w:r w:rsidRPr="007E07B5">
        <w:t xml:space="preserve"> </w:t>
      </w:r>
      <w:r w:rsidR="005801FF">
        <w:t xml:space="preserve"> </w:t>
      </w:r>
      <w:r w:rsidRPr="007E07B5">
        <w:rPr>
          <w:rFonts w:eastAsia="Calibri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B5" w:rsidRPr="00357D48" w:rsidRDefault="007E07B5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7E07B5" w:rsidRDefault="007E07B5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53BC1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7E07B5" w:rsidRDefault="007E07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B5" w:rsidRDefault="007E07B5">
      <w:r>
        <w:separator/>
      </w:r>
    </w:p>
  </w:footnote>
  <w:footnote w:type="continuationSeparator" w:id="0">
    <w:p w:rsidR="007E07B5" w:rsidRDefault="007E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7E07B5" w:rsidRPr="004E27C4" w:rsidTr="00AD3408">
      <w:trPr>
        <w:cantSplit/>
      </w:trPr>
      <w:tc>
        <w:tcPr>
          <w:tcW w:w="2268" w:type="dxa"/>
          <w:vMerge w:val="restart"/>
          <w:vAlign w:val="center"/>
        </w:tcPr>
        <w:p w:rsidR="007E07B5" w:rsidRPr="006B07B0" w:rsidRDefault="007E07B5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25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7E07B5" w:rsidRDefault="007E07B5" w:rsidP="00D50E3B">
          <w:pPr>
            <w:jc w:val="center"/>
            <w:rPr>
              <w:b/>
            </w:rPr>
          </w:pPr>
          <w:r>
            <w:rPr>
              <w:b/>
            </w:rPr>
            <w:t>Benennungsumfang für Begutachter/Fachexperte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Fachbereich</w:t>
          </w:r>
        </w:p>
        <w:p w:rsidR="007E07B5" w:rsidRPr="007B21CA" w:rsidRDefault="007E07B5" w:rsidP="00291836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Emissionshandel/Umwelt/Energie/Klima</w:t>
          </w:r>
        </w:p>
      </w:tc>
      <w:tc>
        <w:tcPr>
          <w:tcW w:w="2348" w:type="dxa"/>
          <w:gridSpan w:val="2"/>
        </w:tcPr>
        <w:p w:rsidR="007E07B5" w:rsidRPr="00291836" w:rsidRDefault="007E07B5" w:rsidP="00522BC3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291836">
            <w:rPr>
              <w:rFonts w:ascii="Calibri" w:hAnsi="Calibri" w:cs="Arial"/>
              <w:b/>
              <w:sz w:val="18"/>
              <w:szCs w:val="18"/>
            </w:rPr>
            <w:t>42</w:t>
          </w:r>
        </w:p>
      </w:tc>
    </w:tr>
    <w:tr w:rsidR="007E07B5" w:rsidRPr="004E27C4" w:rsidTr="00AD340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7E07B5" w:rsidRPr="00291836" w:rsidRDefault="007E07B5" w:rsidP="00AD340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291836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3</w:t>
          </w:r>
        </w:p>
      </w:tc>
    </w:tr>
    <w:tr w:rsidR="007E07B5" w:rsidRPr="00732443" w:rsidTr="00AD340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E07B5" w:rsidRPr="00BE14FC" w:rsidRDefault="007E07B5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7E07B5" w:rsidRPr="00291836" w:rsidRDefault="007E07B5" w:rsidP="004556F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08.02.2023</w:t>
          </w:r>
        </w:p>
      </w:tc>
    </w:tr>
    <w:tr w:rsidR="007E07B5" w:rsidRPr="004E27C4" w:rsidTr="00AD340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81689E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81689E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7E07B5" w:rsidRPr="00F363AA" w:rsidRDefault="007E07B5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7E07B5" w:rsidRPr="004E27C4">
      <w:trPr>
        <w:cantSplit/>
      </w:trPr>
      <w:tc>
        <w:tcPr>
          <w:tcW w:w="2770" w:type="dxa"/>
          <w:vMerge w:val="restart"/>
          <w:vAlign w:val="center"/>
        </w:tcPr>
        <w:p w:rsidR="007E07B5" w:rsidRPr="006B07B0" w:rsidRDefault="007E07B5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55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7E07B5" w:rsidRPr="004E27C4" w:rsidRDefault="007E07B5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7E07B5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7E07B5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7E07B5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7E07B5" w:rsidRPr="006B07B0" w:rsidRDefault="007E07B5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7E07B5" w:rsidRPr="006B07B0" w:rsidRDefault="007E07B5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A53BC1"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7E07B5" w:rsidRPr="004E27C4" w:rsidRDefault="007E07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28876DA"/>
    <w:multiLevelType w:val="hybridMultilevel"/>
    <w:tmpl w:val="BDBA3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TRrOg1O2Q0FfYaD+qekf1CP950506Lnyyl3kYYKphztznNBtKo/WxCik6B0ONanmUXarC8bLcGAA8SJEr+MhUQ==" w:salt="1SuXBZ8nCBieAa+GaCmC1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66DAD"/>
    <w:rsid w:val="000A3751"/>
    <w:rsid w:val="000B45BB"/>
    <w:rsid w:val="000B7F0F"/>
    <w:rsid w:val="000C0676"/>
    <w:rsid w:val="000C0851"/>
    <w:rsid w:val="000F3892"/>
    <w:rsid w:val="00106E03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B55B1"/>
    <w:rsid w:val="001F0733"/>
    <w:rsid w:val="001F2026"/>
    <w:rsid w:val="0020242D"/>
    <w:rsid w:val="002062C1"/>
    <w:rsid w:val="002259EC"/>
    <w:rsid w:val="00233C9B"/>
    <w:rsid w:val="00241AC9"/>
    <w:rsid w:val="00243E20"/>
    <w:rsid w:val="00252E43"/>
    <w:rsid w:val="002609C5"/>
    <w:rsid w:val="00263D14"/>
    <w:rsid w:val="00267865"/>
    <w:rsid w:val="0027351C"/>
    <w:rsid w:val="002863EA"/>
    <w:rsid w:val="00291836"/>
    <w:rsid w:val="00291DCB"/>
    <w:rsid w:val="002A3FE9"/>
    <w:rsid w:val="002D7ECA"/>
    <w:rsid w:val="002E1C85"/>
    <w:rsid w:val="002F3967"/>
    <w:rsid w:val="002F7679"/>
    <w:rsid w:val="003173F2"/>
    <w:rsid w:val="003274C9"/>
    <w:rsid w:val="00340C9F"/>
    <w:rsid w:val="00341397"/>
    <w:rsid w:val="0034313B"/>
    <w:rsid w:val="00353812"/>
    <w:rsid w:val="00362189"/>
    <w:rsid w:val="00364DA3"/>
    <w:rsid w:val="0036609A"/>
    <w:rsid w:val="00370480"/>
    <w:rsid w:val="00382DCD"/>
    <w:rsid w:val="00383BC1"/>
    <w:rsid w:val="00386B24"/>
    <w:rsid w:val="00390E5D"/>
    <w:rsid w:val="003A0680"/>
    <w:rsid w:val="003B02F8"/>
    <w:rsid w:val="003F5518"/>
    <w:rsid w:val="003F7E38"/>
    <w:rsid w:val="00412731"/>
    <w:rsid w:val="004135ED"/>
    <w:rsid w:val="00416A9F"/>
    <w:rsid w:val="0043392F"/>
    <w:rsid w:val="00452614"/>
    <w:rsid w:val="004556F8"/>
    <w:rsid w:val="00455C0E"/>
    <w:rsid w:val="00477CC4"/>
    <w:rsid w:val="00494F3F"/>
    <w:rsid w:val="004A489B"/>
    <w:rsid w:val="004B0DA1"/>
    <w:rsid w:val="004B2E8F"/>
    <w:rsid w:val="004C34A2"/>
    <w:rsid w:val="004C673B"/>
    <w:rsid w:val="004C7264"/>
    <w:rsid w:val="004D2C96"/>
    <w:rsid w:val="005004E8"/>
    <w:rsid w:val="005035F7"/>
    <w:rsid w:val="00522BC3"/>
    <w:rsid w:val="00527BB2"/>
    <w:rsid w:val="005450A0"/>
    <w:rsid w:val="0056070E"/>
    <w:rsid w:val="00572BE3"/>
    <w:rsid w:val="005801FF"/>
    <w:rsid w:val="00587166"/>
    <w:rsid w:val="005A73FB"/>
    <w:rsid w:val="005B1042"/>
    <w:rsid w:val="005B42D4"/>
    <w:rsid w:val="005B783E"/>
    <w:rsid w:val="005C4406"/>
    <w:rsid w:val="005C6591"/>
    <w:rsid w:val="005D4805"/>
    <w:rsid w:val="005E263E"/>
    <w:rsid w:val="005E55AB"/>
    <w:rsid w:val="005E6303"/>
    <w:rsid w:val="0062365F"/>
    <w:rsid w:val="00654372"/>
    <w:rsid w:val="006550F7"/>
    <w:rsid w:val="0066781A"/>
    <w:rsid w:val="00693543"/>
    <w:rsid w:val="006965E2"/>
    <w:rsid w:val="00697D58"/>
    <w:rsid w:val="006A13E1"/>
    <w:rsid w:val="006B07B0"/>
    <w:rsid w:val="006B1C74"/>
    <w:rsid w:val="006B1D28"/>
    <w:rsid w:val="006B4EEF"/>
    <w:rsid w:val="006D22FB"/>
    <w:rsid w:val="006D790D"/>
    <w:rsid w:val="006E0A03"/>
    <w:rsid w:val="006E29B1"/>
    <w:rsid w:val="006E3C65"/>
    <w:rsid w:val="006F2FBA"/>
    <w:rsid w:val="006F76EF"/>
    <w:rsid w:val="007063A5"/>
    <w:rsid w:val="00716DFA"/>
    <w:rsid w:val="00717FEE"/>
    <w:rsid w:val="00732443"/>
    <w:rsid w:val="00732697"/>
    <w:rsid w:val="007532A4"/>
    <w:rsid w:val="00754EF3"/>
    <w:rsid w:val="00783637"/>
    <w:rsid w:val="0079080A"/>
    <w:rsid w:val="007925E4"/>
    <w:rsid w:val="0079348C"/>
    <w:rsid w:val="00796F47"/>
    <w:rsid w:val="007A72F7"/>
    <w:rsid w:val="007B21CA"/>
    <w:rsid w:val="007D0494"/>
    <w:rsid w:val="007D2CA1"/>
    <w:rsid w:val="007D4134"/>
    <w:rsid w:val="007D4924"/>
    <w:rsid w:val="007E07B5"/>
    <w:rsid w:val="007E1869"/>
    <w:rsid w:val="007E18B6"/>
    <w:rsid w:val="007E7846"/>
    <w:rsid w:val="00801A55"/>
    <w:rsid w:val="0080213A"/>
    <w:rsid w:val="008036F7"/>
    <w:rsid w:val="00805C93"/>
    <w:rsid w:val="0080616B"/>
    <w:rsid w:val="008132EE"/>
    <w:rsid w:val="0081689E"/>
    <w:rsid w:val="00824FE9"/>
    <w:rsid w:val="00825849"/>
    <w:rsid w:val="00832A52"/>
    <w:rsid w:val="00846D1F"/>
    <w:rsid w:val="00861774"/>
    <w:rsid w:val="00861AB4"/>
    <w:rsid w:val="00862841"/>
    <w:rsid w:val="00891429"/>
    <w:rsid w:val="00894099"/>
    <w:rsid w:val="0089678F"/>
    <w:rsid w:val="008A5CE9"/>
    <w:rsid w:val="008B109F"/>
    <w:rsid w:val="008C25D0"/>
    <w:rsid w:val="008C40FC"/>
    <w:rsid w:val="008C4497"/>
    <w:rsid w:val="008D0BFC"/>
    <w:rsid w:val="008D325A"/>
    <w:rsid w:val="008E0417"/>
    <w:rsid w:val="008E1AF8"/>
    <w:rsid w:val="008F491F"/>
    <w:rsid w:val="00920265"/>
    <w:rsid w:val="00926C17"/>
    <w:rsid w:val="00947CF3"/>
    <w:rsid w:val="009524A1"/>
    <w:rsid w:val="00956B62"/>
    <w:rsid w:val="00975108"/>
    <w:rsid w:val="00976681"/>
    <w:rsid w:val="00982D6A"/>
    <w:rsid w:val="00987289"/>
    <w:rsid w:val="00991AC2"/>
    <w:rsid w:val="009952F3"/>
    <w:rsid w:val="009B0F6E"/>
    <w:rsid w:val="009B2725"/>
    <w:rsid w:val="009B7A7E"/>
    <w:rsid w:val="009C7EFE"/>
    <w:rsid w:val="009F2C1F"/>
    <w:rsid w:val="00A04813"/>
    <w:rsid w:val="00A10568"/>
    <w:rsid w:val="00A122FC"/>
    <w:rsid w:val="00A12559"/>
    <w:rsid w:val="00A238C9"/>
    <w:rsid w:val="00A23A28"/>
    <w:rsid w:val="00A261F7"/>
    <w:rsid w:val="00A34206"/>
    <w:rsid w:val="00A40EC1"/>
    <w:rsid w:val="00A43D8C"/>
    <w:rsid w:val="00A53BC1"/>
    <w:rsid w:val="00A61B8B"/>
    <w:rsid w:val="00A723DA"/>
    <w:rsid w:val="00AA0476"/>
    <w:rsid w:val="00AA182E"/>
    <w:rsid w:val="00AA5064"/>
    <w:rsid w:val="00AA7136"/>
    <w:rsid w:val="00AB0F6E"/>
    <w:rsid w:val="00AC1B2B"/>
    <w:rsid w:val="00AD3408"/>
    <w:rsid w:val="00AE1189"/>
    <w:rsid w:val="00AE4FF9"/>
    <w:rsid w:val="00AF46DD"/>
    <w:rsid w:val="00AF4B19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C0353C"/>
    <w:rsid w:val="00C14055"/>
    <w:rsid w:val="00C21D62"/>
    <w:rsid w:val="00C2389A"/>
    <w:rsid w:val="00C31A94"/>
    <w:rsid w:val="00C439C8"/>
    <w:rsid w:val="00C510E7"/>
    <w:rsid w:val="00C532E5"/>
    <w:rsid w:val="00C56B8A"/>
    <w:rsid w:val="00C63AC8"/>
    <w:rsid w:val="00C663B2"/>
    <w:rsid w:val="00C746BA"/>
    <w:rsid w:val="00C83C31"/>
    <w:rsid w:val="00CA4DCD"/>
    <w:rsid w:val="00CB0EBB"/>
    <w:rsid w:val="00CB525E"/>
    <w:rsid w:val="00CC5B0D"/>
    <w:rsid w:val="00CD0463"/>
    <w:rsid w:val="00CE29C2"/>
    <w:rsid w:val="00CF08A1"/>
    <w:rsid w:val="00CF4562"/>
    <w:rsid w:val="00D053D7"/>
    <w:rsid w:val="00D0565D"/>
    <w:rsid w:val="00D05F08"/>
    <w:rsid w:val="00D06220"/>
    <w:rsid w:val="00D17E4A"/>
    <w:rsid w:val="00D36395"/>
    <w:rsid w:val="00D41549"/>
    <w:rsid w:val="00D43E5F"/>
    <w:rsid w:val="00D50E3B"/>
    <w:rsid w:val="00D56F45"/>
    <w:rsid w:val="00D6772D"/>
    <w:rsid w:val="00D7110D"/>
    <w:rsid w:val="00DA117D"/>
    <w:rsid w:val="00DA6F1A"/>
    <w:rsid w:val="00DA7B9A"/>
    <w:rsid w:val="00DC3B97"/>
    <w:rsid w:val="00E16AAA"/>
    <w:rsid w:val="00E24FA1"/>
    <w:rsid w:val="00E26211"/>
    <w:rsid w:val="00E306D0"/>
    <w:rsid w:val="00E31980"/>
    <w:rsid w:val="00E35932"/>
    <w:rsid w:val="00E40179"/>
    <w:rsid w:val="00E43A92"/>
    <w:rsid w:val="00E505B9"/>
    <w:rsid w:val="00E5289F"/>
    <w:rsid w:val="00E55C71"/>
    <w:rsid w:val="00E67C81"/>
    <w:rsid w:val="00E761FD"/>
    <w:rsid w:val="00E809D9"/>
    <w:rsid w:val="00E90380"/>
    <w:rsid w:val="00E9534C"/>
    <w:rsid w:val="00E95B8C"/>
    <w:rsid w:val="00EA69CE"/>
    <w:rsid w:val="00EC00B0"/>
    <w:rsid w:val="00EC14F6"/>
    <w:rsid w:val="00EC351F"/>
    <w:rsid w:val="00EC539B"/>
    <w:rsid w:val="00ED22AB"/>
    <w:rsid w:val="00EE15D1"/>
    <w:rsid w:val="00EE7722"/>
    <w:rsid w:val="00EF0CD2"/>
    <w:rsid w:val="00F001C4"/>
    <w:rsid w:val="00F10702"/>
    <w:rsid w:val="00F147E6"/>
    <w:rsid w:val="00F32644"/>
    <w:rsid w:val="00F363AA"/>
    <w:rsid w:val="00F92E4C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69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A7C3-57A7-451F-9BB8-DDDD120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24</cp:revision>
  <cp:lastPrinted>2019-03-07T11:33:00Z</cp:lastPrinted>
  <dcterms:created xsi:type="dcterms:W3CDTF">2018-04-09T13:44:00Z</dcterms:created>
  <dcterms:modified xsi:type="dcterms:W3CDTF">2023-03-01T15:15:00Z</dcterms:modified>
</cp:coreProperties>
</file>