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3"/>
        <w:gridCol w:w="1153"/>
        <w:gridCol w:w="648"/>
        <w:gridCol w:w="3387"/>
        <w:gridCol w:w="136"/>
        <w:gridCol w:w="439"/>
        <w:gridCol w:w="161"/>
        <w:gridCol w:w="414"/>
        <w:gridCol w:w="291"/>
        <w:gridCol w:w="15"/>
        <w:gridCol w:w="269"/>
        <w:gridCol w:w="576"/>
        <w:gridCol w:w="6489"/>
      </w:tblGrid>
      <w:tr w:rsidR="00D07D59" w:rsidRPr="00517827" w:rsidTr="00AD7DFD">
        <w:trPr>
          <w:cantSplit/>
          <w:tblHeader/>
        </w:trPr>
        <w:tc>
          <w:tcPr>
            <w:tcW w:w="295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07D59" w:rsidRPr="00517827" w:rsidRDefault="00D07D59" w:rsidP="00DA117D">
            <w:pPr>
              <w:rPr>
                <w:b/>
                <w:sz w:val="20"/>
              </w:rPr>
            </w:pPr>
            <w:bookmarkStart w:id="0" w:name="_Toc507771178"/>
            <w:r>
              <w:rPr>
                <w:b/>
                <w:sz w:val="20"/>
              </w:rPr>
              <w:t>Name des Begutachters: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07D59" w:rsidRPr="00517827" w:rsidRDefault="00D07D59" w:rsidP="00732697">
            <w:pPr>
              <w:rPr>
                <w:b/>
                <w:bCs/>
                <w:sz w:val="20"/>
              </w:rPr>
            </w:pPr>
            <w:r w:rsidRPr="00517827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07D59" w:rsidRPr="004A614D" w:rsidRDefault="00D07D59" w:rsidP="00732697">
            <w:pPr>
              <w:rPr>
                <w:sz w:val="18"/>
                <w:szCs w:val="18"/>
                <w:u w:val="single"/>
              </w:rPr>
            </w:pPr>
            <w:r w:rsidRPr="00517827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34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07D59" w:rsidRPr="004A614D" w:rsidRDefault="00D07D59" w:rsidP="00FE4791">
            <w:pPr>
              <w:rPr>
                <w:sz w:val="18"/>
                <w:szCs w:val="18"/>
                <w:u w:val="single"/>
              </w:rPr>
            </w:pPr>
            <w:r w:rsidRPr="004A614D">
              <w:rPr>
                <w:sz w:val="18"/>
                <w:szCs w:val="18"/>
                <w:u w:val="single"/>
              </w:rPr>
              <w:t>Erläuterung:</w:t>
            </w:r>
            <w:r w:rsidRPr="004A614D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FE4791" w:rsidRPr="00FE4791">
              <w:rPr>
                <w:sz w:val="18"/>
                <w:szCs w:val="18"/>
              </w:rPr>
              <w:t>Akademischer Abschluss</w:t>
            </w:r>
            <w:r w:rsidR="00FE4791">
              <w:rPr>
                <w:sz w:val="18"/>
                <w:szCs w:val="18"/>
              </w:rPr>
              <w:t>,</w:t>
            </w:r>
            <w:r w:rsidR="00FE4791" w:rsidRPr="00FE4791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Berufserfahrung, Tätigkeiten, Schulungen, sonst. Nachweise) an, weshalb Sie sich als kompetent für den relevanten Bereich erachten.</w:t>
            </w:r>
          </w:p>
        </w:tc>
      </w:tr>
      <w:tr w:rsidR="00D07D59" w:rsidRPr="00517827" w:rsidTr="00AD7DFD">
        <w:trPr>
          <w:cantSplit/>
          <w:tblHeader/>
        </w:trPr>
        <w:tc>
          <w:tcPr>
            <w:tcW w:w="29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7D59" w:rsidRPr="00517827" w:rsidRDefault="00D07D59" w:rsidP="007737A6">
            <w:pPr>
              <w:rPr>
                <w:sz w:val="20"/>
              </w:rPr>
            </w:pPr>
            <w:r w:rsidRPr="00517827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517827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7D59" w:rsidRPr="00517827" w:rsidRDefault="00D07D59" w:rsidP="007737A6">
            <w:pPr>
              <w:rPr>
                <w:b/>
                <w:bCs/>
                <w:sz w:val="20"/>
              </w:rPr>
            </w:pPr>
            <w:r w:rsidRPr="00517827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517827">
              <w:rPr>
                <w:sz w:val="20"/>
              </w:rPr>
              <w:fldChar w:fldCharType="end"/>
            </w:r>
            <w:bookmarkEnd w:id="2"/>
          </w:p>
        </w:tc>
        <w:tc>
          <w:tcPr>
            <w:tcW w:w="1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7D59" w:rsidRPr="00517827" w:rsidRDefault="00D07D59" w:rsidP="00EC14F6">
            <w:pPr>
              <w:rPr>
                <w:szCs w:val="22"/>
              </w:rPr>
            </w:pPr>
            <w:r w:rsidRPr="0051782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517827">
              <w:rPr>
                <w:sz w:val="20"/>
              </w:rPr>
              <w:instrText xml:space="preserve"> FORMTEXT </w:instrText>
            </w:r>
            <w:r w:rsidRPr="00517827">
              <w:rPr>
                <w:sz w:val="20"/>
              </w:rPr>
            </w:r>
            <w:r w:rsidRPr="0051782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517827">
              <w:rPr>
                <w:sz w:val="20"/>
              </w:rPr>
              <w:fldChar w:fldCharType="end"/>
            </w:r>
            <w:bookmarkEnd w:id="3"/>
          </w:p>
        </w:tc>
        <w:tc>
          <w:tcPr>
            <w:tcW w:w="734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07D59" w:rsidRPr="00517827" w:rsidRDefault="00D07D59" w:rsidP="00EC14F6">
            <w:pPr>
              <w:rPr>
                <w:szCs w:val="22"/>
              </w:rPr>
            </w:pPr>
          </w:p>
        </w:tc>
      </w:tr>
      <w:tr w:rsidR="00D07D59" w:rsidRPr="00975095" w:rsidTr="00AD7DFD">
        <w:trPr>
          <w:cantSplit/>
          <w:trHeight w:val="20"/>
          <w:tblHeader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D59" w:rsidRPr="00FC35A6" w:rsidRDefault="00D07D59" w:rsidP="00EC14F6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D59" w:rsidRPr="00FC35A6" w:rsidRDefault="00D07D59" w:rsidP="00EC14F6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D59" w:rsidRPr="00FC35A6" w:rsidRDefault="00D07D59" w:rsidP="00EC14F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7D59" w:rsidRPr="00975095" w:rsidRDefault="00D07D59" w:rsidP="00EC14F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7D59" w:rsidRPr="00975095" w:rsidRDefault="00D07D59" w:rsidP="00EC14F6">
            <w:pPr>
              <w:rPr>
                <w:sz w:val="4"/>
                <w:szCs w:val="4"/>
              </w:rPr>
            </w:pPr>
          </w:p>
        </w:tc>
        <w:tc>
          <w:tcPr>
            <w:tcW w:w="73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D59" w:rsidRPr="00975095" w:rsidRDefault="00D07D59" w:rsidP="00EC14F6">
            <w:pPr>
              <w:rPr>
                <w:sz w:val="4"/>
                <w:szCs w:val="4"/>
              </w:rPr>
            </w:pPr>
          </w:p>
        </w:tc>
      </w:tr>
      <w:tr w:rsidR="00D07D59" w:rsidRPr="00517827" w:rsidTr="00AD7DFD">
        <w:trPr>
          <w:cantSplit/>
          <w:trHeight w:val="360"/>
          <w:tblHeader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E1391D">
            <w:pPr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E1391D">
            <w:pPr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9D2E5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Prüfarten, Messgrößen, </w:t>
            </w:r>
            <w:r w:rsidRPr="00517827">
              <w:rPr>
                <w:rFonts w:asciiTheme="minorHAnsi" w:hAnsiTheme="minorHAnsi"/>
                <w:b/>
                <w:sz w:val="20"/>
              </w:rPr>
              <w:t>Branchen</w:t>
            </w:r>
          </w:p>
        </w:tc>
        <w:tc>
          <w:tcPr>
            <w:tcW w:w="23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6D526F" w:rsidRDefault="00D07D59" w:rsidP="00CA3AC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D526F">
              <w:rPr>
                <w:rFonts w:asciiTheme="minorHAnsi" w:hAnsiTheme="minorHAnsi"/>
                <w:b/>
                <w:sz w:val="20"/>
              </w:rPr>
              <w:t>Zutreffende Bereiche</w:t>
            </w:r>
            <w:r w:rsidRPr="006D526F">
              <w:rPr>
                <w:rFonts w:asciiTheme="minorHAnsi" w:hAnsiTheme="minorHAnsi"/>
                <w:b/>
                <w:sz w:val="20"/>
              </w:rPr>
              <w:br/>
              <w:t>ankreuzen</w:t>
            </w:r>
            <w:r w:rsidRPr="006D526F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Default="00D07D59" w:rsidP="00AD7DFD">
            <w:pPr>
              <w:ind w:left="1077" w:hanging="1077"/>
              <w:rPr>
                <w:rFonts w:asciiTheme="minorHAnsi" w:hAnsiTheme="minorHAnsi"/>
                <w:b/>
                <w:sz w:val="20"/>
              </w:rPr>
            </w:pPr>
            <w:r w:rsidRPr="00517827">
              <w:rPr>
                <w:rFonts w:asciiTheme="minorHAnsi" w:hAnsiTheme="minorHAnsi"/>
                <w:b/>
                <w:sz w:val="20"/>
              </w:rPr>
              <w:t>Begründung</w:t>
            </w:r>
            <w:r w:rsidR="00AD7DFD" w:rsidRPr="00AD7DFD">
              <w:rPr>
                <w:iCs/>
                <w:szCs w:val="22"/>
              </w:rPr>
              <w:tab/>
            </w:r>
            <w:r w:rsidRPr="00517827">
              <w:rPr>
                <w:rFonts w:asciiTheme="minorHAnsi" w:hAnsiTheme="minorHAnsi"/>
                <w:b/>
                <w:sz w:val="20"/>
              </w:rPr>
              <w:t>(</w:t>
            </w:r>
            <w:r w:rsidR="006D526F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517827">
              <w:rPr>
                <w:rFonts w:asciiTheme="minorHAnsi" w:hAnsiTheme="minorHAnsi"/>
                <w:b/>
                <w:sz w:val="20"/>
              </w:rPr>
              <w:t>Berufserfahrung,</w:t>
            </w:r>
            <w:r w:rsidR="006D526F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Pr="0051782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  <w:p w:rsidR="00D07D59" w:rsidRPr="00D62083" w:rsidRDefault="00D07D59" w:rsidP="00392E8F">
            <w:pPr>
              <w:rPr>
                <w:rFonts w:asciiTheme="minorHAnsi" w:hAnsiTheme="minorHAnsi"/>
                <w:b/>
                <w:sz w:val="20"/>
              </w:rPr>
            </w:pPr>
            <w:r w:rsidRPr="00D62083">
              <w:rPr>
                <w:rFonts w:asciiTheme="minorHAnsi" w:hAnsiTheme="minorHAnsi"/>
                <w:b/>
                <w:color w:val="FF0000"/>
                <w:sz w:val="20"/>
              </w:rPr>
              <w:t>Bitte Matrizes</w:t>
            </w:r>
            <w:r>
              <w:rPr>
                <w:rStyle w:val="Endnotenzeichen"/>
                <w:rFonts w:asciiTheme="minorHAnsi" w:hAnsiTheme="minorHAnsi"/>
                <w:b/>
                <w:color w:val="FF0000"/>
                <w:sz w:val="20"/>
              </w:rPr>
              <w:endnoteReference w:id="2"/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Pr="00D62083">
              <w:rPr>
                <w:b/>
                <w:color w:val="FF0000"/>
                <w:sz w:val="20"/>
              </w:rPr>
              <w:t>angeben</w:t>
            </w:r>
          </w:p>
        </w:tc>
      </w:tr>
      <w:tr w:rsidR="00D07D59" w:rsidRPr="00517827" w:rsidTr="00AD7DFD">
        <w:trPr>
          <w:cantSplit/>
          <w:tblHeader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6D526F" w:rsidRDefault="00D07D59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6D526F"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6D526F" w:rsidRDefault="00D07D59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6D526F">
              <w:rPr>
                <w:rFonts w:cs="Times New Roman"/>
                <w:b/>
                <w:sz w:val="20"/>
              </w:rPr>
              <w:t>RM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D07D59" w:rsidRPr="006D526F" w:rsidRDefault="00D07D59" w:rsidP="00E1391D">
            <w:pPr>
              <w:jc w:val="center"/>
              <w:rPr>
                <w:rFonts w:cs="Times New Roman"/>
                <w:b/>
                <w:sz w:val="20"/>
              </w:rPr>
            </w:pPr>
            <w:r w:rsidRPr="006D526F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D07D59" w:rsidRPr="006D526F" w:rsidRDefault="00D07D59" w:rsidP="0036277E">
            <w:pPr>
              <w:jc w:val="center"/>
              <w:rPr>
                <w:rFonts w:cs="Times New Roman"/>
                <w:b/>
                <w:sz w:val="20"/>
              </w:rPr>
            </w:pPr>
            <w:r w:rsidRPr="006D526F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59" w:rsidRPr="00517827" w:rsidRDefault="00D07D59" w:rsidP="008C391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bookmarkEnd w:id="0"/>
      <w:tr w:rsidR="00D07D59" w:rsidRPr="00DC5E5E" w:rsidTr="00AD7DFD">
        <w:trPr>
          <w:cantSplit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D59" w:rsidRPr="00DC5E5E" w:rsidRDefault="00D07D59" w:rsidP="008C0ECC">
            <w:pPr>
              <w:keepNext/>
              <w:rPr>
                <w:rFonts w:asciiTheme="minorHAnsi" w:hAnsiTheme="minorHAnsi"/>
                <w:sz w:val="20"/>
              </w:rPr>
            </w:pPr>
            <w:r w:rsidRPr="0036277E">
              <w:rPr>
                <w:b/>
                <w:color w:val="000000"/>
                <w:sz w:val="20"/>
              </w:rPr>
              <w:t>Probenahme Umweltbereich, Wasser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8C0EC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D59" w:rsidRDefault="00D07D59" w:rsidP="000A5DBA">
            <w:pPr>
              <w:pStyle w:val="berschrift3"/>
              <w:jc w:val="left"/>
              <w:rPr>
                <w:color w:val="000000"/>
                <w:sz w:val="20"/>
              </w:rPr>
            </w:pPr>
            <w:r w:rsidRPr="00354C36">
              <w:rPr>
                <w:color w:val="000000"/>
                <w:sz w:val="20"/>
              </w:rPr>
              <w:t>42. BImSchV</w:t>
            </w:r>
          </w:p>
          <w:p w:rsidR="00D07D59" w:rsidRPr="00DC5E5E" w:rsidRDefault="00D07D59" w:rsidP="000A5DBA">
            <w:pPr>
              <w:pStyle w:val="berschrift3"/>
              <w:jc w:val="left"/>
              <w:rPr>
                <w:rFonts w:asciiTheme="minorHAnsi" w:hAnsiTheme="minorHAnsi"/>
                <w:sz w:val="20"/>
              </w:rPr>
            </w:pPr>
            <w:r w:rsidRPr="00354C36">
              <w:rPr>
                <w:color w:val="FF0000"/>
                <w:sz w:val="18"/>
                <w:szCs w:val="18"/>
              </w:rPr>
              <w:t>bei Beantragung dieses Sachgebiets bitte die letzten Seiten ausfüllen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2A143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2A143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6277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Probenahme aus Verdunstungskühlanlagen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2A143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2A143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2A143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2A143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2A14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sz w:val="20"/>
              </w:rPr>
            </w:pPr>
            <w:r w:rsidRPr="002A143E">
              <w:rPr>
                <w:b/>
                <w:color w:val="000000"/>
                <w:sz w:val="20"/>
              </w:rPr>
              <w:t>Fachmodul Wasser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TB 1 Probenahme u. allg. Kenngrößen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sz w:val="20"/>
              </w:rPr>
            </w:pPr>
            <w:r w:rsidRPr="002A143E">
              <w:rPr>
                <w:b/>
                <w:color w:val="000000"/>
                <w:sz w:val="20"/>
              </w:rPr>
              <w:t>Probenahme Wasser, gesetzlich nicht geregelt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0A5DB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Default="00D07D59" w:rsidP="003A5A87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aus dem Meer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07D59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Default="00D07D59" w:rsidP="003A5A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Probenahme aus Mineral- u. Heilquellen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59" w:rsidRPr="00DC5E5E" w:rsidRDefault="00D07D59" w:rsidP="003A5A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aus stehenden Gewässern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aus Tidengewässern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aus Verdunstungskühlanlagen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Grundwasser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Oberflächenwasser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von Abwasser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von Fließgewässern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Probenahme von Schwebstoffen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 w:rsidRPr="000E77C1">
              <w:rPr>
                <w:color w:val="000000"/>
                <w:sz w:val="20"/>
              </w:rPr>
              <w:t>Vor-Ort- u. Feldparameter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sz w:val="20"/>
              </w:rPr>
            </w:pPr>
            <w:r w:rsidRPr="0036277E">
              <w:rPr>
                <w:b/>
                <w:color w:val="000000"/>
                <w:sz w:val="20"/>
              </w:rPr>
              <w:lastRenderedPageBreak/>
              <w:t>Wasser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0A5DB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125" w:rsidRDefault="00CD4125" w:rsidP="000A5DBA">
            <w:pPr>
              <w:keepNext/>
              <w:rPr>
                <w:b/>
                <w:color w:val="000000"/>
                <w:sz w:val="20"/>
              </w:rPr>
            </w:pPr>
            <w:r w:rsidRPr="0036277E">
              <w:rPr>
                <w:b/>
                <w:color w:val="000000"/>
                <w:sz w:val="20"/>
              </w:rPr>
              <w:t>42. BImSchV</w:t>
            </w:r>
          </w:p>
          <w:p w:rsidR="00CD4125" w:rsidRPr="00DC5E5E" w:rsidRDefault="00CD4125" w:rsidP="000A5DBA">
            <w:pPr>
              <w:keepNext/>
              <w:outlineLvl w:val="2"/>
              <w:rPr>
                <w:rFonts w:asciiTheme="minorHAnsi" w:hAnsiTheme="minorHAnsi"/>
                <w:sz w:val="20"/>
              </w:rPr>
            </w:pP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0A5DB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Mikrobiologische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§14 Anlagenüberwachung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125" w:rsidRDefault="00CD4125" w:rsidP="00CD4125">
            <w:pPr>
              <w:keepNext/>
              <w:rPr>
                <w:b/>
                <w:color w:val="000000"/>
                <w:sz w:val="20"/>
              </w:rPr>
            </w:pPr>
            <w:r w:rsidRPr="002A143E">
              <w:rPr>
                <w:b/>
                <w:color w:val="000000"/>
                <w:sz w:val="20"/>
              </w:rPr>
              <w:t>Fachmodul Wasser</w:t>
            </w:r>
          </w:p>
          <w:p w:rsidR="00CD4125" w:rsidRPr="00DC5E5E" w:rsidRDefault="00CD4125" w:rsidP="00CD4125">
            <w:pPr>
              <w:keepNext/>
              <w:outlineLvl w:val="2"/>
              <w:rPr>
                <w:rFonts w:asciiTheme="minorHAnsi" w:hAnsiTheme="minorHAnsi"/>
                <w:sz w:val="20"/>
              </w:rPr>
            </w:pP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2 Fotometrie, Ionenchromatografie, Maßanalyse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3 Elementanalytik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4/5 Gruppen- und Summenparameter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6 Gaschromatografische Verfahren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7 HPLC-Verfahren</w:t>
            </w:r>
          </w:p>
        </w:tc>
        <w:bookmarkStart w:id="5" w:name="_GoBack"/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8 Mikrobiologische Verfahren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9.1 Biotests Teil 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D4125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Default="00CD4125" w:rsidP="00CD4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 9.2 Biotests Teil 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520">
              <w:rPr>
                <w:rFonts w:asciiTheme="minorHAnsi" w:hAnsiTheme="minorHAnsi"/>
                <w:sz w:val="20"/>
              </w:rPr>
            </w:r>
            <w:r w:rsidR="0051652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5" w:rsidRPr="00DC5E5E" w:rsidRDefault="00CD4125" w:rsidP="00CD41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81E61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1E61" w:rsidRPr="00DC5E5E" w:rsidRDefault="00E81E61" w:rsidP="00E81E61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1E61" w:rsidRPr="006D3169" w:rsidRDefault="00E81E61" w:rsidP="00E81E61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6D3169">
              <w:rPr>
                <w:b/>
                <w:sz w:val="20"/>
              </w:rPr>
              <w:t>Quell-, Mineral- und Tafelwasser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61" w:rsidRPr="006D3169" w:rsidRDefault="00E81E61" w:rsidP="00E81E61">
            <w:pPr>
              <w:keepNext/>
              <w:rPr>
                <w:rFonts w:asciiTheme="minorHAnsi" w:hAnsiTheme="minorHAnsi"/>
                <w:sz w:val="20"/>
              </w:rPr>
            </w:pPr>
            <w:r w:rsidRPr="006D316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D316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D3169">
              <w:rPr>
                <w:rFonts w:asciiTheme="minorHAnsi" w:hAnsiTheme="minorHAnsi"/>
                <w:sz w:val="20"/>
              </w:rPr>
            </w:r>
            <w:r w:rsidRPr="006D3169">
              <w:rPr>
                <w:rFonts w:asciiTheme="minorHAnsi" w:hAnsiTheme="minorHAnsi"/>
                <w:sz w:val="20"/>
              </w:rPr>
              <w:fldChar w:fldCharType="separate"/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6D3169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Radioaktivitätsbestimmungen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E81E61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rPr>
                <w:rFonts w:cs="Calibri"/>
                <w:color w:val="000000"/>
                <w:sz w:val="20"/>
              </w:rPr>
            </w:pPr>
            <w:r w:rsidRPr="006D3169"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D316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D3169" w:rsidRDefault="00516520" w:rsidP="00516520">
            <w:pPr>
              <w:keepNext/>
              <w:rPr>
                <w:rFonts w:asciiTheme="minorHAnsi" w:hAnsiTheme="minorHAnsi"/>
                <w:sz w:val="20"/>
              </w:rPr>
            </w:pPr>
            <w:r w:rsidRPr="006D316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D316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D3169">
              <w:rPr>
                <w:rFonts w:asciiTheme="minorHAnsi" w:hAnsiTheme="minorHAnsi"/>
                <w:sz w:val="20"/>
              </w:rPr>
            </w:r>
            <w:r w:rsidRPr="006D3169">
              <w:rPr>
                <w:rFonts w:asciiTheme="minorHAnsi" w:hAnsiTheme="minorHAnsi"/>
                <w:sz w:val="20"/>
              </w:rPr>
              <w:fldChar w:fldCharType="separate"/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noProof/>
                <w:sz w:val="20"/>
              </w:rPr>
              <w:t> </w:t>
            </w:r>
            <w:r w:rsidRPr="006D316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520" w:rsidRPr="006E1686" w:rsidRDefault="00516520" w:rsidP="0051652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6E1686">
              <w:rPr>
                <w:rFonts w:asciiTheme="minorHAnsi" w:hAnsiTheme="minorHAnsi"/>
                <w:b/>
                <w:sz w:val="20"/>
              </w:rPr>
              <w:t>Wasser, gesetzlich nicht geregelter Bereich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Biologische Verfahren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Chromatographie - Flüssigchromatographie mit </w:t>
            </w:r>
          </w:p>
          <w:p w:rsidR="00516520" w:rsidRDefault="00516520" w:rsidP="00516520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Tandem-Massenspektrometrie-Kopplung (LC-MS/MS)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Flüssigchromatographie mit Massenspektrometrie-Kopplung (LC-MS)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Gaschromatographie (GC)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Gaschromatographie-Massenspektrometrie (GC-MS)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Hochleistungsflüssigkeitschromatographie (HPLC)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RPr="00DC5E5E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Chromatographie - Ionenchromatographie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Dioxine/Furane (GC-HRMS)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Dioxine/Furane (GC-LRMS)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Elektrochemische Verfahren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Fotometrie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Gefährdungsbeurteilung Verdunstungskühlanlagen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91190E" w:rsidRDefault="00516520" w:rsidP="00516520">
            <w:pPr>
              <w:rPr>
                <w:rFonts w:asciiTheme="minorHAnsi" w:hAnsiTheme="minorHAnsi"/>
                <w:sz w:val="20"/>
              </w:rPr>
            </w:pPr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Gravimetrie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Limnologie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0A5DBA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Maßanalyse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Mikrobiologische Untersuchungen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Mikroskopie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Ökotoxizitätstest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Physikalische und physikalisch-chemische Parameter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Probenvorbehandlung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Radiologische Verfahren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Sensorik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Spektrometrie - Atomemissionsspektrometrie mit induktiv gekoppeltem Plasma (ICP-OES)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Spektrometrie - Massenspektrometrie (MS)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Spektrometrie - Massenspektrometrie mit induktiv gekoppeltem Plasma (ICP-MS)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Spezialverfahren (Extraliste)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6520" w:rsidTr="00AD7DFD">
        <w:trPr>
          <w:cantSplit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Summarische Wirkungs- und Stoffkenngrößen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66086F" w:rsidRDefault="00516520" w:rsidP="00516520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Pr="00DC5E5E" w:rsidRDefault="00516520" w:rsidP="005165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0" w:rsidRDefault="00516520" w:rsidP="00516520">
            <w:r w:rsidRPr="0091190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190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190E">
              <w:rPr>
                <w:rFonts w:asciiTheme="minorHAnsi" w:hAnsiTheme="minorHAnsi"/>
                <w:sz w:val="20"/>
              </w:rPr>
            </w:r>
            <w:r w:rsidRPr="0091190E">
              <w:rPr>
                <w:rFonts w:asciiTheme="minorHAnsi" w:hAnsiTheme="minorHAnsi"/>
                <w:sz w:val="20"/>
              </w:rPr>
              <w:fldChar w:fldCharType="separate"/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noProof/>
                <w:sz w:val="20"/>
              </w:rPr>
              <w:t> </w:t>
            </w:r>
            <w:r w:rsidRPr="0091190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10C0C" w:rsidRDefault="00810C0C">
      <w:pPr>
        <w:rPr>
          <w:iCs/>
          <w:szCs w:val="22"/>
          <w:u w:val="single"/>
        </w:rPr>
      </w:pPr>
      <w:r>
        <w:rPr>
          <w:iCs/>
          <w:szCs w:val="22"/>
          <w:u w:val="single"/>
        </w:rPr>
        <w:br w:type="page"/>
      </w:r>
    </w:p>
    <w:p w:rsidR="005E6AF6" w:rsidRPr="00810C0C" w:rsidRDefault="005E6AF6" w:rsidP="000A5DBA">
      <w:pPr>
        <w:keepNext/>
        <w:autoSpaceDE w:val="0"/>
        <w:autoSpaceDN w:val="0"/>
        <w:adjustRightInd w:val="0"/>
        <w:spacing w:before="240" w:after="120"/>
        <w:rPr>
          <w:rFonts w:eastAsia="Calibri"/>
          <w:b/>
          <w:color w:val="FF0000"/>
          <w:sz w:val="28"/>
          <w:szCs w:val="28"/>
          <w:lang w:eastAsia="en-US"/>
        </w:rPr>
      </w:pPr>
      <w:r w:rsidRPr="00810C0C">
        <w:rPr>
          <w:rFonts w:eastAsia="Calibri"/>
          <w:b/>
          <w:color w:val="FF0000"/>
          <w:sz w:val="28"/>
          <w:szCs w:val="28"/>
          <w:lang w:eastAsia="en-US"/>
        </w:rPr>
        <w:lastRenderedPageBreak/>
        <w:t xml:space="preserve">Erklärung des Antragstellers zu den Anforderungen an Fachbegutachter im Bereich </w:t>
      </w:r>
      <w:r w:rsidR="00B1207D" w:rsidRPr="00B1207D">
        <w:rPr>
          <w:rFonts w:eastAsia="Calibri"/>
          <w:b/>
          <w:color w:val="FF0000"/>
          <w:sz w:val="28"/>
          <w:szCs w:val="28"/>
          <w:lang w:eastAsia="en-US"/>
        </w:rPr>
        <w:t xml:space="preserve">des Fachmoduls Wasser </w:t>
      </w:r>
      <w:r w:rsidR="00B1207D">
        <w:rPr>
          <w:rFonts w:eastAsia="Calibri"/>
          <w:b/>
          <w:color w:val="FF0000"/>
          <w:sz w:val="28"/>
          <w:szCs w:val="28"/>
          <w:lang w:eastAsia="en-US"/>
        </w:rPr>
        <w:br/>
      </w:r>
      <w:r w:rsidR="00B1207D" w:rsidRPr="00B1207D">
        <w:rPr>
          <w:rFonts w:eastAsia="Calibri"/>
          <w:b/>
          <w:color w:val="FF0000"/>
          <w:sz w:val="28"/>
          <w:szCs w:val="28"/>
          <w:lang w:eastAsia="en-US"/>
        </w:rPr>
        <w:t>und der 42. BImSchV</w:t>
      </w:r>
    </w:p>
    <w:p w:rsidR="005E6AF6" w:rsidRPr="00D9177F" w:rsidRDefault="005E6AF6" w:rsidP="00F80ABA">
      <w:pPr>
        <w:autoSpaceDE w:val="0"/>
        <w:autoSpaceDN w:val="0"/>
        <w:adjustRightInd w:val="0"/>
        <w:spacing w:after="120"/>
        <w:ind w:left="397" w:hanging="397"/>
        <w:rPr>
          <w:rFonts w:eastAsia="Calibri"/>
          <w:b/>
          <w:szCs w:val="22"/>
          <w:lang w:eastAsia="en-US"/>
        </w:rPr>
      </w:pPr>
      <w:r w:rsidRPr="00D9177F">
        <w:rPr>
          <w:rFonts w:eastAsia="Calibri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177F">
        <w:rPr>
          <w:rFonts w:eastAsia="Calibri"/>
          <w:b/>
          <w:szCs w:val="22"/>
          <w:lang w:eastAsia="en-US"/>
        </w:rPr>
        <w:instrText xml:space="preserve"> FORMCHECKBOX </w:instrText>
      </w:r>
      <w:r w:rsidR="00516520">
        <w:rPr>
          <w:rFonts w:eastAsia="Calibri"/>
          <w:b/>
          <w:szCs w:val="22"/>
          <w:lang w:eastAsia="en-US"/>
        </w:rPr>
      </w:r>
      <w:r w:rsidR="00516520">
        <w:rPr>
          <w:rFonts w:eastAsia="Calibri"/>
          <w:b/>
          <w:szCs w:val="22"/>
          <w:lang w:eastAsia="en-US"/>
        </w:rPr>
        <w:fldChar w:fldCharType="separate"/>
      </w:r>
      <w:r w:rsidRPr="00D9177F">
        <w:rPr>
          <w:rFonts w:eastAsia="Calibri"/>
          <w:b/>
          <w:szCs w:val="22"/>
          <w:lang w:eastAsia="en-US"/>
        </w:rPr>
        <w:fldChar w:fldCharType="end"/>
      </w:r>
      <w:r w:rsidRPr="00D9177F">
        <w:rPr>
          <w:rFonts w:eastAsia="Calibri"/>
          <w:b/>
          <w:szCs w:val="22"/>
          <w:lang w:eastAsia="en-US"/>
        </w:rPr>
        <w:tab/>
      </w:r>
      <w:r w:rsidR="00D9177F" w:rsidRPr="00D9177F">
        <w:rPr>
          <w:rFonts w:eastAsia="Calibri"/>
          <w:b/>
          <w:szCs w:val="22"/>
          <w:lang w:eastAsia="en-US"/>
        </w:rPr>
        <w:t>Ich verfüge als Fachbegutachter mindestens über die im Fachmodul geforderte Qualifikation für die Laborleitung bzw. für den fachlich Verantwortlichen</w:t>
      </w:r>
    </w:p>
    <w:p w:rsidR="005E6AF6" w:rsidRPr="005E6AF6" w:rsidRDefault="005E6AF6" w:rsidP="00810C0C">
      <w:pPr>
        <w:autoSpaceDE w:val="0"/>
        <w:autoSpaceDN w:val="0"/>
        <w:adjustRightInd w:val="0"/>
        <w:spacing w:after="60" w:line="288" w:lineRule="auto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>Ich erfülle die "Regeln zum Begutachterwesen" der DAkkS - 71 SD 0 008 - und darüber hinaus nachfolgende spezielle Anforderungen wie:</w:t>
      </w:r>
    </w:p>
    <w:p w:rsidR="005E6AF6" w:rsidRPr="005E6AF6" w:rsidRDefault="005E6AF6" w:rsidP="00D9177F">
      <w:pPr>
        <w:tabs>
          <w:tab w:val="left" w:pos="426"/>
        </w:tabs>
        <w:autoSpaceDE w:val="0"/>
        <w:autoSpaceDN w:val="0"/>
        <w:adjustRightInd w:val="0"/>
        <w:spacing w:after="120"/>
        <w:ind w:left="397" w:hanging="397"/>
        <w:rPr>
          <w:szCs w:val="22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="000A5DBA">
        <w:rPr>
          <w:rFonts w:eastAsia="Calibri"/>
          <w:szCs w:val="22"/>
          <w:lang w:eastAsia="en-US"/>
        </w:rPr>
        <w:tab/>
        <w:t>M</w:t>
      </w:r>
      <w:r w:rsidRPr="005E6AF6">
        <w:rPr>
          <w:szCs w:val="22"/>
        </w:rPr>
        <w:t>indestens 4-jährige zusammenhängende praktische Berufserfahrung</w:t>
      </w:r>
      <w:r>
        <w:rPr>
          <w:szCs w:val="22"/>
        </w:rPr>
        <w:t xml:space="preserve"> </w:t>
      </w:r>
      <w:r w:rsidRPr="005E6AF6">
        <w:rPr>
          <w:szCs w:val="22"/>
        </w:rPr>
        <w:t xml:space="preserve">(hauptberufliche Tätigkeit (≥ 19 Wochenstunden)) im Rahmen der Konformitätsbewertung in einem </w:t>
      </w:r>
      <w:r w:rsidRPr="00813030">
        <w:rPr>
          <w:szCs w:val="22"/>
        </w:rPr>
        <w:t>Labor oder einer Messstelle in dem</w:t>
      </w:r>
      <w:r w:rsidRPr="005E6AF6">
        <w:rPr>
          <w:szCs w:val="22"/>
        </w:rPr>
        <w:t xml:space="preserve"> künftigen Einsatzgebiet des Fachbegutachters.</w:t>
      </w:r>
      <w:r w:rsidRPr="005E6AF6">
        <w:rPr>
          <w:szCs w:val="22"/>
        </w:rPr>
        <w:br/>
        <w:t>Diese Tätigkeit darf im Zeitraum der Benennung bzw. der Tätigkeit als Fachbegutachter nicht länger als 4 Jahre zurückliegen.</w:t>
      </w:r>
    </w:p>
    <w:p w:rsidR="005E6AF6" w:rsidRDefault="005E6AF6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Erfahrungen und Kenntnisse -dem jeweiligen Begutachtungsauftrag angemessen- zur Bewertung von normgerechten Qualitätsmanagementsystemen</w:t>
      </w:r>
    </w:p>
    <w:p w:rsidR="000E77C1" w:rsidRDefault="000E77C1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0A5DBA">
        <w:rPr>
          <w:rFonts w:eastAsia="Calibri"/>
          <w:szCs w:val="22"/>
          <w:lang w:eastAsia="en-US"/>
        </w:rPr>
        <w:tab/>
        <w:t>D</w:t>
      </w:r>
      <w:r w:rsidRPr="00183763">
        <w:rPr>
          <w:rFonts w:eastAsia="Calibri"/>
          <w:szCs w:val="22"/>
          <w:lang w:eastAsia="en-US"/>
        </w:rPr>
        <w:t>etaillierte Kenntnisse der einschlägigen Normen zur Probenahme und deren praktischen Anwendung</w:t>
      </w:r>
    </w:p>
    <w:p w:rsidR="000E77C1" w:rsidRPr="00F63D3E" w:rsidRDefault="000E77C1" w:rsidP="00D9177F">
      <w:pPr>
        <w:pStyle w:val="Default"/>
        <w:spacing w:after="120"/>
        <w:ind w:left="397" w:hanging="397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0A5DBA" w:rsidRPr="00183763">
        <w:rPr>
          <w:rFonts w:eastAsia="Calibri"/>
          <w:szCs w:val="22"/>
          <w:lang w:eastAsia="en-US"/>
        </w:rPr>
        <w:tab/>
      </w:r>
      <w:r w:rsidR="000A5DBA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der Anhänge des Fachmoduls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p w:rsidR="005E6AF6" w:rsidRPr="00183763" w:rsidRDefault="005E6AF6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in EDV-gestützten Laborinformationssystemen</w:t>
      </w:r>
    </w:p>
    <w:p w:rsidR="005E6AF6" w:rsidRDefault="005E6AF6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183763">
        <w:rPr>
          <w:rFonts w:eastAsia="Calibri"/>
          <w:szCs w:val="22"/>
          <w:lang w:eastAsia="en-US"/>
        </w:rPr>
        <w:tab/>
        <w:t xml:space="preserve">Teilnahme </w:t>
      </w:r>
      <w:r w:rsidR="00D9177F">
        <w:rPr>
          <w:rFonts w:eastAsia="Calibri"/>
          <w:szCs w:val="22"/>
          <w:lang w:eastAsia="en-US"/>
        </w:rPr>
        <w:t xml:space="preserve">an </w:t>
      </w:r>
      <w:r w:rsidR="00183763">
        <w:rPr>
          <w:rFonts w:eastAsia="Calibri"/>
          <w:szCs w:val="22"/>
          <w:lang w:eastAsia="en-US"/>
        </w:rPr>
        <w:t>DAkkS-Schulungen</w:t>
      </w:r>
    </w:p>
    <w:p w:rsidR="000E77C1" w:rsidRPr="005E6AF6" w:rsidRDefault="000E77C1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="000A5DBA">
        <w:rPr>
          <w:rFonts w:eastAsia="Calibri"/>
          <w:szCs w:val="22"/>
          <w:lang w:eastAsia="en-US"/>
        </w:rPr>
        <w:tab/>
        <w:t>D</w:t>
      </w:r>
      <w:r w:rsidRPr="005E6AF6">
        <w:rPr>
          <w:rFonts w:eastAsia="Calibri"/>
          <w:szCs w:val="22"/>
          <w:lang w:eastAsia="en-US"/>
        </w:rPr>
        <w:t>etaillierte Kenntnisse der aktuellen Anforderungen aus dem Fachmodul entsprechend den Einsatzgebieten sowie der DAkkS-Regel 71 SD 4 030</w:t>
      </w:r>
    </w:p>
    <w:p w:rsidR="000E77C1" w:rsidRPr="00183763" w:rsidRDefault="000E77C1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0A5DBA">
        <w:rPr>
          <w:rFonts w:eastAsia="Calibri"/>
          <w:szCs w:val="22"/>
          <w:lang w:eastAsia="en-US"/>
        </w:rPr>
        <w:tab/>
        <w:t>D</w:t>
      </w:r>
      <w:r w:rsidRPr="00183763">
        <w:rPr>
          <w:rFonts w:eastAsia="Calibri"/>
          <w:szCs w:val="22"/>
          <w:lang w:eastAsia="en-US"/>
        </w:rPr>
        <w:t>etaillierte Kenntnisse der LAWA-AQS-Merkblätter</w:t>
      </w:r>
    </w:p>
    <w:p w:rsidR="005E6AF6" w:rsidRPr="00183763" w:rsidRDefault="005E6AF6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des Abwasserabgabengesetzes, der Abwasserverordnung sowie der einschlägigen länderspezifischen Gesetze und Verordnungen</w:t>
      </w:r>
    </w:p>
    <w:p w:rsidR="00F63D3E" w:rsidRPr="00F63D3E" w:rsidRDefault="00F63D3E" w:rsidP="00D9177F">
      <w:pPr>
        <w:pStyle w:val="Default"/>
        <w:spacing w:after="120"/>
        <w:ind w:left="397" w:hanging="397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</w:r>
      <w:r w:rsidR="000A5DBA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p w:rsidR="00F63D3E" w:rsidRPr="00F63D3E" w:rsidRDefault="00F63D3E" w:rsidP="00D9177F">
      <w:pPr>
        <w:pStyle w:val="Default"/>
        <w:spacing w:after="120"/>
        <w:ind w:left="397" w:hanging="397"/>
        <w:rPr>
          <w:rFonts w:asciiTheme="minorHAnsi" w:hAnsiTheme="minorHAnsi"/>
          <w:sz w:val="22"/>
          <w:szCs w:val="22"/>
        </w:rPr>
      </w:pPr>
      <w:r w:rsidRPr="00F63D3E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D3E">
        <w:rPr>
          <w:rFonts w:eastAsia="Calibri"/>
          <w:szCs w:val="22"/>
          <w:lang w:eastAsia="en-US"/>
        </w:rPr>
        <w:instrText xml:space="preserve"> FORMCHECKBOX </w:instrText>
      </w:r>
      <w:r w:rsidR="00516520">
        <w:rPr>
          <w:rFonts w:eastAsia="Calibri"/>
          <w:szCs w:val="22"/>
          <w:lang w:eastAsia="en-US"/>
        </w:rPr>
      </w:r>
      <w:r w:rsidR="00516520">
        <w:rPr>
          <w:rFonts w:eastAsia="Calibri"/>
          <w:szCs w:val="22"/>
          <w:lang w:eastAsia="en-US"/>
        </w:rPr>
        <w:fldChar w:fldCharType="separate"/>
      </w:r>
      <w:r w:rsidRPr="00F63D3E">
        <w:rPr>
          <w:rFonts w:eastAsia="Calibri"/>
          <w:szCs w:val="22"/>
          <w:lang w:eastAsia="en-US"/>
        </w:rPr>
        <w:fldChar w:fldCharType="end"/>
      </w:r>
      <w:r w:rsidRPr="00F63D3E">
        <w:rPr>
          <w:rFonts w:eastAsia="Calibri"/>
          <w:szCs w:val="22"/>
          <w:lang w:eastAsia="en-US"/>
        </w:rPr>
        <w:tab/>
      </w:r>
      <w:r w:rsidR="000A5DBA">
        <w:rPr>
          <w:rFonts w:asciiTheme="minorHAnsi" w:hAnsiTheme="minorHAnsi"/>
          <w:sz w:val="22"/>
          <w:szCs w:val="22"/>
        </w:rPr>
        <w:t>D</w:t>
      </w:r>
      <w:r w:rsidRPr="00F63D3E">
        <w:rPr>
          <w:rFonts w:asciiTheme="minorHAnsi" w:hAnsiTheme="minorHAnsi"/>
          <w:sz w:val="22"/>
          <w:szCs w:val="22"/>
        </w:rPr>
        <w:t xml:space="preserve">etaillierte Kenntnisse der einschlägigen Vorschriften im Immissionsschutz- und </w:t>
      </w:r>
      <w:r w:rsidRPr="00D9177F">
        <w:rPr>
          <w:rFonts w:asciiTheme="minorHAnsi" w:hAnsiTheme="minorHAnsi"/>
          <w:sz w:val="22"/>
          <w:szCs w:val="22"/>
        </w:rPr>
        <w:t>Verwaltungsrecht</w:t>
      </w:r>
      <w:r w:rsidR="00DB2F64" w:rsidRPr="00D9177F">
        <w:rPr>
          <w:rFonts w:asciiTheme="minorHAnsi" w:hAnsiTheme="minorHAnsi"/>
          <w:sz w:val="22"/>
          <w:szCs w:val="22"/>
        </w:rPr>
        <w:t>, der</w:t>
      </w:r>
      <w:r w:rsidRPr="00D9177F">
        <w:rPr>
          <w:rFonts w:asciiTheme="minorHAnsi" w:hAnsiTheme="minorHAnsi"/>
          <w:sz w:val="22"/>
          <w:szCs w:val="22"/>
        </w:rPr>
        <w:t xml:space="preserve"> </w:t>
      </w:r>
      <w:r w:rsidR="00DB2F64" w:rsidRPr="00D9177F">
        <w:rPr>
          <w:rFonts w:asciiTheme="minorHAnsi" w:hAnsiTheme="minorHAnsi"/>
          <w:sz w:val="22"/>
          <w:szCs w:val="22"/>
        </w:rPr>
        <w:t xml:space="preserve">Empfehlungen des Umweltbundesamtes </w:t>
      </w:r>
      <w:r w:rsidRPr="00D9177F">
        <w:rPr>
          <w:rFonts w:asciiTheme="minorHAnsi" w:hAnsiTheme="minorHAnsi"/>
          <w:sz w:val="22"/>
          <w:szCs w:val="22"/>
        </w:rPr>
        <w:t>und der technischen Richtlinien und Normen</w:t>
      </w:r>
      <w:r w:rsidRPr="00F63D3E">
        <w:rPr>
          <w:rFonts w:asciiTheme="minorHAnsi" w:hAnsiTheme="minorHAnsi"/>
          <w:sz w:val="22"/>
          <w:szCs w:val="22"/>
        </w:rPr>
        <w:t xml:space="preserve"> </w:t>
      </w:r>
    </w:p>
    <w:p w:rsidR="00F63D3E" w:rsidRPr="00F63D3E" w:rsidRDefault="00F63D3E" w:rsidP="00D9177F">
      <w:pPr>
        <w:autoSpaceDE w:val="0"/>
        <w:autoSpaceDN w:val="0"/>
        <w:adjustRightInd w:val="0"/>
        <w:spacing w:after="120"/>
        <w:ind w:left="397" w:hanging="397"/>
        <w:rPr>
          <w:rFonts w:asciiTheme="minorHAnsi" w:hAnsiTheme="minorHAnsi"/>
          <w:color w:val="000000"/>
          <w:szCs w:val="22"/>
        </w:rPr>
      </w:pPr>
      <w:r w:rsidRPr="00F63D3E">
        <w:rPr>
          <w:rFonts w:asciiTheme="minorHAnsi" w:eastAsia="Calibri" w:hAnsiTheme="minorHAns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D3E">
        <w:rPr>
          <w:rFonts w:asciiTheme="minorHAnsi" w:eastAsia="Calibri" w:hAnsiTheme="minorHAnsi"/>
          <w:szCs w:val="22"/>
          <w:lang w:eastAsia="en-US"/>
        </w:rPr>
        <w:instrText xml:space="preserve"> FORMCHECKBOX </w:instrText>
      </w:r>
      <w:r w:rsidR="00516520">
        <w:rPr>
          <w:rFonts w:asciiTheme="minorHAnsi" w:eastAsia="Calibri" w:hAnsiTheme="minorHAnsi"/>
          <w:szCs w:val="22"/>
          <w:lang w:eastAsia="en-US"/>
        </w:rPr>
      </w:r>
      <w:r w:rsidR="00516520">
        <w:rPr>
          <w:rFonts w:asciiTheme="minorHAnsi" w:eastAsia="Calibri" w:hAnsiTheme="minorHAnsi"/>
          <w:szCs w:val="22"/>
          <w:lang w:eastAsia="en-US"/>
        </w:rPr>
        <w:fldChar w:fldCharType="separate"/>
      </w:r>
      <w:r w:rsidRPr="00F63D3E">
        <w:rPr>
          <w:rFonts w:asciiTheme="minorHAnsi" w:eastAsia="Calibri" w:hAnsiTheme="minorHAnsi"/>
          <w:szCs w:val="22"/>
          <w:lang w:eastAsia="en-US"/>
        </w:rPr>
        <w:fldChar w:fldCharType="end"/>
      </w:r>
      <w:r w:rsidRPr="00F63D3E">
        <w:rPr>
          <w:rFonts w:asciiTheme="minorHAnsi" w:eastAsia="Calibri" w:hAnsiTheme="minorHAnsi"/>
          <w:szCs w:val="22"/>
          <w:lang w:eastAsia="en-US"/>
        </w:rPr>
        <w:tab/>
      </w:r>
      <w:r w:rsidRPr="00F63D3E">
        <w:rPr>
          <w:rFonts w:asciiTheme="minorHAnsi" w:hAnsiTheme="minorHAnsi"/>
          <w:color w:val="000000"/>
          <w:szCs w:val="22"/>
        </w:rPr>
        <w:t xml:space="preserve">Fachkenntnisse der Verfahrenstechnik von Anlagen nach 42. BImSchV zur Beurteilung des ordnungsgemäßen Anlagenbetriebs </w:t>
      </w:r>
    </w:p>
    <w:p w:rsidR="00F63D3E" w:rsidRPr="00F63D3E" w:rsidRDefault="00F63D3E" w:rsidP="00D9177F">
      <w:pPr>
        <w:autoSpaceDE w:val="0"/>
        <w:autoSpaceDN w:val="0"/>
        <w:adjustRightInd w:val="0"/>
        <w:spacing w:after="120"/>
        <w:ind w:left="397" w:hanging="397"/>
        <w:rPr>
          <w:rFonts w:asciiTheme="minorHAnsi" w:hAnsiTheme="minorHAnsi"/>
          <w:color w:val="000000"/>
          <w:szCs w:val="22"/>
        </w:rPr>
      </w:pPr>
      <w:r w:rsidRPr="00F63D3E">
        <w:rPr>
          <w:rFonts w:asciiTheme="minorHAnsi" w:eastAsia="Calibri" w:hAnsiTheme="minorHAns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D3E">
        <w:rPr>
          <w:rFonts w:asciiTheme="minorHAnsi" w:eastAsia="Calibri" w:hAnsiTheme="minorHAnsi"/>
          <w:szCs w:val="22"/>
          <w:lang w:eastAsia="en-US"/>
        </w:rPr>
        <w:instrText xml:space="preserve"> FORMCHECKBOX </w:instrText>
      </w:r>
      <w:r w:rsidR="00516520">
        <w:rPr>
          <w:rFonts w:asciiTheme="minorHAnsi" w:eastAsia="Calibri" w:hAnsiTheme="minorHAnsi"/>
          <w:szCs w:val="22"/>
          <w:lang w:eastAsia="en-US"/>
        </w:rPr>
      </w:r>
      <w:r w:rsidR="00516520">
        <w:rPr>
          <w:rFonts w:asciiTheme="minorHAnsi" w:eastAsia="Calibri" w:hAnsiTheme="minorHAnsi"/>
          <w:szCs w:val="22"/>
          <w:lang w:eastAsia="en-US"/>
        </w:rPr>
        <w:fldChar w:fldCharType="separate"/>
      </w:r>
      <w:r w:rsidRPr="00F63D3E">
        <w:rPr>
          <w:rFonts w:asciiTheme="minorHAnsi" w:eastAsia="Calibri" w:hAnsiTheme="minorHAnsi"/>
          <w:szCs w:val="22"/>
          <w:lang w:eastAsia="en-US"/>
        </w:rPr>
        <w:fldChar w:fldCharType="end"/>
      </w:r>
      <w:r w:rsidRPr="00F63D3E">
        <w:rPr>
          <w:rFonts w:asciiTheme="minorHAnsi" w:eastAsia="Calibri" w:hAnsiTheme="minorHAnsi"/>
          <w:szCs w:val="22"/>
          <w:lang w:eastAsia="en-US"/>
        </w:rPr>
        <w:tab/>
      </w:r>
      <w:r w:rsidRPr="00F63D3E">
        <w:rPr>
          <w:rFonts w:asciiTheme="minorHAnsi" w:hAnsiTheme="minorHAnsi"/>
          <w:color w:val="000000"/>
          <w:szCs w:val="22"/>
        </w:rPr>
        <w:t xml:space="preserve">Fachkenntnisse über die Wirkung von Bioziden in Anlagen nach 42. BImSchV </w:t>
      </w:r>
    </w:p>
    <w:p w:rsidR="000E77C1" w:rsidRPr="00183763" w:rsidRDefault="00F63D3E" w:rsidP="00D9177F">
      <w:pPr>
        <w:autoSpaceDE w:val="0"/>
        <w:autoSpaceDN w:val="0"/>
        <w:adjustRightInd w:val="0"/>
        <w:spacing w:after="120"/>
        <w:ind w:left="397" w:hanging="397"/>
        <w:rPr>
          <w:rFonts w:eastAsia="Calibri"/>
          <w:szCs w:val="22"/>
          <w:lang w:eastAsia="en-US"/>
        </w:rPr>
      </w:pPr>
      <w:r w:rsidRPr="00F63D3E">
        <w:rPr>
          <w:rFonts w:asciiTheme="minorHAnsi" w:eastAsia="Calibri" w:hAnsiTheme="minorHAns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3D3E">
        <w:rPr>
          <w:rFonts w:asciiTheme="minorHAnsi" w:eastAsia="Calibri" w:hAnsiTheme="minorHAnsi"/>
          <w:szCs w:val="22"/>
          <w:lang w:eastAsia="en-US"/>
        </w:rPr>
        <w:instrText xml:space="preserve"> FORMCHECKBOX </w:instrText>
      </w:r>
      <w:r w:rsidR="00516520">
        <w:rPr>
          <w:rFonts w:asciiTheme="minorHAnsi" w:eastAsia="Calibri" w:hAnsiTheme="minorHAnsi"/>
          <w:szCs w:val="22"/>
          <w:lang w:eastAsia="en-US"/>
        </w:rPr>
      </w:r>
      <w:r w:rsidR="00516520">
        <w:rPr>
          <w:rFonts w:asciiTheme="minorHAnsi" w:eastAsia="Calibri" w:hAnsiTheme="minorHAnsi"/>
          <w:szCs w:val="22"/>
          <w:lang w:eastAsia="en-US"/>
        </w:rPr>
        <w:fldChar w:fldCharType="separate"/>
      </w:r>
      <w:r w:rsidRPr="00F63D3E">
        <w:rPr>
          <w:rFonts w:asciiTheme="minorHAnsi" w:eastAsia="Calibri" w:hAnsiTheme="minorHAnsi"/>
          <w:szCs w:val="22"/>
          <w:lang w:eastAsia="en-US"/>
        </w:rPr>
        <w:fldChar w:fldCharType="end"/>
      </w:r>
      <w:r w:rsidR="00B66FA3">
        <w:rPr>
          <w:rFonts w:asciiTheme="minorHAnsi" w:eastAsia="Calibri" w:hAnsiTheme="minorHAnsi"/>
          <w:szCs w:val="22"/>
          <w:lang w:eastAsia="en-US"/>
        </w:rPr>
        <w:tab/>
      </w:r>
      <w:r w:rsidRPr="00F63D3E">
        <w:rPr>
          <w:rFonts w:asciiTheme="minorHAnsi" w:hAnsiTheme="minorHAnsi"/>
          <w:color w:val="000000"/>
          <w:szCs w:val="22"/>
        </w:rPr>
        <w:t>Fachkenntnisse über die Probenahme von Flüssigkeiten, Biofilmen, Rückständen in Anlagen nach 42. BImSchV zur mikrobiologischen Untersuchung</w:t>
      </w:r>
      <w:r w:rsidR="000E77C1">
        <w:rPr>
          <w:rFonts w:asciiTheme="minorHAnsi" w:hAnsiTheme="minorHAnsi"/>
          <w:color w:val="000000"/>
          <w:szCs w:val="22"/>
        </w:rPr>
        <w:t xml:space="preserve"> </w:t>
      </w:r>
      <w:r w:rsidR="000E77C1" w:rsidRPr="00183763">
        <w:rPr>
          <w:rFonts w:eastAsia="Calibri"/>
          <w:szCs w:val="22"/>
          <w:lang w:eastAsia="en-US"/>
        </w:rPr>
        <w:t xml:space="preserve">detaillierte Kenntnisse der BImSchV </w:t>
      </w:r>
    </w:p>
    <w:tbl>
      <w:tblPr>
        <w:tblStyle w:val="Tabellenraster"/>
        <w:tblW w:w="5005" w:type="pct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15137"/>
      </w:tblGrid>
      <w:tr w:rsidR="006431AA" w:rsidRPr="006431AA" w:rsidTr="000A5DBA">
        <w:trPr>
          <w:gridBefore w:val="1"/>
          <w:wBefore w:w="14" w:type="dxa"/>
          <w:tblHeader/>
        </w:trPr>
        <w:tc>
          <w:tcPr>
            <w:tcW w:w="15136" w:type="dxa"/>
          </w:tcPr>
          <w:p w:rsidR="006431AA" w:rsidRPr="006431AA" w:rsidRDefault="006431AA" w:rsidP="006431AA">
            <w:pPr>
              <w:pStyle w:val="Default"/>
              <w:keepNext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431A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Sonstige Anmerkungen, wenn Abweichungen des Antragstellers von den Anforderungen vorliegen (z. B. Ergänzungen zur Fachkompetenz):</w:t>
            </w:r>
          </w:p>
        </w:tc>
      </w:tr>
      <w:tr w:rsidR="006431AA" w:rsidRPr="006431AA" w:rsidTr="000A5DBA">
        <w:trPr>
          <w:trHeight w:val="397"/>
        </w:trPr>
        <w:tc>
          <w:tcPr>
            <w:tcW w:w="15150" w:type="dxa"/>
            <w:gridSpan w:val="2"/>
          </w:tcPr>
          <w:p w:rsidR="006431AA" w:rsidRPr="006431AA" w:rsidRDefault="006431AA" w:rsidP="000A5DBA">
            <w:pPr>
              <w:pStyle w:val="Default"/>
              <w:spacing w:before="40" w:after="20"/>
              <w:ind w:left="142" w:hanging="57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431A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31A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431AA"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r>
            <w:r w:rsidRPr="006431A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fldChar w:fldCharType="separate"/>
            </w:r>
            <w:r w:rsidRPr="006431AA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Pr="006431AA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Pr="006431AA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Pr="006431AA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Pr="006431AA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 </w:t>
            </w:r>
            <w:r w:rsidRPr="006431A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10C0C" w:rsidRPr="00611D1C" w:rsidRDefault="00810C0C" w:rsidP="000A5DBA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810C0C" w:rsidRDefault="00810C0C" w:rsidP="00810C0C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810C0C" w:rsidRDefault="00810C0C" w:rsidP="00810C0C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810C0C" w:rsidRPr="00051454" w:rsidRDefault="00810C0C" w:rsidP="00810C0C">
      <w:pPr>
        <w:keepNext/>
        <w:rPr>
          <w:rFonts w:eastAsia="Arial Unicode MS"/>
          <w:szCs w:val="22"/>
        </w:rPr>
      </w:pP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810C0C" w:rsidRPr="00051454" w:rsidTr="00810C0C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810C0C" w:rsidRPr="00051454" w:rsidRDefault="00810C0C" w:rsidP="00810C0C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0C0C" w:rsidRPr="00051454" w:rsidRDefault="00810C0C" w:rsidP="00810C0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10C0C" w:rsidRPr="00051454" w:rsidRDefault="00810C0C" w:rsidP="00810C0C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810C0C" w:rsidRPr="00051454" w:rsidTr="00810C0C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810C0C" w:rsidRPr="00051454" w:rsidRDefault="00810C0C" w:rsidP="00810C0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0C0C" w:rsidRPr="00051454" w:rsidRDefault="00810C0C" w:rsidP="00810C0C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810C0C" w:rsidRPr="00051454" w:rsidRDefault="00810C0C" w:rsidP="00CA3AC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CA3ACA">
              <w:rPr>
                <w:rStyle w:val="Endnotenzeichen"/>
                <w:b/>
                <w:bCs/>
                <w:szCs w:val="22"/>
              </w:rPr>
              <w:endnoteReference w:id="3"/>
            </w:r>
          </w:p>
        </w:tc>
      </w:tr>
    </w:tbl>
    <w:p w:rsidR="00991E6F" w:rsidRPr="007968B9" w:rsidRDefault="00991E6F" w:rsidP="00810C0C">
      <w:pPr>
        <w:rPr>
          <w:szCs w:val="22"/>
        </w:rPr>
      </w:pPr>
    </w:p>
    <w:p w:rsidR="00810C0C" w:rsidRPr="00051454" w:rsidRDefault="00810C0C" w:rsidP="000A5DBA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4040A4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4040A4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4040A4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991E6F" w:rsidRPr="00051454" w:rsidTr="00F80ABA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991E6F" w:rsidRPr="00051454" w:rsidRDefault="00991E6F" w:rsidP="000A5DB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991E6F" w:rsidRPr="00051454" w:rsidTr="00F80ABA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991E6F" w:rsidRPr="00051454" w:rsidRDefault="00991E6F" w:rsidP="004040A4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4040A4">
              <w:rPr>
                <w:b/>
                <w:bCs/>
                <w:szCs w:val="22"/>
              </w:rPr>
              <w:t>L</w:t>
            </w:r>
            <w:r w:rsidR="00CA3ACA" w:rsidRPr="00CA3ACA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:rsidR="00991E6F" w:rsidRPr="003213B1" w:rsidRDefault="00991E6F" w:rsidP="00810C0C">
      <w:pPr>
        <w:rPr>
          <w:szCs w:val="22"/>
        </w:rPr>
      </w:pPr>
    </w:p>
    <w:sectPr w:rsidR="00991E6F" w:rsidRPr="003213B1" w:rsidSect="004040A4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61" w:rsidRDefault="00E81E61">
      <w:r>
        <w:separator/>
      </w:r>
    </w:p>
  </w:endnote>
  <w:endnote w:type="continuationSeparator" w:id="0">
    <w:p w:rsidR="00E81E61" w:rsidRDefault="00E81E61">
      <w:r>
        <w:continuationSeparator/>
      </w:r>
    </w:p>
  </w:endnote>
  <w:endnote w:id="1">
    <w:p w:rsidR="00E81E61" w:rsidRPr="008B073C" w:rsidRDefault="00E81E61" w:rsidP="003C76E2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4A614D">
        <w:rPr>
          <w:rStyle w:val="Endnotenzeichen"/>
          <w:b/>
          <w:sz w:val="18"/>
          <w:szCs w:val="18"/>
        </w:rPr>
        <w:endnoteRef/>
      </w:r>
      <w:r w:rsidRPr="008B073C">
        <w:rPr>
          <w:sz w:val="18"/>
          <w:szCs w:val="18"/>
        </w:rPr>
        <w:tab/>
      </w:r>
      <w:r w:rsidRPr="004A614D">
        <w:rPr>
          <w:b/>
          <w:sz w:val="18"/>
          <w:szCs w:val="18"/>
        </w:rPr>
        <w:t>Bereiche der Konformitätsbewertungsaktivitäten der DAkkS:</w:t>
      </w:r>
    </w:p>
    <w:tbl>
      <w:tblPr>
        <w:tblW w:w="12680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1009"/>
        <w:gridCol w:w="2551"/>
        <w:gridCol w:w="425"/>
        <w:gridCol w:w="1134"/>
        <w:gridCol w:w="2552"/>
        <w:gridCol w:w="425"/>
        <w:gridCol w:w="1134"/>
        <w:gridCol w:w="3046"/>
      </w:tblGrid>
      <w:tr w:rsidR="00E81E61" w:rsidRPr="00C913A0" w:rsidTr="000A5DBA">
        <w:tc>
          <w:tcPr>
            <w:tcW w:w="404" w:type="dxa"/>
            <w:shd w:val="clear" w:color="auto" w:fill="auto"/>
            <w:tcMar>
              <w:left w:w="0" w:type="dxa"/>
            </w:tcMar>
          </w:tcPr>
          <w:p w:rsidR="00E81E61" w:rsidRPr="00C913A0" w:rsidRDefault="00E81E61" w:rsidP="00991E6F">
            <w:pPr>
              <w:keepNext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009" w:type="dxa"/>
          </w:tcPr>
          <w:p w:rsidR="00E81E61" w:rsidRPr="000A5DBA" w:rsidRDefault="00E81E61" w:rsidP="000A5DBA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5DBA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551" w:type="dxa"/>
            <w:shd w:val="clear" w:color="auto" w:fill="auto"/>
          </w:tcPr>
          <w:p w:rsidR="00E81E61" w:rsidRPr="00C913A0" w:rsidRDefault="00E81E61" w:rsidP="0033128F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 xml:space="preserve">Inspektionsstelle </w:t>
            </w:r>
          </w:p>
        </w:tc>
        <w:tc>
          <w:tcPr>
            <w:tcW w:w="425" w:type="dxa"/>
            <w:shd w:val="clear" w:color="auto" w:fill="auto"/>
          </w:tcPr>
          <w:p w:rsidR="00E81E61" w:rsidRPr="00C913A0" w:rsidRDefault="00E81E61" w:rsidP="00991E6F">
            <w:pPr>
              <w:keepNext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</w:t>
            </w:r>
            <w:r>
              <w:rPr>
                <w:rFonts w:eastAsia="Calibri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E81E61" w:rsidRPr="000A5DBA" w:rsidRDefault="00E81E61" w:rsidP="000A5DBA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5DBA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552" w:type="dxa"/>
            <w:shd w:val="clear" w:color="auto" w:fill="auto"/>
          </w:tcPr>
          <w:p w:rsidR="00E81E61" w:rsidRPr="00C913A0" w:rsidRDefault="00E81E61" w:rsidP="00991E6F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425" w:type="dxa"/>
            <w:shd w:val="clear" w:color="auto" w:fill="auto"/>
          </w:tcPr>
          <w:p w:rsidR="00E81E61" w:rsidRPr="004040A4" w:rsidRDefault="00E81E61" w:rsidP="004040A4">
            <w:pPr>
              <w:keepNext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4040A4">
              <w:rPr>
                <w:rFonts w:eastAsia="Calibri" w:cs="Times New Roman"/>
                <w:b/>
                <w:sz w:val="18"/>
                <w:szCs w:val="18"/>
              </w:rPr>
              <w:t>RM</w:t>
            </w:r>
          </w:p>
        </w:tc>
        <w:tc>
          <w:tcPr>
            <w:tcW w:w="1134" w:type="dxa"/>
            <w:shd w:val="clear" w:color="auto" w:fill="auto"/>
          </w:tcPr>
          <w:p w:rsidR="00E81E61" w:rsidRPr="000A5DBA" w:rsidRDefault="00E81E61" w:rsidP="000A5DBA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5DBA">
              <w:rPr>
                <w:rFonts w:eastAsia="Calibri" w:cs="Times New Roman"/>
                <w:sz w:val="18"/>
                <w:szCs w:val="18"/>
              </w:rPr>
              <w:t>ISO 17034</w:t>
            </w:r>
          </w:p>
        </w:tc>
        <w:tc>
          <w:tcPr>
            <w:tcW w:w="3046" w:type="dxa"/>
            <w:shd w:val="clear" w:color="auto" w:fill="auto"/>
          </w:tcPr>
          <w:p w:rsidR="00E81E61" w:rsidRPr="00C913A0" w:rsidRDefault="00E81E61" w:rsidP="00991E6F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Referenzmaterialhersteller</w:t>
            </w:r>
          </w:p>
        </w:tc>
      </w:tr>
    </w:tbl>
    <w:p w:rsidR="00E81E61" w:rsidRPr="008B073C" w:rsidRDefault="00E81E61" w:rsidP="003C76E2">
      <w:pPr>
        <w:pStyle w:val="Endnotentext"/>
        <w:keepNext/>
        <w:rPr>
          <w:sz w:val="2"/>
          <w:szCs w:val="2"/>
        </w:rPr>
      </w:pPr>
    </w:p>
  </w:endnote>
  <w:endnote w:id="2">
    <w:p w:rsidR="00E81E61" w:rsidRDefault="00E81E61" w:rsidP="000A5DBA">
      <w:pPr>
        <w:pStyle w:val="Endnotentext"/>
        <w:keepNext/>
        <w:spacing w:before="120" w:after="60"/>
        <w:ind w:left="142" w:hanging="142"/>
        <w:rPr>
          <w:sz w:val="18"/>
          <w:szCs w:val="18"/>
        </w:rPr>
      </w:pPr>
      <w:r w:rsidRPr="004A614D">
        <w:rPr>
          <w:rStyle w:val="Endnotenzeichen"/>
          <w:b/>
          <w:sz w:val="18"/>
          <w:szCs w:val="18"/>
        </w:rPr>
        <w:endnoteRef/>
      </w:r>
      <w:r w:rsidRPr="008B073C">
        <w:rPr>
          <w:sz w:val="18"/>
          <w:szCs w:val="18"/>
        </w:rPr>
        <w:tab/>
      </w:r>
      <w:r w:rsidRPr="004A614D">
        <w:rPr>
          <w:b/>
          <w:sz w:val="18"/>
          <w:szCs w:val="18"/>
        </w:rPr>
        <w:t>Matrizes:</w:t>
      </w:r>
    </w:p>
    <w:tbl>
      <w:tblPr>
        <w:tblStyle w:val="Tabellenraster"/>
        <w:tblW w:w="127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539"/>
        <w:gridCol w:w="434"/>
        <w:gridCol w:w="3695"/>
        <w:gridCol w:w="406"/>
        <w:gridCol w:w="4211"/>
      </w:tblGrid>
      <w:tr w:rsidR="00E81E61" w:rsidRPr="00392E8F" w:rsidTr="000A5DBA">
        <w:tc>
          <w:tcPr>
            <w:tcW w:w="421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W1:</w:t>
            </w:r>
          </w:p>
        </w:tc>
        <w:tc>
          <w:tcPr>
            <w:tcW w:w="3539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Grundwasser</w:t>
            </w:r>
          </w:p>
        </w:tc>
        <w:tc>
          <w:tcPr>
            <w:tcW w:w="434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W4:</w:t>
            </w:r>
          </w:p>
        </w:tc>
        <w:tc>
          <w:tcPr>
            <w:tcW w:w="3695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Abwasser und hochbelastete Wässer</w:t>
            </w:r>
          </w:p>
        </w:tc>
        <w:tc>
          <w:tcPr>
            <w:tcW w:w="406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W7:</w:t>
            </w:r>
          </w:p>
        </w:tc>
        <w:tc>
          <w:tcPr>
            <w:tcW w:w="4211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Sickerwasser</w:t>
            </w:r>
          </w:p>
        </w:tc>
      </w:tr>
      <w:tr w:rsidR="00E81E61" w:rsidRPr="00392E8F" w:rsidTr="000A5DBA">
        <w:tc>
          <w:tcPr>
            <w:tcW w:w="421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W2:</w:t>
            </w:r>
          </w:p>
        </w:tc>
        <w:tc>
          <w:tcPr>
            <w:tcW w:w="3539" w:type="dxa"/>
          </w:tcPr>
          <w:p w:rsidR="00E81E61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 xml:space="preserve">Oberflächenwasser, stehende und </w:t>
            </w:r>
          </w:p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fließende Gewässer (Süßwasser)</w:t>
            </w:r>
          </w:p>
        </w:tc>
        <w:tc>
          <w:tcPr>
            <w:tcW w:w="434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W5:</w:t>
            </w:r>
          </w:p>
        </w:tc>
        <w:tc>
          <w:tcPr>
            <w:tcW w:w="3695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Kühl- und Kreislaufwasser</w:t>
            </w:r>
          </w:p>
        </w:tc>
        <w:tc>
          <w:tcPr>
            <w:tcW w:w="406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W8:</w:t>
            </w:r>
          </w:p>
        </w:tc>
        <w:tc>
          <w:tcPr>
            <w:tcW w:w="4211" w:type="dxa"/>
          </w:tcPr>
          <w:p w:rsidR="00E81E61" w:rsidRPr="00392E8F" w:rsidRDefault="00E81E61" w:rsidP="003C76E2">
            <w:pPr>
              <w:pStyle w:val="Endnotentext"/>
              <w:keepNext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Eluate, Perkolate</w:t>
            </w:r>
          </w:p>
        </w:tc>
      </w:tr>
      <w:tr w:rsidR="00E81E61" w:rsidRPr="00392E8F" w:rsidTr="000A5DBA">
        <w:tc>
          <w:tcPr>
            <w:tcW w:w="421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W3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39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Meer- und Brackwasser</w:t>
            </w:r>
          </w:p>
        </w:tc>
        <w:tc>
          <w:tcPr>
            <w:tcW w:w="434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W6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95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 w:rsidRPr="00392E8F">
              <w:rPr>
                <w:sz w:val="18"/>
                <w:szCs w:val="18"/>
              </w:rPr>
              <w:t>Regenwasser</w:t>
            </w:r>
          </w:p>
        </w:tc>
        <w:tc>
          <w:tcPr>
            <w:tcW w:w="406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92E8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11" w:type="dxa"/>
          </w:tcPr>
          <w:p w:rsidR="00E81E61" w:rsidRPr="00392E8F" w:rsidRDefault="00E81E61" w:rsidP="00392E8F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92E8F">
              <w:rPr>
                <w:sz w:val="18"/>
                <w:szCs w:val="18"/>
              </w:rPr>
              <w:t>emineralisiertes Wasser</w:t>
            </w:r>
          </w:p>
        </w:tc>
      </w:tr>
    </w:tbl>
    <w:p w:rsidR="00E81E61" w:rsidRPr="00392E8F" w:rsidRDefault="00E81E61" w:rsidP="00392E8F">
      <w:pPr>
        <w:pStyle w:val="Endnotentext"/>
        <w:rPr>
          <w:sz w:val="2"/>
          <w:szCs w:val="2"/>
        </w:rPr>
      </w:pPr>
    </w:p>
  </w:endnote>
  <w:endnote w:id="3">
    <w:p w:rsidR="00E81E61" w:rsidRPr="00CA3ACA" w:rsidRDefault="00E81E61" w:rsidP="00CA3ACA">
      <w:pPr>
        <w:pStyle w:val="Endnotentext"/>
        <w:spacing w:before="120"/>
        <w:ind w:left="142" w:hanging="142"/>
        <w:rPr>
          <w:b/>
        </w:rPr>
      </w:pPr>
      <w:r w:rsidRPr="00CA3ACA">
        <w:rPr>
          <w:rStyle w:val="Endnotenzeichen"/>
          <w:b/>
        </w:rPr>
        <w:endnoteRef/>
      </w:r>
      <w:r>
        <w:rPr>
          <w:rFonts w:eastAsia="Calibri"/>
          <w:sz w:val="18"/>
          <w:szCs w:val="18"/>
        </w:rPr>
        <w:tab/>
      </w:r>
      <w:r w:rsidRPr="00CA3ACA">
        <w:rPr>
          <w:rFonts w:eastAsia="Calibri"/>
          <w:b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61" w:rsidRPr="00357D48" w:rsidRDefault="00E81E61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E81E61" w:rsidRDefault="00E81E61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E81E61" w:rsidRDefault="00E81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61" w:rsidRDefault="00E81E61">
      <w:r>
        <w:separator/>
      </w:r>
    </w:p>
  </w:footnote>
  <w:footnote w:type="continuationSeparator" w:id="0">
    <w:p w:rsidR="00E81E61" w:rsidRDefault="00E8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06"/>
      <w:gridCol w:w="10516"/>
      <w:gridCol w:w="1152"/>
      <w:gridCol w:w="1152"/>
    </w:tblGrid>
    <w:tr w:rsidR="00E81E61" w:rsidRPr="004E27C4" w:rsidTr="00CD4125">
      <w:trPr>
        <w:cantSplit/>
      </w:trPr>
      <w:tc>
        <w:tcPr>
          <w:tcW w:w="2268" w:type="dxa"/>
          <w:vMerge w:val="restart"/>
          <w:vAlign w:val="center"/>
        </w:tcPr>
        <w:p w:rsidR="00E81E61" w:rsidRPr="006B07B0" w:rsidRDefault="00E81E61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53FFCDD" wp14:editId="32D49D9A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E81E61" w:rsidRDefault="00E81E61" w:rsidP="00810C0C">
          <w:pPr>
            <w:pStyle w:val="TitelQM"/>
            <w:spacing w:before="0" w:after="0"/>
          </w:pPr>
          <w:r>
            <w:t xml:space="preserve">Benennungsumfang für Begutachter im Fachbereich </w:t>
          </w:r>
        </w:p>
        <w:p w:rsidR="00E81E61" w:rsidRPr="004E27C4" w:rsidRDefault="00E81E61" w:rsidP="00810C0C">
          <w:pPr>
            <w:pStyle w:val="TitelQM"/>
            <w:spacing w:before="0" w:after="0"/>
            <w:rPr>
              <w:b w:val="0"/>
              <w:sz w:val="28"/>
              <w:szCs w:val="28"/>
            </w:rPr>
          </w:pPr>
          <w:r>
            <w:t>Wasser</w:t>
          </w:r>
        </w:p>
      </w:tc>
      <w:tc>
        <w:tcPr>
          <w:tcW w:w="2268" w:type="dxa"/>
          <w:gridSpan w:val="2"/>
        </w:tcPr>
        <w:p w:rsidR="00E81E61" w:rsidRPr="006B07B0" w:rsidRDefault="00E81E61" w:rsidP="00CD0EB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FO-BU_030</w:t>
          </w:r>
        </w:p>
      </w:tc>
    </w:tr>
    <w:tr w:rsidR="00E81E61" w:rsidRPr="004E27C4" w:rsidTr="00CD412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E81E61" w:rsidRPr="00810C0C" w:rsidRDefault="00E81E61" w:rsidP="0081777B">
          <w:pPr>
            <w:pStyle w:val="Kopfzeile"/>
            <w:jc w:val="center"/>
            <w:rPr>
              <w:rFonts w:ascii="Calibri" w:hAnsi="Calibri" w:cs="Arial"/>
              <w:bCs/>
              <w:sz w:val="16"/>
              <w:highlight w:val="yellow"/>
            </w:rPr>
          </w:pPr>
          <w:r w:rsidRPr="00083D09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3</w:t>
          </w:r>
        </w:p>
      </w:tc>
    </w:tr>
    <w:tr w:rsidR="00E81E61" w:rsidRPr="00732443" w:rsidTr="00CD412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81E61" w:rsidRPr="00BE14FC" w:rsidRDefault="00E81E61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E81E61" w:rsidRPr="00810C0C" w:rsidRDefault="006D3169" w:rsidP="00CA3ACA">
          <w:pPr>
            <w:pStyle w:val="Kopfzeile"/>
            <w:jc w:val="center"/>
            <w:rPr>
              <w:rFonts w:ascii="Calibri" w:hAnsi="Calibri" w:cs="Arial"/>
              <w:bCs/>
              <w:sz w:val="16"/>
              <w:highlight w:val="yellow"/>
            </w:rPr>
          </w:pPr>
          <w:r>
            <w:rPr>
              <w:rFonts w:ascii="Calibri" w:hAnsi="Calibri" w:cs="Arial"/>
              <w:bCs/>
              <w:sz w:val="16"/>
            </w:rPr>
            <w:t>29.03</w:t>
          </w:r>
          <w:r w:rsidR="00E81E61">
            <w:rPr>
              <w:rFonts w:ascii="Calibri" w:hAnsi="Calibri" w:cs="Arial"/>
              <w:bCs/>
              <w:sz w:val="16"/>
            </w:rPr>
            <w:t>.2023</w:t>
          </w:r>
        </w:p>
      </w:tc>
    </w:tr>
    <w:tr w:rsidR="00E81E61" w:rsidRPr="004E27C4" w:rsidTr="00CD4125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51652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516520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E81E61" w:rsidRPr="000A5DBA" w:rsidRDefault="00E81E61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E81E61" w:rsidRPr="004E27C4">
      <w:trPr>
        <w:cantSplit/>
      </w:trPr>
      <w:tc>
        <w:tcPr>
          <w:tcW w:w="2770" w:type="dxa"/>
          <w:vMerge w:val="restart"/>
          <w:vAlign w:val="center"/>
        </w:tcPr>
        <w:p w:rsidR="00E81E61" w:rsidRPr="006B07B0" w:rsidRDefault="00E81E61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21AEE567" wp14:editId="4DA36CB2">
                <wp:extent cx="1238250" cy="619125"/>
                <wp:effectExtent l="19050" t="0" r="0" b="0"/>
                <wp:docPr id="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E81E61" w:rsidRPr="004E27C4" w:rsidRDefault="00E81E61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E81E61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E81E61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E81E61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E81E61" w:rsidRPr="006B07B0" w:rsidRDefault="00E81E61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E81E61" w:rsidRPr="006B07B0" w:rsidRDefault="00E81E61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E81E61" w:rsidRPr="004E27C4" w:rsidRDefault="00E81E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SP0/ZYvszTu6Rlb4Ti6ktXJ7T+HsoIii3YJn+ywtq8ou7XrcLoEUTHaNKmi3VjUmOu1AbOUBRTJDAyOGWDgLDQ==" w:salt="DvNKpdxdK4/ujY43TJKIa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466ED"/>
    <w:rsid w:val="00081469"/>
    <w:rsid w:val="00083D09"/>
    <w:rsid w:val="000A5DBA"/>
    <w:rsid w:val="000C0851"/>
    <w:rsid w:val="000E77C1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1431"/>
    <w:rsid w:val="00143F71"/>
    <w:rsid w:val="00150C84"/>
    <w:rsid w:val="001603F0"/>
    <w:rsid w:val="00183763"/>
    <w:rsid w:val="00186218"/>
    <w:rsid w:val="001B55B1"/>
    <w:rsid w:val="001F2026"/>
    <w:rsid w:val="0020242D"/>
    <w:rsid w:val="002062C1"/>
    <w:rsid w:val="00206F32"/>
    <w:rsid w:val="00223108"/>
    <w:rsid w:val="002259EC"/>
    <w:rsid w:val="00233C9B"/>
    <w:rsid w:val="00243E20"/>
    <w:rsid w:val="0024478C"/>
    <w:rsid w:val="00252E43"/>
    <w:rsid w:val="002609C5"/>
    <w:rsid w:val="00265F48"/>
    <w:rsid w:val="00267865"/>
    <w:rsid w:val="0027351C"/>
    <w:rsid w:val="002863EA"/>
    <w:rsid w:val="00291DCB"/>
    <w:rsid w:val="002A143E"/>
    <w:rsid w:val="002A3FE9"/>
    <w:rsid w:val="002A4CDB"/>
    <w:rsid w:val="002D725F"/>
    <w:rsid w:val="002D7ECA"/>
    <w:rsid w:val="002F7679"/>
    <w:rsid w:val="003173F2"/>
    <w:rsid w:val="003274C9"/>
    <w:rsid w:val="0033128F"/>
    <w:rsid w:val="00340C9F"/>
    <w:rsid w:val="00341397"/>
    <w:rsid w:val="0034313B"/>
    <w:rsid w:val="00347529"/>
    <w:rsid w:val="00353812"/>
    <w:rsid w:val="00354C36"/>
    <w:rsid w:val="0036277E"/>
    <w:rsid w:val="00364DA3"/>
    <w:rsid w:val="0036609A"/>
    <w:rsid w:val="00370480"/>
    <w:rsid w:val="00383BC1"/>
    <w:rsid w:val="00392E8F"/>
    <w:rsid w:val="003A0903"/>
    <w:rsid w:val="003A5A87"/>
    <w:rsid w:val="003B02F8"/>
    <w:rsid w:val="003C76E2"/>
    <w:rsid w:val="003D5B74"/>
    <w:rsid w:val="003E0FF8"/>
    <w:rsid w:val="003F5518"/>
    <w:rsid w:val="003F7E38"/>
    <w:rsid w:val="004040A4"/>
    <w:rsid w:val="00412731"/>
    <w:rsid w:val="004135ED"/>
    <w:rsid w:val="00416A9F"/>
    <w:rsid w:val="00434201"/>
    <w:rsid w:val="00452614"/>
    <w:rsid w:val="00455C0E"/>
    <w:rsid w:val="00470307"/>
    <w:rsid w:val="00477CC4"/>
    <w:rsid w:val="004831C0"/>
    <w:rsid w:val="00486474"/>
    <w:rsid w:val="004A489B"/>
    <w:rsid w:val="004A614D"/>
    <w:rsid w:val="004B0DA1"/>
    <w:rsid w:val="004C34A2"/>
    <w:rsid w:val="004D2C96"/>
    <w:rsid w:val="004E19A2"/>
    <w:rsid w:val="005004E8"/>
    <w:rsid w:val="005035F7"/>
    <w:rsid w:val="005040C2"/>
    <w:rsid w:val="0050555B"/>
    <w:rsid w:val="00516520"/>
    <w:rsid w:val="00517827"/>
    <w:rsid w:val="00525826"/>
    <w:rsid w:val="00527BB2"/>
    <w:rsid w:val="00544D35"/>
    <w:rsid w:val="00546013"/>
    <w:rsid w:val="00572BE3"/>
    <w:rsid w:val="00584215"/>
    <w:rsid w:val="0058638E"/>
    <w:rsid w:val="005A73FB"/>
    <w:rsid w:val="005B1042"/>
    <w:rsid w:val="005B42D4"/>
    <w:rsid w:val="005C6591"/>
    <w:rsid w:val="005D4805"/>
    <w:rsid w:val="005E19CC"/>
    <w:rsid w:val="005E263E"/>
    <w:rsid w:val="005E2B8D"/>
    <w:rsid w:val="005E55AB"/>
    <w:rsid w:val="005E6303"/>
    <w:rsid w:val="005E6AF6"/>
    <w:rsid w:val="005F5CAB"/>
    <w:rsid w:val="006110FC"/>
    <w:rsid w:val="006339AD"/>
    <w:rsid w:val="006431AA"/>
    <w:rsid w:val="00646030"/>
    <w:rsid w:val="006550F7"/>
    <w:rsid w:val="0066086F"/>
    <w:rsid w:val="006623ED"/>
    <w:rsid w:val="0066781A"/>
    <w:rsid w:val="0067158E"/>
    <w:rsid w:val="006833B3"/>
    <w:rsid w:val="006839F5"/>
    <w:rsid w:val="00697891"/>
    <w:rsid w:val="00697D58"/>
    <w:rsid w:val="006A13E1"/>
    <w:rsid w:val="006B07B0"/>
    <w:rsid w:val="006B1D28"/>
    <w:rsid w:val="006D0114"/>
    <w:rsid w:val="006D22FB"/>
    <w:rsid w:val="006D3169"/>
    <w:rsid w:val="006D526F"/>
    <w:rsid w:val="006D790D"/>
    <w:rsid w:val="006E0A03"/>
    <w:rsid w:val="006E1686"/>
    <w:rsid w:val="006E29B1"/>
    <w:rsid w:val="006E555E"/>
    <w:rsid w:val="006F76EF"/>
    <w:rsid w:val="006F79FA"/>
    <w:rsid w:val="007063A5"/>
    <w:rsid w:val="00716DFA"/>
    <w:rsid w:val="00717FEE"/>
    <w:rsid w:val="00732443"/>
    <w:rsid w:val="00732697"/>
    <w:rsid w:val="00733F8C"/>
    <w:rsid w:val="00740A21"/>
    <w:rsid w:val="007532A4"/>
    <w:rsid w:val="00754EF3"/>
    <w:rsid w:val="007737A6"/>
    <w:rsid w:val="0079080A"/>
    <w:rsid w:val="007925E4"/>
    <w:rsid w:val="0079348C"/>
    <w:rsid w:val="00796F47"/>
    <w:rsid w:val="007A72F7"/>
    <w:rsid w:val="007B7E2E"/>
    <w:rsid w:val="007C19B4"/>
    <w:rsid w:val="007C62E3"/>
    <w:rsid w:val="007D0494"/>
    <w:rsid w:val="007D2CA1"/>
    <w:rsid w:val="007D4924"/>
    <w:rsid w:val="007D735D"/>
    <w:rsid w:val="007E7846"/>
    <w:rsid w:val="007F345A"/>
    <w:rsid w:val="00801A55"/>
    <w:rsid w:val="0080213A"/>
    <w:rsid w:val="008036F7"/>
    <w:rsid w:val="008045D5"/>
    <w:rsid w:val="00805C93"/>
    <w:rsid w:val="0080616B"/>
    <w:rsid w:val="00807626"/>
    <w:rsid w:val="00810C0C"/>
    <w:rsid w:val="00813030"/>
    <w:rsid w:val="008132EE"/>
    <w:rsid w:val="00813DA1"/>
    <w:rsid w:val="0081777B"/>
    <w:rsid w:val="00824FE9"/>
    <w:rsid w:val="00825849"/>
    <w:rsid w:val="00840008"/>
    <w:rsid w:val="00840CA9"/>
    <w:rsid w:val="00846D1F"/>
    <w:rsid w:val="00861AB4"/>
    <w:rsid w:val="00862841"/>
    <w:rsid w:val="00881F04"/>
    <w:rsid w:val="00885E61"/>
    <w:rsid w:val="00894099"/>
    <w:rsid w:val="0089678F"/>
    <w:rsid w:val="008A1605"/>
    <w:rsid w:val="008B109F"/>
    <w:rsid w:val="008C0ECC"/>
    <w:rsid w:val="008C391B"/>
    <w:rsid w:val="008C40FC"/>
    <w:rsid w:val="008D0BFC"/>
    <w:rsid w:val="008D325A"/>
    <w:rsid w:val="008D439C"/>
    <w:rsid w:val="008E0417"/>
    <w:rsid w:val="008E1AF8"/>
    <w:rsid w:val="008F491F"/>
    <w:rsid w:val="00920265"/>
    <w:rsid w:val="00926C17"/>
    <w:rsid w:val="00947CF3"/>
    <w:rsid w:val="009524A1"/>
    <w:rsid w:val="009549AD"/>
    <w:rsid w:val="00975095"/>
    <w:rsid w:val="00976681"/>
    <w:rsid w:val="00976854"/>
    <w:rsid w:val="00991AC2"/>
    <w:rsid w:val="00991E6F"/>
    <w:rsid w:val="009952F3"/>
    <w:rsid w:val="009A359F"/>
    <w:rsid w:val="009A58FC"/>
    <w:rsid w:val="009B0F6E"/>
    <w:rsid w:val="009B2725"/>
    <w:rsid w:val="009D2E5C"/>
    <w:rsid w:val="009E10A1"/>
    <w:rsid w:val="009E7210"/>
    <w:rsid w:val="009F2C1F"/>
    <w:rsid w:val="00A10568"/>
    <w:rsid w:val="00A122FC"/>
    <w:rsid w:val="00A12559"/>
    <w:rsid w:val="00A14BD5"/>
    <w:rsid w:val="00A23A28"/>
    <w:rsid w:val="00A261F7"/>
    <w:rsid w:val="00A34206"/>
    <w:rsid w:val="00A3516B"/>
    <w:rsid w:val="00A40EC1"/>
    <w:rsid w:val="00A43D8C"/>
    <w:rsid w:val="00A511C0"/>
    <w:rsid w:val="00A61B8B"/>
    <w:rsid w:val="00A67E42"/>
    <w:rsid w:val="00A723DA"/>
    <w:rsid w:val="00A92EEE"/>
    <w:rsid w:val="00AA0476"/>
    <w:rsid w:val="00AA182E"/>
    <w:rsid w:val="00AA5064"/>
    <w:rsid w:val="00AA7136"/>
    <w:rsid w:val="00AB0F6E"/>
    <w:rsid w:val="00AC1B2B"/>
    <w:rsid w:val="00AD7DFD"/>
    <w:rsid w:val="00AE2C07"/>
    <w:rsid w:val="00AE4FF9"/>
    <w:rsid w:val="00B1207D"/>
    <w:rsid w:val="00B41E29"/>
    <w:rsid w:val="00B50323"/>
    <w:rsid w:val="00B5106E"/>
    <w:rsid w:val="00B51096"/>
    <w:rsid w:val="00B63A58"/>
    <w:rsid w:val="00B66FA3"/>
    <w:rsid w:val="00B74485"/>
    <w:rsid w:val="00B84EBA"/>
    <w:rsid w:val="00B905B9"/>
    <w:rsid w:val="00B91EDC"/>
    <w:rsid w:val="00B924F4"/>
    <w:rsid w:val="00BA6038"/>
    <w:rsid w:val="00BB534E"/>
    <w:rsid w:val="00BD4190"/>
    <w:rsid w:val="00BE14FC"/>
    <w:rsid w:val="00C0353C"/>
    <w:rsid w:val="00C14055"/>
    <w:rsid w:val="00C21D62"/>
    <w:rsid w:val="00C2389A"/>
    <w:rsid w:val="00C31A94"/>
    <w:rsid w:val="00C3218C"/>
    <w:rsid w:val="00C439C8"/>
    <w:rsid w:val="00C532E5"/>
    <w:rsid w:val="00C63AC8"/>
    <w:rsid w:val="00C746BA"/>
    <w:rsid w:val="00C83C31"/>
    <w:rsid w:val="00CA2B44"/>
    <w:rsid w:val="00CA3ACA"/>
    <w:rsid w:val="00CB0EBB"/>
    <w:rsid w:val="00CB525E"/>
    <w:rsid w:val="00CC5B0D"/>
    <w:rsid w:val="00CC7E2B"/>
    <w:rsid w:val="00CD0463"/>
    <w:rsid w:val="00CD0EB1"/>
    <w:rsid w:val="00CD4125"/>
    <w:rsid w:val="00CD49F0"/>
    <w:rsid w:val="00CE29C2"/>
    <w:rsid w:val="00CF08A1"/>
    <w:rsid w:val="00D02B4C"/>
    <w:rsid w:val="00D053D7"/>
    <w:rsid w:val="00D0565D"/>
    <w:rsid w:val="00D05F08"/>
    <w:rsid w:val="00D06220"/>
    <w:rsid w:val="00D06EC7"/>
    <w:rsid w:val="00D07D59"/>
    <w:rsid w:val="00D36395"/>
    <w:rsid w:val="00D41549"/>
    <w:rsid w:val="00D43E5F"/>
    <w:rsid w:val="00D62083"/>
    <w:rsid w:val="00D64558"/>
    <w:rsid w:val="00D7110D"/>
    <w:rsid w:val="00D87D54"/>
    <w:rsid w:val="00D9177F"/>
    <w:rsid w:val="00DA117D"/>
    <w:rsid w:val="00DA6F1A"/>
    <w:rsid w:val="00DA7B9A"/>
    <w:rsid w:val="00DB2F64"/>
    <w:rsid w:val="00DC3B97"/>
    <w:rsid w:val="00DD2FE6"/>
    <w:rsid w:val="00DF0A7A"/>
    <w:rsid w:val="00E1391D"/>
    <w:rsid w:val="00E16AAA"/>
    <w:rsid w:val="00E24FA1"/>
    <w:rsid w:val="00E26211"/>
    <w:rsid w:val="00E306D0"/>
    <w:rsid w:val="00E31980"/>
    <w:rsid w:val="00E3211E"/>
    <w:rsid w:val="00E35932"/>
    <w:rsid w:val="00E40179"/>
    <w:rsid w:val="00E41B0A"/>
    <w:rsid w:val="00E43A92"/>
    <w:rsid w:val="00E505B9"/>
    <w:rsid w:val="00E5289F"/>
    <w:rsid w:val="00E55C71"/>
    <w:rsid w:val="00E66820"/>
    <w:rsid w:val="00E761FD"/>
    <w:rsid w:val="00E80982"/>
    <w:rsid w:val="00E809D9"/>
    <w:rsid w:val="00E81E61"/>
    <w:rsid w:val="00E90380"/>
    <w:rsid w:val="00E918B8"/>
    <w:rsid w:val="00E95B8C"/>
    <w:rsid w:val="00EA69CE"/>
    <w:rsid w:val="00EB700A"/>
    <w:rsid w:val="00EC00B0"/>
    <w:rsid w:val="00EC14F6"/>
    <w:rsid w:val="00EC539B"/>
    <w:rsid w:val="00ED4B01"/>
    <w:rsid w:val="00ED64F8"/>
    <w:rsid w:val="00EE15D1"/>
    <w:rsid w:val="00EE64B1"/>
    <w:rsid w:val="00EE6964"/>
    <w:rsid w:val="00EE7722"/>
    <w:rsid w:val="00F10702"/>
    <w:rsid w:val="00F20C6E"/>
    <w:rsid w:val="00F37495"/>
    <w:rsid w:val="00F63D3E"/>
    <w:rsid w:val="00F70E24"/>
    <w:rsid w:val="00F80ABA"/>
    <w:rsid w:val="00F92E4C"/>
    <w:rsid w:val="00F95CBB"/>
    <w:rsid w:val="00F964F6"/>
    <w:rsid w:val="00FA593A"/>
    <w:rsid w:val="00FB48AA"/>
    <w:rsid w:val="00FB5C8C"/>
    <w:rsid w:val="00FC35A6"/>
    <w:rsid w:val="00FE479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8D439C"/>
    <w:rPr>
      <w:rFonts w:ascii="Calibri" w:hAnsi="Calibri" w:cs="Arial"/>
      <w:i/>
      <w:iCs/>
    </w:rPr>
  </w:style>
  <w:style w:type="paragraph" w:styleId="Listenabsatz">
    <w:name w:val="List Paragraph"/>
    <w:basedOn w:val="Standard"/>
    <w:uiPriority w:val="34"/>
    <w:qFormat/>
    <w:rsid w:val="00ED4B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QM">
    <w:name w:val="Titel QM"/>
    <w:basedOn w:val="Standard"/>
    <w:next w:val="Standard"/>
    <w:qFormat/>
    <w:rsid w:val="00810C0C"/>
    <w:pPr>
      <w:spacing w:before="120" w:after="120"/>
      <w:jc w:val="center"/>
    </w:pPr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2644-083A-4580-9BB9-F4009AD2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12</cp:revision>
  <cp:lastPrinted>2021-02-01T10:21:00Z</cp:lastPrinted>
  <dcterms:created xsi:type="dcterms:W3CDTF">2022-06-08T12:57:00Z</dcterms:created>
  <dcterms:modified xsi:type="dcterms:W3CDTF">2023-03-30T08:29:00Z</dcterms:modified>
</cp:coreProperties>
</file>