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1882"/>
        <w:gridCol w:w="2975"/>
        <w:gridCol w:w="992"/>
        <w:gridCol w:w="624"/>
        <w:gridCol w:w="625"/>
        <w:gridCol w:w="6375"/>
      </w:tblGrid>
      <w:tr w:rsidR="007679B2" w:rsidRPr="00F806E0" w:rsidTr="00AC5425">
        <w:trPr>
          <w:cantSplit/>
          <w:tblHeader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679B2" w:rsidRPr="00F806E0" w:rsidRDefault="007679B2" w:rsidP="00AC5425">
            <w:pPr>
              <w:keepNext/>
              <w:rPr>
                <w:b/>
                <w:sz w:val="20"/>
              </w:rPr>
            </w:pPr>
            <w:bookmarkStart w:id="0" w:name="_Toc507771178"/>
            <w:r w:rsidRPr="00F806E0">
              <w:rPr>
                <w:b/>
                <w:sz w:val="20"/>
              </w:rPr>
              <w:t>Name</w:t>
            </w:r>
            <w:r w:rsidR="00C9191F">
              <w:rPr>
                <w:b/>
                <w:sz w:val="20"/>
              </w:rPr>
              <w:t xml:space="preserve"> des Begutachters</w:t>
            </w:r>
            <w:r w:rsidRPr="00F806E0">
              <w:rPr>
                <w:b/>
                <w:sz w:val="20"/>
              </w:rPr>
              <w:t xml:space="preserve">: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679B2" w:rsidRPr="00F806E0" w:rsidRDefault="007679B2" w:rsidP="00AC5425">
            <w:pPr>
              <w:keepNext/>
              <w:rPr>
                <w:b/>
                <w:bCs/>
                <w:sz w:val="20"/>
              </w:rPr>
            </w:pPr>
            <w:r w:rsidRPr="00F806E0">
              <w:rPr>
                <w:b/>
                <w:bCs/>
                <w:sz w:val="20"/>
              </w:rPr>
              <w:t>Vorname</w:t>
            </w:r>
            <w:r w:rsidR="009358F6">
              <w:rPr>
                <w:b/>
                <w:bCs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</w:tcPr>
          <w:p w:rsidR="007679B2" w:rsidRPr="00F806E0" w:rsidRDefault="007679B2" w:rsidP="00AC5425">
            <w:pPr>
              <w:keepNext/>
              <w:rPr>
                <w:b/>
                <w:bCs/>
                <w:sz w:val="20"/>
              </w:rPr>
            </w:pPr>
            <w:r w:rsidRPr="00F806E0">
              <w:rPr>
                <w:b/>
                <w:bCs/>
                <w:sz w:val="20"/>
              </w:rPr>
              <w:t>Titel</w:t>
            </w:r>
            <w:r w:rsidR="009358F6">
              <w:rPr>
                <w:b/>
                <w:bCs/>
                <w:sz w:val="20"/>
              </w:rPr>
              <w:t>:</w:t>
            </w:r>
          </w:p>
        </w:tc>
        <w:tc>
          <w:tcPr>
            <w:tcW w:w="76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9B2" w:rsidRPr="0006668A" w:rsidRDefault="007679B2" w:rsidP="00AC5425">
            <w:pPr>
              <w:keepNext/>
              <w:rPr>
                <w:sz w:val="18"/>
                <w:szCs w:val="18"/>
              </w:rPr>
            </w:pPr>
            <w:r w:rsidRPr="003F3D0D">
              <w:rPr>
                <w:sz w:val="18"/>
                <w:szCs w:val="18"/>
                <w:u w:val="single"/>
              </w:rPr>
              <w:t>Erläuterung</w:t>
            </w:r>
            <w:r w:rsidRPr="0006668A">
              <w:rPr>
                <w:sz w:val="18"/>
                <w:szCs w:val="18"/>
              </w:rPr>
              <w:t>:</w:t>
            </w:r>
            <w:r w:rsidR="003F3D0D">
              <w:rPr>
                <w:sz w:val="18"/>
                <w:szCs w:val="18"/>
              </w:rPr>
              <w:t xml:space="preserve"> </w:t>
            </w:r>
            <w:r w:rsidRPr="0006668A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3B6D4A" w:rsidRPr="003B6D4A">
              <w:rPr>
                <w:sz w:val="18"/>
                <w:szCs w:val="18"/>
              </w:rPr>
              <w:t>Akademischer Abschluss</w:t>
            </w:r>
            <w:r w:rsidR="003B6D4A">
              <w:rPr>
                <w:sz w:val="18"/>
                <w:szCs w:val="18"/>
              </w:rPr>
              <w:t>,</w:t>
            </w:r>
            <w:r w:rsidR="003B6D4A" w:rsidRPr="003B6D4A">
              <w:rPr>
                <w:sz w:val="18"/>
                <w:szCs w:val="18"/>
              </w:rPr>
              <w:t xml:space="preserve"> </w:t>
            </w:r>
            <w:r w:rsidRPr="0006668A">
              <w:rPr>
                <w:sz w:val="18"/>
                <w:szCs w:val="18"/>
              </w:rPr>
              <w:t xml:space="preserve">Berufserfahrung, Tätigkeiten, </w:t>
            </w:r>
            <w:r w:rsidR="003F3D0D">
              <w:rPr>
                <w:sz w:val="18"/>
                <w:szCs w:val="18"/>
              </w:rPr>
              <w:t>Schulungen, sonstige</w:t>
            </w:r>
            <w:r w:rsidRPr="0006668A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  <w:r w:rsidR="003F3D0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205FFF" w:rsidRPr="0006668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Bitte Nachweise beilegen!</w:t>
            </w:r>
          </w:p>
        </w:tc>
      </w:tr>
      <w:tr w:rsidR="0008260D" w:rsidRPr="00F806E0" w:rsidTr="00AC5425">
        <w:trPr>
          <w:cantSplit/>
          <w:tblHeader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260D" w:rsidRPr="007B21CA" w:rsidRDefault="0008260D" w:rsidP="00AC5425">
            <w:pPr>
              <w:keepNext/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1"/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260D" w:rsidRPr="007B21CA" w:rsidRDefault="0008260D" w:rsidP="00AC5425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:rsidR="0008260D" w:rsidRPr="007B21CA" w:rsidRDefault="0008260D" w:rsidP="00AC5425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6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60D" w:rsidRPr="00F806E0" w:rsidRDefault="0008260D" w:rsidP="00AC54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761B3B" w:rsidRPr="00F806E0" w:rsidTr="00AC5425">
        <w:trPr>
          <w:cantSplit/>
          <w:tblHeader/>
        </w:trPr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61B3B" w:rsidRPr="00F806E0" w:rsidRDefault="00761B3B" w:rsidP="00AC5425">
            <w:pPr>
              <w:keepNext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93386D" w:rsidRPr="00F806E0" w:rsidTr="00AC5425">
        <w:trPr>
          <w:cantSplit/>
          <w:tblHeader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F806E0" w:rsidRDefault="0093386D" w:rsidP="00AC5425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F806E0" w:rsidRDefault="0093386D" w:rsidP="00AC5425">
            <w:pPr>
              <w:keepNext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Kompetenzen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</w:tcPr>
          <w:p w:rsidR="0093386D" w:rsidRPr="000834CB" w:rsidRDefault="0093386D" w:rsidP="00AC5425">
            <w:pPr>
              <w:keepNext/>
              <w:jc w:val="center"/>
              <w:rPr>
                <w:rFonts w:asciiTheme="minorHAnsi" w:hAnsiTheme="minorHAnsi"/>
                <w:b/>
                <w:sz w:val="20"/>
              </w:rPr>
            </w:pPr>
            <w:r w:rsidRPr="000834CB">
              <w:rPr>
                <w:rFonts w:asciiTheme="minorHAnsi" w:hAnsiTheme="minorHAnsi"/>
                <w:b/>
                <w:sz w:val="20"/>
              </w:rPr>
              <w:t xml:space="preserve">Zutreffendes </w:t>
            </w:r>
            <w:r w:rsidRPr="000834CB">
              <w:rPr>
                <w:rFonts w:asciiTheme="minorHAnsi" w:hAnsiTheme="minorHAnsi"/>
                <w:b/>
                <w:sz w:val="20"/>
              </w:rPr>
              <w:br/>
              <w:t>ankreuzen</w:t>
            </w:r>
            <w:r w:rsidRPr="000834CB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93386D" w:rsidRDefault="00772B6F" w:rsidP="00AC5425">
            <w:pPr>
              <w:keepNext/>
              <w:ind w:left="1629" w:hanging="162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93386D" w:rsidRPr="00F806E0">
              <w:rPr>
                <w:rFonts w:asciiTheme="minorHAnsi" w:hAnsiTheme="minorHAnsi"/>
                <w:b/>
                <w:sz w:val="20"/>
              </w:rPr>
              <w:t>(</w:t>
            </w:r>
            <w:r w:rsidR="00F567B9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93386D" w:rsidRPr="00F806E0">
              <w:rPr>
                <w:rFonts w:asciiTheme="minorHAnsi" w:hAnsiTheme="minorHAnsi"/>
                <w:b/>
                <w:sz w:val="20"/>
              </w:rPr>
              <w:t>Berufserfahrung, Tätigkeiten, Schulungen,</w:t>
            </w:r>
            <w:r w:rsidR="0093386D">
              <w:rPr>
                <w:rFonts w:asciiTheme="minorHAnsi" w:hAnsiTheme="minorHAnsi"/>
                <w:b/>
                <w:sz w:val="20"/>
              </w:rPr>
              <w:t xml:space="preserve"> sonstige</w:t>
            </w:r>
            <w:r w:rsidR="0093386D" w:rsidRPr="00F806E0">
              <w:rPr>
                <w:rFonts w:asciiTheme="minorHAnsi" w:hAnsiTheme="minorHAnsi"/>
                <w:b/>
                <w:sz w:val="20"/>
              </w:rPr>
              <w:t xml:space="preserve"> Nachweise)</w:t>
            </w:r>
            <w:r w:rsidR="0093386D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93386D" w:rsidRPr="00F806E0" w:rsidTr="00AC5425">
        <w:trPr>
          <w:cantSplit/>
          <w:tblHeader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F806E0" w:rsidRDefault="0093386D" w:rsidP="00AC54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F806E0" w:rsidRDefault="0093386D" w:rsidP="00AC54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93386D" w:rsidRPr="00694A0B" w:rsidRDefault="0093386D" w:rsidP="00AC5425">
            <w:pPr>
              <w:keepNext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694A0B">
              <w:rPr>
                <w:rFonts w:asciiTheme="minorHAnsi" w:hAnsiTheme="minorHAnsi"/>
                <w:b/>
                <w:sz w:val="20"/>
              </w:rPr>
              <w:t>RM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86D" w:rsidRPr="00694A0B" w:rsidRDefault="0093386D" w:rsidP="00AC5425">
            <w:pPr>
              <w:keepNext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694A0B"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86D" w:rsidRPr="0006668A" w:rsidRDefault="0093386D" w:rsidP="00AC5425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3386D" w:rsidRPr="00F806E0" w:rsidTr="00AC5425">
        <w:trPr>
          <w:cantSplit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pStyle w:val="berschrift1"/>
            </w:pPr>
            <w:r>
              <w:t>Referenzmaterialhersteller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Kenntnisse der DIN EN ISO 17034 (z. B. Schulung)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Default="0093386D" w:rsidP="00D432AC">
            <w:pPr>
              <w:rPr>
                <w:sz w:val="20"/>
              </w:rPr>
            </w:pPr>
            <w:r>
              <w:rPr>
                <w:sz w:val="20"/>
              </w:rPr>
              <w:t>Erfahrungen bei der Herstellung und Anwendung von Referenz</w:t>
            </w:r>
            <w:r w:rsidR="00772B6F">
              <w:rPr>
                <w:sz w:val="20"/>
              </w:rPr>
              <w:softHyphen/>
            </w:r>
            <w:r>
              <w:rPr>
                <w:sz w:val="20"/>
              </w:rPr>
              <w:t xml:space="preserve">materialien (z. B. Homogenität und Stabilität von Materialien, Charakterisierungsstrategien, anzuwendende Prüfverfahren, </w:t>
            </w:r>
            <w:r w:rsidR="00772B6F">
              <w:rPr>
                <w:sz w:val="20"/>
              </w:rPr>
              <w:br/>
            </w:r>
            <w:r>
              <w:rPr>
                <w:sz w:val="20"/>
              </w:rPr>
              <w:t>Berechnung von Messunsicherheiten nach GUM oder EURACHEM Guide)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 xml:space="preserve">Zutreffende Sachbereiche: </w:t>
            </w: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Statistik (Bsp.: ISO Guide 35; DIN ISO 5725 Teil 1 bis 6, ISO 13528)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 xml:space="preserve">Normen bitte spezifizieren: </w:t>
            </w: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86D" w:rsidRPr="00D432AC" w:rsidRDefault="0093386D" w:rsidP="00D432AC">
            <w:pPr>
              <w:pStyle w:val="berschrift1"/>
            </w:pPr>
            <w:r w:rsidRPr="00D432AC">
              <w:t>Ringversuchsanbieter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AC5425">
            <w:pPr>
              <w:keepNext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Kenntnisse der DIN EN ISO/IEC 17043 (z. B. Schulung)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7874AE" w:rsidRDefault="0093386D" w:rsidP="00AC542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9E5216" w:rsidRDefault="0093386D" w:rsidP="00AC542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21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9E5216" w:rsidRDefault="0093386D" w:rsidP="00AC5425">
            <w:pPr>
              <w:keepNext/>
              <w:rPr>
                <w:rFonts w:asciiTheme="minorHAnsi" w:hAnsiTheme="minorHAnsi"/>
                <w:sz w:val="20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E521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Default="0093386D" w:rsidP="00772B6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Erfahrungen bei der Planung und Durchführung von Eignungs</w:t>
            </w:r>
            <w:r w:rsidR="00772B6F">
              <w:rPr>
                <w:rFonts w:cs="Times New Roman"/>
                <w:sz w:val="20"/>
              </w:rPr>
              <w:softHyphen/>
            </w:r>
            <w:r>
              <w:rPr>
                <w:rFonts w:cs="Times New Roman"/>
                <w:sz w:val="20"/>
              </w:rPr>
              <w:t>prüfungen/Ringversuchen (Homogenität und Stabilität der Materialien, Festlegung des zugewiesenen Wertes und der Standardabweichung der Eignungsbeurteilung, anzuwendende Prüfverfahren)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7874AE" w:rsidRDefault="0093386D" w:rsidP="00D432A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 xml:space="preserve">Zutreffende Sachbereiche: </w:t>
            </w: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Klassische Statistik DIN ISO 5725 Teil 1 bis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7874AE" w:rsidRDefault="0093386D" w:rsidP="00D432A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D432AC">
            <w:pPr>
              <w:jc w:val="center"/>
              <w:rPr>
                <w:rFonts w:cs="Times New Roman"/>
                <w:sz w:val="20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3386D" w:rsidRPr="00F806E0" w:rsidTr="00AC5425">
        <w:trPr>
          <w:cantSplit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3F2E65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Default="0093386D" w:rsidP="003F2E6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Robuste Statistik Bsp.: ISO/IEC 13528, DIN 38402-45, RiLiBÄK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7874AE" w:rsidRDefault="0093386D" w:rsidP="003F2E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3F2E65">
            <w:pPr>
              <w:jc w:val="center"/>
              <w:rPr>
                <w:rFonts w:cs="Times New Roman"/>
                <w:sz w:val="20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0564B">
              <w:rPr>
                <w:rFonts w:asciiTheme="minorHAnsi" w:hAnsiTheme="minorHAnsi"/>
                <w:sz w:val="20"/>
                <w:lang w:val="en-GB"/>
              </w:rPr>
            </w:r>
            <w:r w:rsidR="0020564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86D" w:rsidRPr="00F806E0" w:rsidRDefault="0093386D" w:rsidP="0093386D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 xml:space="preserve">Normen bitte spezifizieren: </w:t>
            </w: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EC14F6" w:rsidRPr="00611D1C" w:rsidRDefault="00EC14F6" w:rsidP="00AC5425">
      <w:pPr>
        <w:keepNext/>
        <w:spacing w:before="240" w:after="12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0D247D" w:rsidRDefault="00EC14F6" w:rsidP="00DD4219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EC14F6" w:rsidRPr="00DD4219" w:rsidRDefault="006E29B1" w:rsidP="00DD4219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 w:rsidR="0033600E"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BE14FC" w:rsidRDefault="00BE14FC" w:rsidP="00BE14FC">
      <w:pPr>
        <w:keepNext/>
        <w:rPr>
          <w:rFonts w:eastAsia="Arial Unicode MS"/>
          <w:szCs w:val="22"/>
        </w:rPr>
      </w:pPr>
    </w:p>
    <w:tbl>
      <w:tblPr>
        <w:tblW w:w="9087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67"/>
        <w:gridCol w:w="4395"/>
      </w:tblGrid>
      <w:tr w:rsidR="00B87956" w:rsidRPr="00051454" w:rsidTr="000834CB">
        <w:trPr>
          <w:cantSplit/>
          <w:trHeight w:val="306"/>
        </w:trPr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B87956" w:rsidRPr="00051454" w:rsidRDefault="00B87956" w:rsidP="000834C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7956" w:rsidRPr="00051454" w:rsidRDefault="00B87956" w:rsidP="000834C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B87956" w:rsidRPr="00051454" w:rsidRDefault="00B87956" w:rsidP="000834C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B87956" w:rsidRPr="00051454" w:rsidTr="000834CB">
        <w:trPr>
          <w:cantSplit/>
          <w:trHeight w:val="306"/>
        </w:trPr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B87956" w:rsidRPr="00051454" w:rsidRDefault="00B87956" w:rsidP="000834C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7956" w:rsidRPr="00051454" w:rsidRDefault="00B87956" w:rsidP="000834CB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B87956" w:rsidRPr="00051454" w:rsidRDefault="00B87956" w:rsidP="008029D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0834CB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20564B" w:rsidRDefault="0020564B" w:rsidP="0020564B">
      <w:pPr>
        <w:rPr>
          <w:szCs w:val="22"/>
        </w:rPr>
      </w:pPr>
    </w:p>
    <w:p w:rsidR="00B87956" w:rsidRPr="00051454" w:rsidRDefault="00B87956" w:rsidP="00AC5425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0834CB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0834CB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0834CB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0834CB">
        <w:rPr>
          <w:szCs w:val="22"/>
        </w:rPr>
        <w:t>abgezeichneten Benennungsumfang:</w:t>
      </w:r>
    </w:p>
    <w:tbl>
      <w:tblPr>
        <w:tblW w:w="411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B87956" w:rsidRPr="00051454" w:rsidTr="000834CB">
        <w:trPr>
          <w:cantSplit/>
          <w:trHeight w:val="964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B87956" w:rsidRPr="00051454" w:rsidRDefault="00B87956" w:rsidP="00AC5425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B87956" w:rsidRPr="00051454" w:rsidTr="000834CB">
        <w:trPr>
          <w:cantSplit/>
          <w:trHeight w:val="306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B87956" w:rsidRPr="00051454" w:rsidRDefault="00B87956" w:rsidP="00AC5425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8029DC">
              <w:rPr>
                <w:b/>
                <w:bCs/>
                <w:szCs w:val="22"/>
              </w:rPr>
              <w:t>L</w:t>
            </w:r>
            <w:r w:rsidR="008029DC" w:rsidRPr="008029DC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9358F6" w:rsidRPr="009358F6" w:rsidRDefault="009358F6" w:rsidP="003F2E65">
      <w:pPr>
        <w:keepNext/>
      </w:pPr>
    </w:p>
    <w:p w:rsidR="00110F7B" w:rsidRPr="009358F6" w:rsidRDefault="00110F7B" w:rsidP="003F2E65">
      <w:pPr>
        <w:keepNext/>
        <w:rPr>
          <w:sz w:val="2"/>
          <w:szCs w:val="2"/>
        </w:rPr>
      </w:pPr>
    </w:p>
    <w:p w:rsidR="00A55E38" w:rsidRPr="00AE2C07" w:rsidRDefault="00A55E38" w:rsidP="00E306D0">
      <w:pPr>
        <w:rPr>
          <w:sz w:val="2"/>
          <w:szCs w:val="2"/>
        </w:rPr>
      </w:pPr>
    </w:p>
    <w:sectPr w:rsidR="00A55E38" w:rsidRPr="00AE2C07" w:rsidSect="00AC5425">
      <w:headerReference w:type="default" r:id="rId8"/>
      <w:footnotePr>
        <w:numStart w:val="2"/>
      </w:footnotePr>
      <w:endnotePr>
        <w:numFmt w:val="decimal"/>
      </w:endnotePr>
      <w:pgSz w:w="16838" w:h="11906" w:orient="landscape" w:code="9"/>
      <w:pgMar w:top="1418" w:right="1134" w:bottom="709" w:left="1134" w:header="56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CB" w:rsidRDefault="000834CB">
      <w:r>
        <w:separator/>
      </w:r>
    </w:p>
  </w:endnote>
  <w:endnote w:type="continuationSeparator" w:id="0">
    <w:p w:rsidR="000834CB" w:rsidRDefault="000834CB">
      <w:r>
        <w:continuationSeparator/>
      </w:r>
    </w:p>
  </w:endnote>
  <w:endnote w:id="1">
    <w:p w:rsidR="000834CB" w:rsidRPr="008B073C" w:rsidRDefault="000834CB" w:rsidP="003F3D0D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 w:rsidR="00AC5425">
        <w:rPr>
          <w:sz w:val="18"/>
          <w:szCs w:val="18"/>
        </w:rPr>
        <w:t xml:space="preserve">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7513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093"/>
      </w:tblGrid>
      <w:tr w:rsidR="000834CB" w:rsidRPr="00C913A0" w:rsidTr="003F3D0D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0834CB" w:rsidRPr="00C913A0" w:rsidRDefault="000834CB" w:rsidP="000834C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945" w:type="dxa"/>
          </w:tcPr>
          <w:p w:rsidR="000834CB" w:rsidRPr="003F3D0D" w:rsidRDefault="000834CB" w:rsidP="003F3D0D">
            <w:pPr>
              <w:pStyle w:val="Listenabsatz"/>
              <w:keepNext/>
              <w:keepLines/>
              <w:numPr>
                <w:ilvl w:val="0"/>
                <w:numId w:val="9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735A14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2835" w:type="dxa"/>
            <w:shd w:val="clear" w:color="auto" w:fill="auto"/>
          </w:tcPr>
          <w:p w:rsidR="000834CB" w:rsidRPr="00C913A0" w:rsidRDefault="000834CB" w:rsidP="000834CB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315" w:type="dxa"/>
            <w:shd w:val="clear" w:color="auto" w:fill="auto"/>
          </w:tcPr>
          <w:p w:rsidR="000834CB" w:rsidRPr="00C913A0" w:rsidRDefault="000834CB" w:rsidP="000834C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RM</w:t>
            </w:r>
          </w:p>
        </w:tc>
        <w:tc>
          <w:tcPr>
            <w:tcW w:w="1035" w:type="dxa"/>
          </w:tcPr>
          <w:p w:rsidR="000834CB" w:rsidRPr="003F3D0D" w:rsidRDefault="000834CB" w:rsidP="003F3D0D">
            <w:pPr>
              <w:pStyle w:val="Listenabsatz"/>
              <w:keepNext/>
              <w:keepLines/>
              <w:numPr>
                <w:ilvl w:val="0"/>
                <w:numId w:val="9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17034</w:t>
            </w:r>
          </w:p>
        </w:tc>
        <w:tc>
          <w:tcPr>
            <w:tcW w:w="2093" w:type="dxa"/>
            <w:shd w:val="clear" w:color="auto" w:fill="auto"/>
          </w:tcPr>
          <w:p w:rsidR="000834CB" w:rsidRPr="00C913A0" w:rsidRDefault="000834CB" w:rsidP="000834CB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Referenzmaterialhersteller</w:t>
            </w:r>
          </w:p>
        </w:tc>
      </w:tr>
    </w:tbl>
    <w:p w:rsidR="000834CB" w:rsidRPr="008B073C" w:rsidRDefault="000834CB" w:rsidP="003F3D0D">
      <w:pPr>
        <w:pStyle w:val="Endnotentext"/>
        <w:rPr>
          <w:sz w:val="2"/>
          <w:szCs w:val="2"/>
        </w:rPr>
      </w:pPr>
    </w:p>
  </w:endnote>
  <w:endnote w:id="2">
    <w:p w:rsidR="000834CB" w:rsidRPr="008029DC" w:rsidRDefault="000834CB">
      <w:pPr>
        <w:pStyle w:val="Endnotentext"/>
        <w:rPr>
          <w:sz w:val="18"/>
          <w:szCs w:val="18"/>
        </w:rPr>
      </w:pPr>
      <w:r w:rsidRPr="008029DC">
        <w:rPr>
          <w:rStyle w:val="Endnotenzeichen"/>
          <w:sz w:val="18"/>
          <w:szCs w:val="18"/>
        </w:rPr>
        <w:endnoteRef/>
      </w:r>
      <w:r w:rsidRPr="008029DC">
        <w:rPr>
          <w:sz w:val="18"/>
          <w:szCs w:val="18"/>
        </w:rPr>
        <w:t xml:space="preserve"> 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CB" w:rsidRDefault="000834CB">
      <w:r>
        <w:separator/>
      </w:r>
    </w:p>
  </w:footnote>
  <w:footnote w:type="continuationSeparator" w:id="0">
    <w:p w:rsidR="000834CB" w:rsidRDefault="0008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78"/>
      <w:gridCol w:w="9924"/>
      <w:gridCol w:w="1229"/>
      <w:gridCol w:w="1229"/>
    </w:tblGrid>
    <w:tr w:rsidR="000834CB" w:rsidRPr="004E27C4" w:rsidTr="000834CB">
      <w:trPr>
        <w:cantSplit/>
      </w:trPr>
      <w:tc>
        <w:tcPr>
          <w:tcW w:w="2268" w:type="dxa"/>
          <w:vMerge w:val="restart"/>
          <w:vAlign w:val="center"/>
        </w:tcPr>
        <w:p w:rsidR="000834CB" w:rsidRPr="006B07B0" w:rsidRDefault="000834CB" w:rsidP="001C15D0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0947DC93" wp14:editId="24E5ABD4">
                <wp:extent cx="1228725" cy="523875"/>
                <wp:effectExtent l="19050" t="0" r="9525" b="0"/>
                <wp:docPr id="1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0834CB" w:rsidRDefault="000834CB" w:rsidP="001C37A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9A58FC">
            <w:rPr>
              <w:b/>
            </w:rPr>
            <w:t xml:space="preserve"> </w:t>
          </w:r>
          <w:r>
            <w:rPr>
              <w:b/>
            </w:rPr>
            <w:t xml:space="preserve">für </w:t>
          </w:r>
          <w:r w:rsidRPr="009A58FC">
            <w:rPr>
              <w:b/>
            </w:rPr>
            <w:t>Begutachter</w:t>
          </w:r>
          <w:r>
            <w:rPr>
              <w:b/>
            </w:rPr>
            <w:t xml:space="preserve">/Fachexperten im Fachbereich </w:t>
          </w:r>
        </w:p>
        <w:p w:rsidR="000834CB" w:rsidRPr="004E27C4" w:rsidRDefault="000834CB" w:rsidP="001C37A7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Ringversuche/Referenzmaterialien</w:t>
          </w:r>
        </w:p>
      </w:tc>
      <w:tc>
        <w:tcPr>
          <w:tcW w:w="2552" w:type="dxa"/>
          <w:gridSpan w:val="2"/>
        </w:tcPr>
        <w:p w:rsidR="000834CB" w:rsidRPr="00B87956" w:rsidRDefault="000834CB" w:rsidP="00EF489A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B87956">
            <w:rPr>
              <w:rFonts w:ascii="Calibri" w:hAnsi="Calibri" w:cs="Arial"/>
              <w:b/>
              <w:sz w:val="18"/>
              <w:szCs w:val="18"/>
            </w:rPr>
            <w:t>009</w:t>
          </w:r>
        </w:p>
      </w:tc>
    </w:tr>
    <w:tr w:rsidR="000834CB" w:rsidRPr="004E27C4" w:rsidTr="000834C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834CB" w:rsidRPr="006B07B0" w:rsidRDefault="000834CB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834CB" w:rsidRPr="006B07B0" w:rsidRDefault="000834CB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:rsidR="000834CB" w:rsidRPr="006B07B0" w:rsidRDefault="000834CB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76" w:type="dxa"/>
        </w:tcPr>
        <w:p w:rsidR="000834CB" w:rsidRPr="00B87956" w:rsidRDefault="000834CB" w:rsidP="004566D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B87956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0834CB" w:rsidRPr="00732443" w:rsidTr="000834C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834CB" w:rsidRPr="006B07B0" w:rsidRDefault="000834CB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834CB" w:rsidRPr="006B07B0" w:rsidRDefault="000834CB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:rsidR="000834CB" w:rsidRPr="00BE14FC" w:rsidRDefault="000834CB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76" w:type="dxa"/>
        </w:tcPr>
        <w:p w:rsidR="000834CB" w:rsidRPr="00B87956" w:rsidRDefault="00772B6F" w:rsidP="009964C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</w:t>
          </w:r>
          <w:r w:rsidR="000834CB">
            <w:rPr>
              <w:rFonts w:ascii="Calibri" w:hAnsi="Calibri" w:cs="Arial"/>
              <w:bCs/>
              <w:sz w:val="16"/>
            </w:rPr>
            <w:t>11.2022</w:t>
          </w:r>
        </w:p>
      </w:tc>
    </w:tr>
    <w:tr w:rsidR="000834CB" w:rsidRPr="004E27C4" w:rsidTr="000834C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834CB" w:rsidRPr="006B07B0" w:rsidRDefault="000834CB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834CB" w:rsidRPr="006B07B0" w:rsidRDefault="000834CB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:rsidR="000834CB" w:rsidRPr="006B07B0" w:rsidRDefault="000834CB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76" w:type="dxa"/>
        </w:tcPr>
        <w:p w:rsidR="000834CB" w:rsidRPr="006B07B0" w:rsidRDefault="000834CB" w:rsidP="001C15D0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0564B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0564B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0834CB" w:rsidRPr="007B1CF5" w:rsidRDefault="000834CB" w:rsidP="001C15D0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B9"/>
    <w:multiLevelType w:val="hybridMultilevel"/>
    <w:tmpl w:val="9198F834"/>
    <w:lvl w:ilvl="0" w:tplc="9C3E6C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PZ6pXiU6j3JYBi8IpaMvKN24x0GFgxq2VnxLM+I8n61UjyuyUwjGenXQph1n6MsU2cUsrPsCpcgsq13ijLhHg==" w:salt="yL6mBOqcCelbSNfVlJLos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6478"/>
    <w:rsid w:val="00030134"/>
    <w:rsid w:val="00032054"/>
    <w:rsid w:val="00033E0C"/>
    <w:rsid w:val="000466A1"/>
    <w:rsid w:val="000466ED"/>
    <w:rsid w:val="0006668A"/>
    <w:rsid w:val="00071246"/>
    <w:rsid w:val="00081469"/>
    <w:rsid w:val="0008260D"/>
    <w:rsid w:val="000834CB"/>
    <w:rsid w:val="000835B3"/>
    <w:rsid w:val="000C0851"/>
    <w:rsid w:val="000D247D"/>
    <w:rsid w:val="000E2C17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1431"/>
    <w:rsid w:val="00143F71"/>
    <w:rsid w:val="00150C84"/>
    <w:rsid w:val="001603F0"/>
    <w:rsid w:val="00174527"/>
    <w:rsid w:val="00176294"/>
    <w:rsid w:val="00186218"/>
    <w:rsid w:val="001B55B1"/>
    <w:rsid w:val="001C15D0"/>
    <w:rsid w:val="001C37A7"/>
    <w:rsid w:val="001D4960"/>
    <w:rsid w:val="001F2026"/>
    <w:rsid w:val="0020242D"/>
    <w:rsid w:val="0020564B"/>
    <w:rsid w:val="00205FFF"/>
    <w:rsid w:val="002062C1"/>
    <w:rsid w:val="00206F32"/>
    <w:rsid w:val="00223108"/>
    <w:rsid w:val="002259EC"/>
    <w:rsid w:val="00233C9B"/>
    <w:rsid w:val="002401C7"/>
    <w:rsid w:val="00240A0F"/>
    <w:rsid w:val="00243E20"/>
    <w:rsid w:val="0024478C"/>
    <w:rsid w:val="00252E43"/>
    <w:rsid w:val="0025573E"/>
    <w:rsid w:val="002609C5"/>
    <w:rsid w:val="00265F48"/>
    <w:rsid w:val="00267865"/>
    <w:rsid w:val="0027351C"/>
    <w:rsid w:val="00274A73"/>
    <w:rsid w:val="002863EA"/>
    <w:rsid w:val="00291DCB"/>
    <w:rsid w:val="002A2996"/>
    <w:rsid w:val="002A3FE9"/>
    <w:rsid w:val="002A4CDB"/>
    <w:rsid w:val="002C3D50"/>
    <w:rsid w:val="002D7ECA"/>
    <w:rsid w:val="002F2C65"/>
    <w:rsid w:val="002F7679"/>
    <w:rsid w:val="003173F2"/>
    <w:rsid w:val="00317CB5"/>
    <w:rsid w:val="003274C9"/>
    <w:rsid w:val="0033600E"/>
    <w:rsid w:val="00337665"/>
    <w:rsid w:val="00340246"/>
    <w:rsid w:val="00340C9F"/>
    <w:rsid w:val="00341397"/>
    <w:rsid w:val="00341DB6"/>
    <w:rsid w:val="0034313B"/>
    <w:rsid w:val="00353812"/>
    <w:rsid w:val="00364DA3"/>
    <w:rsid w:val="00365E0B"/>
    <w:rsid w:val="0036609A"/>
    <w:rsid w:val="00370480"/>
    <w:rsid w:val="00383BC1"/>
    <w:rsid w:val="003955C2"/>
    <w:rsid w:val="003A0903"/>
    <w:rsid w:val="003B02F8"/>
    <w:rsid w:val="003B6D4A"/>
    <w:rsid w:val="003D5B74"/>
    <w:rsid w:val="003D7CBF"/>
    <w:rsid w:val="003E7F3C"/>
    <w:rsid w:val="003F2E65"/>
    <w:rsid w:val="003F3D0D"/>
    <w:rsid w:val="003F5518"/>
    <w:rsid w:val="003F6F73"/>
    <w:rsid w:val="003F7E38"/>
    <w:rsid w:val="00412731"/>
    <w:rsid w:val="004135ED"/>
    <w:rsid w:val="00416A9F"/>
    <w:rsid w:val="00422DBB"/>
    <w:rsid w:val="00434201"/>
    <w:rsid w:val="00450853"/>
    <w:rsid w:val="00452614"/>
    <w:rsid w:val="00455C0E"/>
    <w:rsid w:val="004566D8"/>
    <w:rsid w:val="004572C8"/>
    <w:rsid w:val="00477CC4"/>
    <w:rsid w:val="00480787"/>
    <w:rsid w:val="004831C0"/>
    <w:rsid w:val="00486474"/>
    <w:rsid w:val="004A489B"/>
    <w:rsid w:val="004B0DA1"/>
    <w:rsid w:val="004C34A2"/>
    <w:rsid w:val="004D2C96"/>
    <w:rsid w:val="004E2CDD"/>
    <w:rsid w:val="005004E8"/>
    <w:rsid w:val="005035F7"/>
    <w:rsid w:val="0050555B"/>
    <w:rsid w:val="005264D4"/>
    <w:rsid w:val="00527BB2"/>
    <w:rsid w:val="00572BE3"/>
    <w:rsid w:val="00585D26"/>
    <w:rsid w:val="005A73FB"/>
    <w:rsid w:val="005B1042"/>
    <w:rsid w:val="005B42D4"/>
    <w:rsid w:val="005C6591"/>
    <w:rsid w:val="005D4805"/>
    <w:rsid w:val="005E19CC"/>
    <w:rsid w:val="005E263E"/>
    <w:rsid w:val="005E2B8D"/>
    <w:rsid w:val="005E55AB"/>
    <w:rsid w:val="005E6303"/>
    <w:rsid w:val="005F09D7"/>
    <w:rsid w:val="00610DD4"/>
    <w:rsid w:val="006110FC"/>
    <w:rsid w:val="006252AB"/>
    <w:rsid w:val="00640342"/>
    <w:rsid w:val="00643550"/>
    <w:rsid w:val="006550F7"/>
    <w:rsid w:val="00665A75"/>
    <w:rsid w:val="0066642F"/>
    <w:rsid w:val="0066781A"/>
    <w:rsid w:val="00680F61"/>
    <w:rsid w:val="006833B3"/>
    <w:rsid w:val="006839F5"/>
    <w:rsid w:val="00694A0B"/>
    <w:rsid w:val="00697D58"/>
    <w:rsid w:val="006A13E1"/>
    <w:rsid w:val="006A3499"/>
    <w:rsid w:val="006B07B0"/>
    <w:rsid w:val="006B1D28"/>
    <w:rsid w:val="006D0114"/>
    <w:rsid w:val="006D22FB"/>
    <w:rsid w:val="006D5AC5"/>
    <w:rsid w:val="006D790D"/>
    <w:rsid w:val="006E0A03"/>
    <w:rsid w:val="006E2555"/>
    <w:rsid w:val="006E29B1"/>
    <w:rsid w:val="006E7E58"/>
    <w:rsid w:val="006F76EF"/>
    <w:rsid w:val="006F79FA"/>
    <w:rsid w:val="007063A5"/>
    <w:rsid w:val="00716DFA"/>
    <w:rsid w:val="00717FEE"/>
    <w:rsid w:val="00732443"/>
    <w:rsid w:val="00732697"/>
    <w:rsid w:val="00736B25"/>
    <w:rsid w:val="007532A4"/>
    <w:rsid w:val="00754EF3"/>
    <w:rsid w:val="00761B3B"/>
    <w:rsid w:val="007638FD"/>
    <w:rsid w:val="0076548E"/>
    <w:rsid w:val="007679B2"/>
    <w:rsid w:val="00772B6F"/>
    <w:rsid w:val="007874AE"/>
    <w:rsid w:val="0079080A"/>
    <w:rsid w:val="007922AF"/>
    <w:rsid w:val="007925E4"/>
    <w:rsid w:val="0079348C"/>
    <w:rsid w:val="007937CC"/>
    <w:rsid w:val="00796F47"/>
    <w:rsid w:val="007A72F7"/>
    <w:rsid w:val="007B1CF5"/>
    <w:rsid w:val="007C7FAE"/>
    <w:rsid w:val="007D0494"/>
    <w:rsid w:val="007D2CA1"/>
    <w:rsid w:val="007D4924"/>
    <w:rsid w:val="007D735D"/>
    <w:rsid w:val="007E7846"/>
    <w:rsid w:val="007F345A"/>
    <w:rsid w:val="00801A55"/>
    <w:rsid w:val="0080213A"/>
    <w:rsid w:val="008029DC"/>
    <w:rsid w:val="008036F7"/>
    <w:rsid w:val="00805C93"/>
    <w:rsid w:val="0080616B"/>
    <w:rsid w:val="00807626"/>
    <w:rsid w:val="008132EE"/>
    <w:rsid w:val="00824FE9"/>
    <w:rsid w:val="00825849"/>
    <w:rsid w:val="00831380"/>
    <w:rsid w:val="00840008"/>
    <w:rsid w:val="00840876"/>
    <w:rsid w:val="00846D1F"/>
    <w:rsid w:val="00850218"/>
    <w:rsid w:val="00854180"/>
    <w:rsid w:val="00861AB4"/>
    <w:rsid w:val="00862841"/>
    <w:rsid w:val="00875D1D"/>
    <w:rsid w:val="00885E61"/>
    <w:rsid w:val="00894099"/>
    <w:rsid w:val="0089678F"/>
    <w:rsid w:val="008B109F"/>
    <w:rsid w:val="008B7A7E"/>
    <w:rsid w:val="008C391B"/>
    <w:rsid w:val="008C40FC"/>
    <w:rsid w:val="008C4F52"/>
    <w:rsid w:val="008D0BFC"/>
    <w:rsid w:val="008D301B"/>
    <w:rsid w:val="008D325A"/>
    <w:rsid w:val="008D3DDD"/>
    <w:rsid w:val="008E0417"/>
    <w:rsid w:val="008E1AF8"/>
    <w:rsid w:val="008F491F"/>
    <w:rsid w:val="00920265"/>
    <w:rsid w:val="00926C17"/>
    <w:rsid w:val="0093386D"/>
    <w:rsid w:val="009358F6"/>
    <w:rsid w:val="00947CF3"/>
    <w:rsid w:val="009524A1"/>
    <w:rsid w:val="00967166"/>
    <w:rsid w:val="00976681"/>
    <w:rsid w:val="009862BF"/>
    <w:rsid w:val="00991AC2"/>
    <w:rsid w:val="009952F3"/>
    <w:rsid w:val="009964C2"/>
    <w:rsid w:val="009A58FC"/>
    <w:rsid w:val="009B0F6E"/>
    <w:rsid w:val="009B2725"/>
    <w:rsid w:val="009C2D86"/>
    <w:rsid w:val="009C4155"/>
    <w:rsid w:val="009D2E5C"/>
    <w:rsid w:val="009D54E8"/>
    <w:rsid w:val="009E10A1"/>
    <w:rsid w:val="009E5216"/>
    <w:rsid w:val="009E7210"/>
    <w:rsid w:val="009F2C1F"/>
    <w:rsid w:val="00A10568"/>
    <w:rsid w:val="00A122FC"/>
    <w:rsid w:val="00A12559"/>
    <w:rsid w:val="00A156A7"/>
    <w:rsid w:val="00A23A28"/>
    <w:rsid w:val="00A261F7"/>
    <w:rsid w:val="00A34206"/>
    <w:rsid w:val="00A3516B"/>
    <w:rsid w:val="00A356D9"/>
    <w:rsid w:val="00A40EC1"/>
    <w:rsid w:val="00A43D8C"/>
    <w:rsid w:val="00A511C0"/>
    <w:rsid w:val="00A55E38"/>
    <w:rsid w:val="00A61B8B"/>
    <w:rsid w:val="00A66BD9"/>
    <w:rsid w:val="00A67E42"/>
    <w:rsid w:val="00A723DA"/>
    <w:rsid w:val="00AA0476"/>
    <w:rsid w:val="00AA182E"/>
    <w:rsid w:val="00AA5064"/>
    <w:rsid w:val="00AA7136"/>
    <w:rsid w:val="00AB0F6E"/>
    <w:rsid w:val="00AC1B2B"/>
    <w:rsid w:val="00AC5425"/>
    <w:rsid w:val="00AE2C07"/>
    <w:rsid w:val="00AE2D05"/>
    <w:rsid w:val="00AE4FF9"/>
    <w:rsid w:val="00AF1D99"/>
    <w:rsid w:val="00B063BE"/>
    <w:rsid w:val="00B4182B"/>
    <w:rsid w:val="00B50323"/>
    <w:rsid w:val="00B5106E"/>
    <w:rsid w:val="00B51096"/>
    <w:rsid w:val="00B63A58"/>
    <w:rsid w:val="00B84232"/>
    <w:rsid w:val="00B84EBA"/>
    <w:rsid w:val="00B87956"/>
    <w:rsid w:val="00B905B9"/>
    <w:rsid w:val="00B91EDC"/>
    <w:rsid w:val="00B924F4"/>
    <w:rsid w:val="00B946EE"/>
    <w:rsid w:val="00BA2930"/>
    <w:rsid w:val="00BA6038"/>
    <w:rsid w:val="00BB534E"/>
    <w:rsid w:val="00BC05D9"/>
    <w:rsid w:val="00BD577F"/>
    <w:rsid w:val="00BE14FC"/>
    <w:rsid w:val="00BF56C8"/>
    <w:rsid w:val="00C0353C"/>
    <w:rsid w:val="00C14055"/>
    <w:rsid w:val="00C21D62"/>
    <w:rsid w:val="00C2389A"/>
    <w:rsid w:val="00C31A94"/>
    <w:rsid w:val="00C3499E"/>
    <w:rsid w:val="00C40283"/>
    <w:rsid w:val="00C439C8"/>
    <w:rsid w:val="00C455AD"/>
    <w:rsid w:val="00C532E5"/>
    <w:rsid w:val="00C63AC8"/>
    <w:rsid w:val="00C70DC2"/>
    <w:rsid w:val="00C746BA"/>
    <w:rsid w:val="00C8385F"/>
    <w:rsid w:val="00C83C31"/>
    <w:rsid w:val="00C9191F"/>
    <w:rsid w:val="00CA14B8"/>
    <w:rsid w:val="00CA2B44"/>
    <w:rsid w:val="00CA779D"/>
    <w:rsid w:val="00CB0EBB"/>
    <w:rsid w:val="00CB525E"/>
    <w:rsid w:val="00CC5B0D"/>
    <w:rsid w:val="00CD0463"/>
    <w:rsid w:val="00CD49F0"/>
    <w:rsid w:val="00CE29C2"/>
    <w:rsid w:val="00CF08A1"/>
    <w:rsid w:val="00D053D7"/>
    <w:rsid w:val="00D0565D"/>
    <w:rsid w:val="00D05F08"/>
    <w:rsid w:val="00D06220"/>
    <w:rsid w:val="00D36395"/>
    <w:rsid w:val="00D41549"/>
    <w:rsid w:val="00D432AC"/>
    <w:rsid w:val="00D43E5F"/>
    <w:rsid w:val="00D64558"/>
    <w:rsid w:val="00D7110D"/>
    <w:rsid w:val="00D91DCF"/>
    <w:rsid w:val="00DA117D"/>
    <w:rsid w:val="00DA6F1A"/>
    <w:rsid w:val="00DA7B9A"/>
    <w:rsid w:val="00DB4274"/>
    <w:rsid w:val="00DC3B97"/>
    <w:rsid w:val="00DD2FE6"/>
    <w:rsid w:val="00DD4219"/>
    <w:rsid w:val="00DF0A7A"/>
    <w:rsid w:val="00E1391D"/>
    <w:rsid w:val="00E16AAA"/>
    <w:rsid w:val="00E24FA1"/>
    <w:rsid w:val="00E26211"/>
    <w:rsid w:val="00E306D0"/>
    <w:rsid w:val="00E31980"/>
    <w:rsid w:val="00E35932"/>
    <w:rsid w:val="00E36D4D"/>
    <w:rsid w:val="00E40179"/>
    <w:rsid w:val="00E41B0A"/>
    <w:rsid w:val="00E43A92"/>
    <w:rsid w:val="00E505B9"/>
    <w:rsid w:val="00E5289F"/>
    <w:rsid w:val="00E55C71"/>
    <w:rsid w:val="00E761FD"/>
    <w:rsid w:val="00E809D9"/>
    <w:rsid w:val="00E90380"/>
    <w:rsid w:val="00E918B8"/>
    <w:rsid w:val="00E95B8C"/>
    <w:rsid w:val="00EA69CE"/>
    <w:rsid w:val="00EC00B0"/>
    <w:rsid w:val="00EC14F6"/>
    <w:rsid w:val="00EC539B"/>
    <w:rsid w:val="00ED64F8"/>
    <w:rsid w:val="00EE15D1"/>
    <w:rsid w:val="00EE1F19"/>
    <w:rsid w:val="00EE64B1"/>
    <w:rsid w:val="00EE7722"/>
    <w:rsid w:val="00EF4715"/>
    <w:rsid w:val="00EF489A"/>
    <w:rsid w:val="00F07BA3"/>
    <w:rsid w:val="00F10702"/>
    <w:rsid w:val="00F14B42"/>
    <w:rsid w:val="00F37495"/>
    <w:rsid w:val="00F567B9"/>
    <w:rsid w:val="00F750AC"/>
    <w:rsid w:val="00F806E0"/>
    <w:rsid w:val="00F92E4C"/>
    <w:rsid w:val="00F95CBB"/>
    <w:rsid w:val="00FA593A"/>
    <w:rsid w:val="00FB5C8C"/>
    <w:rsid w:val="00FB6E47"/>
    <w:rsid w:val="00FC4183"/>
    <w:rsid w:val="00FC5468"/>
    <w:rsid w:val="00FD71A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9B2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AF1D99"/>
  </w:style>
  <w:style w:type="paragraph" w:customStyle="1" w:styleId="QuerverweisFuzeile">
    <w:name w:val="Querverweis Fußzeile"/>
    <w:basedOn w:val="Standard"/>
    <w:link w:val="QuerverweisFuzeileZchn"/>
    <w:qFormat/>
    <w:rsid w:val="00AF1D99"/>
    <w:pPr>
      <w:framePr w:wrap="around" w:vAnchor="page" w:hAnchor="page" w:x="9113" w:y="15576"/>
      <w:jc w:val="both"/>
    </w:pPr>
    <w:rPr>
      <w:rFonts w:eastAsia="Calibri" w:cs="Times New Roman"/>
      <w:b/>
      <w:sz w:val="16"/>
      <w:szCs w:val="16"/>
      <w:lang w:eastAsia="en-US"/>
    </w:rPr>
  </w:style>
  <w:style w:type="character" w:customStyle="1" w:styleId="QuerverweisFuzeileZchn">
    <w:name w:val="Querverweis Fußzeile Zchn"/>
    <w:basedOn w:val="Absatz-Standardschriftart"/>
    <w:link w:val="QuerverweisFuzeile"/>
    <w:rsid w:val="00AF1D99"/>
    <w:rPr>
      <w:rFonts w:ascii="Calibri" w:eastAsia="Calibri" w:hAnsi="Calibri"/>
      <w:b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40283"/>
    <w:pPr>
      <w:tabs>
        <w:tab w:val="right" w:leader="dot" w:pos="9639"/>
      </w:tabs>
      <w:spacing w:after="120"/>
      <w:ind w:left="454" w:hanging="454"/>
    </w:pPr>
  </w:style>
  <w:style w:type="paragraph" w:styleId="Listenabsatz">
    <w:name w:val="List Paragraph"/>
    <w:basedOn w:val="Standard"/>
    <w:uiPriority w:val="34"/>
    <w:qFormat/>
    <w:rsid w:val="003F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B43-1CD5-4289-8D89-2F528F1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24</cp:revision>
  <cp:lastPrinted>2019-01-14T08:38:00Z</cp:lastPrinted>
  <dcterms:created xsi:type="dcterms:W3CDTF">2019-01-21T12:02:00Z</dcterms:created>
  <dcterms:modified xsi:type="dcterms:W3CDTF">2023-02-14T10:32:00Z</dcterms:modified>
</cp:coreProperties>
</file>