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1672"/>
        <w:gridCol w:w="2143"/>
        <w:gridCol w:w="550"/>
        <w:gridCol w:w="45"/>
        <w:gridCol w:w="27"/>
        <w:gridCol w:w="477"/>
        <w:gridCol w:w="91"/>
        <w:gridCol w:w="596"/>
        <w:gridCol w:w="12"/>
        <w:gridCol w:w="7866"/>
      </w:tblGrid>
      <w:tr w:rsidR="00C87690" w:rsidRPr="00517827" w:rsidTr="006907D5">
        <w:trPr>
          <w:cantSplit/>
          <w:tblHeader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C87690" w:rsidRPr="00517827" w:rsidRDefault="00C87690" w:rsidP="006907D5">
            <w:pPr>
              <w:keepNext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 des Begutachters: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</w:tcBorders>
            <w:shd w:val="pct5" w:color="auto" w:fill="auto"/>
            <w:vAlign w:val="center"/>
          </w:tcPr>
          <w:p w:rsidR="00C87690" w:rsidRPr="00517827" w:rsidRDefault="00C87690" w:rsidP="006907D5">
            <w:pPr>
              <w:keepNext/>
              <w:spacing w:before="0" w:after="0" w:line="240" w:lineRule="auto"/>
              <w:rPr>
                <w:b/>
                <w:bCs/>
                <w:sz w:val="20"/>
              </w:rPr>
            </w:pPr>
            <w:r w:rsidRPr="00517827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7690" w:rsidRPr="00517827" w:rsidRDefault="00C87690" w:rsidP="006907D5">
            <w:pPr>
              <w:keepNext/>
              <w:spacing w:before="0" w:after="0" w:line="240" w:lineRule="auto"/>
              <w:rPr>
                <w:b/>
                <w:bCs/>
                <w:sz w:val="20"/>
              </w:rPr>
            </w:pPr>
            <w:r w:rsidRPr="00517827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8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7690" w:rsidRPr="00070EBC" w:rsidRDefault="00C87690" w:rsidP="006907D5">
            <w:pPr>
              <w:keepNext/>
              <w:spacing w:before="0" w:after="0" w:line="240" w:lineRule="auto"/>
              <w:rPr>
                <w:sz w:val="18"/>
                <w:szCs w:val="18"/>
              </w:rPr>
            </w:pPr>
            <w:r w:rsidRPr="00070EBC">
              <w:rPr>
                <w:sz w:val="18"/>
                <w:szCs w:val="18"/>
                <w:u w:val="single"/>
              </w:rPr>
              <w:t>Erläuterung</w:t>
            </w:r>
            <w:r w:rsidRPr="00517827">
              <w:rPr>
                <w:sz w:val="18"/>
                <w:szCs w:val="18"/>
              </w:rPr>
              <w:t>:</w:t>
            </w:r>
            <w:r w:rsidR="00070EBC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192138" w:rsidRPr="00192138">
              <w:rPr>
                <w:sz w:val="18"/>
                <w:szCs w:val="18"/>
              </w:rPr>
              <w:t>Akademischer Abschluss</w:t>
            </w:r>
            <w:r w:rsidR="00192138">
              <w:rPr>
                <w:sz w:val="18"/>
                <w:szCs w:val="18"/>
              </w:rPr>
              <w:t>,</w:t>
            </w:r>
            <w:r w:rsidR="00192138" w:rsidRPr="00192138">
              <w:rPr>
                <w:sz w:val="18"/>
                <w:szCs w:val="18"/>
              </w:rPr>
              <w:t xml:space="preserve"> </w:t>
            </w:r>
            <w:r w:rsidRPr="00517827">
              <w:rPr>
                <w:sz w:val="18"/>
                <w:szCs w:val="18"/>
              </w:rPr>
              <w:t>Berufserfahrung,</w:t>
            </w:r>
            <w:r w:rsidR="00C74670">
              <w:rPr>
                <w:sz w:val="18"/>
                <w:szCs w:val="18"/>
              </w:rPr>
              <w:t xml:space="preserve"> Tätigkeiten, Schulungen, sonstige</w:t>
            </w:r>
            <w:r w:rsidRPr="00517827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C87690" w:rsidRPr="005832E5" w:rsidTr="006907D5">
        <w:trPr>
          <w:cantSplit/>
          <w:tblHeader/>
        </w:trPr>
        <w:tc>
          <w:tcPr>
            <w:tcW w:w="2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rFonts w:cs="Arial"/>
                <w:noProof/>
                <w:sz w:val="20"/>
                <w:szCs w:val="20"/>
              </w:rPr>
            </w:pPr>
            <w:r w:rsidRPr="005832E5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0" w:name="BG_Nachname"/>
            <w:r w:rsidRPr="005832E5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5832E5">
              <w:rPr>
                <w:rFonts w:cs="Arial"/>
                <w:noProof/>
                <w:sz w:val="20"/>
                <w:szCs w:val="20"/>
              </w:rPr>
            </w:r>
            <w:r w:rsidRPr="005832E5">
              <w:rPr>
                <w:rFonts w:cs="Arial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5832E5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rFonts w:cs="Arial"/>
                <w:noProof/>
                <w:sz w:val="20"/>
                <w:szCs w:val="20"/>
              </w:rPr>
            </w:pPr>
            <w:r w:rsidRPr="005832E5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5832E5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5832E5">
              <w:rPr>
                <w:rFonts w:cs="Arial"/>
                <w:noProof/>
                <w:sz w:val="20"/>
                <w:szCs w:val="20"/>
              </w:rPr>
            </w:r>
            <w:r w:rsidRPr="005832E5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rFonts w:cs="Arial"/>
                <w:noProof/>
                <w:sz w:val="20"/>
                <w:szCs w:val="20"/>
              </w:rPr>
            </w:pPr>
            <w:r w:rsidRPr="005832E5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5832E5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5832E5">
              <w:rPr>
                <w:rFonts w:cs="Arial"/>
                <w:noProof/>
                <w:sz w:val="20"/>
                <w:szCs w:val="20"/>
              </w:rPr>
            </w:r>
            <w:r w:rsidRPr="005832E5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t> </w:t>
            </w:r>
            <w:r w:rsidRPr="005832E5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F71BF" w:rsidRPr="005F71BF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4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F71BF" w:rsidRPr="005F71BF" w:rsidRDefault="005F71BF" w:rsidP="006907D5">
            <w:pPr>
              <w:keepNext/>
              <w:spacing w:before="0" w:after="0" w:line="240" w:lineRule="auto"/>
              <w:rPr>
                <w:sz w:val="2"/>
                <w:szCs w:val="2"/>
              </w:rPr>
            </w:pPr>
          </w:p>
        </w:tc>
      </w:tr>
      <w:tr w:rsidR="00C87690" w:rsidRPr="005832E5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5832E5">
              <w:rPr>
                <w:b/>
                <w:sz w:val="20"/>
                <w:szCs w:val="20"/>
              </w:rPr>
              <w:t>Sachgebiet</w:t>
            </w:r>
          </w:p>
        </w:tc>
        <w:tc>
          <w:tcPr>
            <w:tcW w:w="381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87690" w:rsidRPr="005832E5" w:rsidRDefault="00C87690" w:rsidP="006907D5">
            <w:pPr>
              <w:keepNext/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832E5">
              <w:rPr>
                <w:b/>
                <w:color w:val="000000"/>
                <w:sz w:val="20"/>
                <w:szCs w:val="20"/>
              </w:rPr>
              <w:t>Prüfart, Messgröße, Branche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C87690" w:rsidRPr="005832E5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5832E5">
              <w:rPr>
                <w:b/>
                <w:sz w:val="20"/>
                <w:szCs w:val="20"/>
              </w:rPr>
              <w:t>Zutreffenden Bereich ankreuzen</w:t>
            </w:r>
            <w:r w:rsidRPr="005832E5">
              <w:rPr>
                <w:rStyle w:val="Endnotenzeichen"/>
                <w:sz w:val="20"/>
                <w:szCs w:val="20"/>
              </w:rPr>
              <w:endnoteReference w:id="1"/>
            </w:r>
          </w:p>
        </w:tc>
        <w:tc>
          <w:tcPr>
            <w:tcW w:w="787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87690" w:rsidRPr="005832E5" w:rsidRDefault="00C74670" w:rsidP="006907D5">
            <w:pPr>
              <w:keepNext/>
              <w:spacing w:before="0" w:after="0" w:line="240" w:lineRule="auto"/>
              <w:ind w:left="1786" w:hanging="1786"/>
              <w:rPr>
                <w:b/>
                <w:sz w:val="20"/>
                <w:szCs w:val="20"/>
              </w:rPr>
            </w:pPr>
            <w:r w:rsidRPr="005832E5">
              <w:rPr>
                <w:b/>
                <w:sz w:val="20"/>
                <w:szCs w:val="20"/>
              </w:rPr>
              <w:t>Begründung</w:t>
            </w:r>
            <w:r w:rsidR="00F565E3">
              <w:rPr>
                <w:iCs/>
                <w:szCs w:val="22"/>
              </w:rPr>
              <w:tab/>
            </w:r>
            <w:r w:rsidRPr="005832E5">
              <w:rPr>
                <w:b/>
                <w:sz w:val="20"/>
                <w:szCs w:val="20"/>
              </w:rPr>
              <w:t>(</w:t>
            </w:r>
            <w:r w:rsidR="00777186" w:rsidRPr="005832E5">
              <w:rPr>
                <w:b/>
                <w:sz w:val="20"/>
                <w:szCs w:val="20"/>
              </w:rPr>
              <w:t xml:space="preserve">Akademischer Abschluss, </w:t>
            </w:r>
            <w:r w:rsidRPr="005832E5">
              <w:rPr>
                <w:b/>
                <w:sz w:val="20"/>
                <w:szCs w:val="20"/>
              </w:rPr>
              <w:t>Berufserfahrung, Tätigkeiten, Schulungen, sonstige Nachweise)</w:t>
            </w:r>
          </w:p>
        </w:tc>
      </w:tr>
      <w:tr w:rsidR="00C87690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blHeader/>
        </w:trPr>
        <w:tc>
          <w:tcPr>
            <w:tcW w:w="1092" w:type="dxa"/>
            <w:vMerge/>
          </w:tcPr>
          <w:p w:rsidR="00C87690" w:rsidRPr="00E8261E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</w:tcPr>
          <w:p w:rsidR="00C87690" w:rsidRPr="00E8261E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shd w:val="clear" w:color="auto" w:fill="D9D9D9"/>
          </w:tcPr>
          <w:p w:rsidR="00C87690" w:rsidRPr="00E8261E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261E"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595" w:type="dxa"/>
            <w:gridSpan w:val="3"/>
            <w:shd w:val="clear" w:color="auto" w:fill="D9D9D9"/>
          </w:tcPr>
          <w:p w:rsidR="00C87690" w:rsidRPr="00E8261E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261E">
              <w:rPr>
                <w:b/>
                <w:sz w:val="20"/>
                <w:szCs w:val="20"/>
              </w:rPr>
              <w:t>IS</w:t>
            </w:r>
          </w:p>
        </w:tc>
        <w:tc>
          <w:tcPr>
            <w:tcW w:w="596" w:type="dxa"/>
            <w:shd w:val="clear" w:color="auto" w:fill="D9D9D9"/>
          </w:tcPr>
          <w:p w:rsidR="00C87690" w:rsidRPr="00E8261E" w:rsidRDefault="00C87690" w:rsidP="006907D5">
            <w:pPr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261E">
              <w:rPr>
                <w:b/>
                <w:sz w:val="20"/>
                <w:szCs w:val="20"/>
              </w:rPr>
              <w:t>ZE</w:t>
            </w:r>
          </w:p>
        </w:tc>
        <w:tc>
          <w:tcPr>
            <w:tcW w:w="7878" w:type="dxa"/>
            <w:gridSpan w:val="2"/>
            <w:vMerge/>
          </w:tcPr>
          <w:p w:rsidR="00C87690" w:rsidRPr="00E8261E" w:rsidRDefault="00C87690" w:rsidP="006907D5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F1298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6693" w:type="dxa"/>
            <w:gridSpan w:val="9"/>
            <w:tcBorders>
              <w:bottom w:val="nil"/>
            </w:tcBorders>
            <w:vAlign w:val="center"/>
          </w:tcPr>
          <w:p w:rsidR="00FF1298" w:rsidRPr="00E8261E" w:rsidRDefault="00FF1298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136218">
              <w:rPr>
                <w:b/>
                <w:sz w:val="20"/>
                <w:szCs w:val="20"/>
              </w:rPr>
              <w:t>Inspektion im Betrieb befindlicher Anlagen</w:t>
            </w:r>
          </w:p>
        </w:tc>
        <w:tc>
          <w:tcPr>
            <w:tcW w:w="7878" w:type="dxa"/>
            <w:gridSpan w:val="2"/>
          </w:tcPr>
          <w:p w:rsidR="00FF1298" w:rsidRPr="00E8261E" w:rsidRDefault="00FF1298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F1298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 w:val="restart"/>
            <w:tcBorders>
              <w:top w:val="nil"/>
              <w:right w:val="single" w:sz="4" w:space="0" w:color="auto"/>
            </w:tcBorders>
          </w:tcPr>
          <w:p w:rsidR="00FF1298" w:rsidRPr="00136218" w:rsidRDefault="00FF1298" w:rsidP="005832E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1298" w:rsidRPr="00E8261E" w:rsidRDefault="00FF1298" w:rsidP="005832E5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595" w:type="dxa"/>
            <w:gridSpan w:val="2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99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2"/>
          </w:tcPr>
          <w:p w:rsidR="00FF1298" w:rsidRPr="00E8261E" w:rsidRDefault="00FF1298" w:rsidP="005832E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FF1298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  <w:right w:val="single" w:sz="4" w:space="0" w:color="auto"/>
            </w:tcBorders>
          </w:tcPr>
          <w:p w:rsidR="00FF1298" w:rsidRPr="00136218" w:rsidRDefault="00FF1298" w:rsidP="005832E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FF1298" w:rsidRPr="00E8261E" w:rsidRDefault="00FF1298" w:rsidP="005832E5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Sonstige Anlagen erneuerbarer Energien</w:t>
            </w:r>
          </w:p>
        </w:tc>
        <w:tc>
          <w:tcPr>
            <w:tcW w:w="595" w:type="dxa"/>
            <w:gridSpan w:val="2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FF1298" w:rsidRPr="00E8261E" w:rsidRDefault="00FF1298" w:rsidP="005832E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FF1298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  <w:right w:val="single" w:sz="4" w:space="0" w:color="auto"/>
            </w:tcBorders>
          </w:tcPr>
          <w:p w:rsidR="00FF1298" w:rsidRPr="00136218" w:rsidRDefault="00FF1298" w:rsidP="005832E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FF1298" w:rsidRPr="00E8261E" w:rsidRDefault="00FF1298" w:rsidP="005832E5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Windenergieanlagen</w:t>
            </w:r>
          </w:p>
        </w:tc>
        <w:tc>
          <w:tcPr>
            <w:tcW w:w="595" w:type="dxa"/>
            <w:gridSpan w:val="2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FF1298" w:rsidRPr="00E8261E" w:rsidRDefault="00FF1298" w:rsidP="005832E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FF1298" w:rsidRPr="00E8261E" w:rsidRDefault="00FF1298" w:rsidP="005832E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6693" w:type="dxa"/>
            <w:gridSpan w:val="9"/>
            <w:tcBorders>
              <w:top w:val="nil"/>
            </w:tcBorders>
          </w:tcPr>
          <w:p w:rsidR="005F71BF" w:rsidRPr="00136218" w:rsidRDefault="005F71BF" w:rsidP="0001357B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136218">
              <w:rPr>
                <w:b/>
                <w:sz w:val="20"/>
                <w:szCs w:val="20"/>
              </w:rPr>
              <w:t>Netzintegration</w:t>
            </w:r>
          </w:p>
        </w:tc>
        <w:tc>
          <w:tcPr>
            <w:tcW w:w="7878" w:type="dxa"/>
            <w:gridSpan w:val="2"/>
          </w:tcPr>
          <w:p w:rsidR="005F71BF" w:rsidRPr="00E8261E" w:rsidRDefault="005F71BF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 w:val="restart"/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Erzeugungsanlagen</w:t>
            </w:r>
          </w:p>
        </w:tc>
        <w:tc>
          <w:tcPr>
            <w:tcW w:w="595" w:type="dxa"/>
            <w:gridSpan w:val="2"/>
            <w:vAlign w:val="center"/>
          </w:tcPr>
          <w:p w:rsidR="005F71BF" w:rsidRPr="00096A69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6A6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69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</w:rPr>
            </w:r>
            <w:r w:rsidR="005B0CE1">
              <w:rPr>
                <w:sz w:val="20"/>
                <w:szCs w:val="20"/>
              </w:rPr>
              <w:fldChar w:fldCharType="separate"/>
            </w:r>
            <w:r w:rsidRPr="00096A69">
              <w:rPr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3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Erzeugungseinheiten</w:t>
            </w:r>
          </w:p>
        </w:tc>
        <w:tc>
          <w:tcPr>
            <w:tcW w:w="595" w:type="dxa"/>
            <w:gridSpan w:val="2"/>
            <w:vAlign w:val="center"/>
          </w:tcPr>
          <w:p w:rsidR="005F71BF" w:rsidRPr="00096A69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6A6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A69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</w:rPr>
            </w:r>
            <w:r w:rsidR="005B0CE1">
              <w:rPr>
                <w:sz w:val="20"/>
                <w:szCs w:val="20"/>
              </w:rPr>
              <w:fldChar w:fldCharType="separate"/>
            </w:r>
            <w:r w:rsidRPr="00096A69">
              <w:rPr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gridSpan w:val="3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6693" w:type="dxa"/>
            <w:gridSpan w:val="9"/>
            <w:tcBorders>
              <w:bottom w:val="nil"/>
            </w:tcBorders>
            <w:vAlign w:val="center"/>
          </w:tcPr>
          <w:p w:rsidR="005F71BF" w:rsidRPr="00E8261E" w:rsidRDefault="005F71BF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136218">
              <w:rPr>
                <w:b/>
                <w:sz w:val="20"/>
                <w:szCs w:val="20"/>
              </w:rPr>
              <w:t>Standortgutachten</w:t>
            </w:r>
          </w:p>
        </w:tc>
        <w:tc>
          <w:tcPr>
            <w:tcW w:w="7878" w:type="dxa"/>
            <w:gridSpan w:val="2"/>
          </w:tcPr>
          <w:p w:rsidR="005F71BF" w:rsidRPr="00E8261E" w:rsidRDefault="005F71BF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 w:val="restart"/>
            <w:tcBorders>
              <w:top w:val="nil"/>
              <w:right w:val="single" w:sz="4" w:space="0" w:color="auto"/>
            </w:tcBorders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5F71BF" w:rsidRPr="00E8261E" w:rsidRDefault="005F71BF" w:rsidP="005F71BF">
            <w:pPr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E8261E">
              <w:rPr>
                <w:color w:val="000000"/>
                <w:sz w:val="20"/>
                <w:szCs w:val="20"/>
              </w:rPr>
              <w:t>Schallimmission</w:t>
            </w:r>
          </w:p>
        </w:tc>
        <w:tc>
          <w:tcPr>
            <w:tcW w:w="595" w:type="dxa"/>
            <w:gridSpan w:val="2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  <w:right w:val="single" w:sz="4" w:space="0" w:color="auto"/>
            </w:tcBorders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Schattenimmission</w:t>
            </w:r>
          </w:p>
        </w:tc>
        <w:tc>
          <w:tcPr>
            <w:tcW w:w="595" w:type="dxa"/>
            <w:gridSpan w:val="2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  <w:right w:val="single" w:sz="4" w:space="0" w:color="auto"/>
            </w:tcBorders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Windklassifikation (Turbulenzintensität etc.)</w:t>
            </w:r>
          </w:p>
        </w:tc>
        <w:tc>
          <w:tcPr>
            <w:tcW w:w="595" w:type="dxa"/>
            <w:gridSpan w:val="2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dxa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  <w:right w:val="single" w:sz="4" w:space="0" w:color="auto"/>
            </w:tcBorders>
          </w:tcPr>
          <w:p w:rsidR="005F71BF" w:rsidRPr="00136218" w:rsidRDefault="005F71BF" w:rsidP="005F71BF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Windpotential und Energieertrag</w:t>
            </w:r>
          </w:p>
        </w:tc>
        <w:tc>
          <w:tcPr>
            <w:tcW w:w="595" w:type="dxa"/>
            <w:gridSpan w:val="2"/>
            <w:vAlign w:val="center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5F71BF" w:rsidRPr="00E8261E" w:rsidRDefault="005F71BF" w:rsidP="005F71BF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8" w:type="dxa"/>
            <w:gridSpan w:val="2"/>
          </w:tcPr>
          <w:p w:rsidR="005F71BF" w:rsidRPr="00E8261E" w:rsidRDefault="005F71BF" w:rsidP="005F71BF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5F71BF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6693" w:type="dxa"/>
            <w:gridSpan w:val="9"/>
            <w:tcBorders>
              <w:bottom w:val="nil"/>
            </w:tcBorders>
            <w:vAlign w:val="center"/>
          </w:tcPr>
          <w:p w:rsidR="005F71BF" w:rsidRPr="00E8261E" w:rsidRDefault="005F71BF" w:rsidP="0001357B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136218">
              <w:rPr>
                <w:b/>
                <w:sz w:val="20"/>
                <w:szCs w:val="20"/>
              </w:rPr>
              <w:t>Typprüfungen/Zertifizierung</w:t>
            </w:r>
          </w:p>
        </w:tc>
        <w:tc>
          <w:tcPr>
            <w:tcW w:w="7878" w:type="dxa"/>
            <w:gridSpan w:val="2"/>
          </w:tcPr>
          <w:p w:rsidR="005F71BF" w:rsidRPr="00E8261E" w:rsidRDefault="005F71BF" w:rsidP="0001357B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07D5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 w:val="restart"/>
            <w:tcBorders>
              <w:top w:val="nil"/>
            </w:tcBorders>
          </w:tcPr>
          <w:p w:rsidR="006907D5" w:rsidRPr="00136218" w:rsidRDefault="006907D5" w:rsidP="006907D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Photovoltaikanlagen</w:t>
            </w:r>
          </w:p>
        </w:tc>
        <w:tc>
          <w:tcPr>
            <w:tcW w:w="59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6907D5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</w:tcBorders>
          </w:tcPr>
          <w:p w:rsidR="006907D5" w:rsidRPr="00136218" w:rsidRDefault="006907D5" w:rsidP="006907D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Sonstige Anlagen erneuerbarer Energien</w:t>
            </w:r>
          </w:p>
        </w:tc>
        <w:tc>
          <w:tcPr>
            <w:tcW w:w="59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6907D5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vMerge/>
            <w:tcBorders>
              <w:top w:val="nil"/>
            </w:tcBorders>
          </w:tcPr>
          <w:p w:rsidR="006907D5" w:rsidRPr="00136218" w:rsidRDefault="006907D5" w:rsidP="006907D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Windenergieanlagen</w:t>
            </w:r>
          </w:p>
        </w:tc>
        <w:tc>
          <w:tcPr>
            <w:tcW w:w="595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5" w:type="dxa"/>
            <w:gridSpan w:val="3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  <w:tr w:rsidR="006907D5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6693" w:type="dxa"/>
            <w:gridSpan w:val="9"/>
            <w:tcBorders>
              <w:bottom w:val="nil"/>
            </w:tcBorders>
            <w:vAlign w:val="center"/>
          </w:tcPr>
          <w:p w:rsidR="006907D5" w:rsidRPr="00E8261E" w:rsidRDefault="006907D5" w:rsidP="006907D5">
            <w:pPr>
              <w:keepNext/>
              <w:spacing w:before="0" w:after="0" w:line="240" w:lineRule="auto"/>
              <w:rPr>
                <w:sz w:val="20"/>
                <w:szCs w:val="20"/>
                <w:lang w:val="en-GB"/>
              </w:rPr>
            </w:pPr>
            <w:r w:rsidRPr="00136218">
              <w:rPr>
                <w:b/>
                <w:sz w:val="20"/>
                <w:szCs w:val="20"/>
              </w:rPr>
              <w:t>Nautik, Kennzeichnung</w:t>
            </w:r>
          </w:p>
        </w:tc>
        <w:tc>
          <w:tcPr>
            <w:tcW w:w="7878" w:type="dxa"/>
            <w:gridSpan w:val="2"/>
          </w:tcPr>
          <w:p w:rsidR="006907D5" w:rsidRPr="00E8261E" w:rsidRDefault="006907D5" w:rsidP="006907D5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07D5" w:rsidRPr="00E8261E" w:rsidTr="00013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1092" w:type="dxa"/>
            <w:tcBorders>
              <w:top w:val="nil"/>
              <w:right w:val="single" w:sz="4" w:space="0" w:color="auto"/>
            </w:tcBorders>
          </w:tcPr>
          <w:p w:rsidR="006907D5" w:rsidRPr="00136218" w:rsidRDefault="006907D5" w:rsidP="006907D5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t>Offshore-Anlagen</w:t>
            </w:r>
          </w:p>
        </w:tc>
        <w:tc>
          <w:tcPr>
            <w:tcW w:w="550" w:type="dxa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gridSpan w:val="3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87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FORMCHECKBOX </w:instrText>
            </w:r>
            <w:r w:rsidR="005B0CE1">
              <w:rPr>
                <w:sz w:val="20"/>
                <w:szCs w:val="20"/>
                <w:lang w:val="en-GB"/>
              </w:rPr>
            </w:r>
            <w:r w:rsidR="005B0CE1">
              <w:rPr>
                <w:sz w:val="20"/>
                <w:szCs w:val="20"/>
                <w:lang w:val="en-GB"/>
              </w:rPr>
              <w:fldChar w:fldCharType="separate"/>
            </w:r>
            <w:r w:rsidRPr="00E8261E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78" w:type="dxa"/>
            <w:gridSpan w:val="2"/>
          </w:tcPr>
          <w:p w:rsidR="006907D5" w:rsidRPr="00E8261E" w:rsidRDefault="006907D5" w:rsidP="006907D5">
            <w:pPr>
              <w:spacing w:before="0" w:after="0" w:line="240" w:lineRule="auto"/>
              <w:rPr>
                <w:sz w:val="20"/>
                <w:szCs w:val="20"/>
              </w:rPr>
            </w:pPr>
            <w:r w:rsidRPr="00E8261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261E">
              <w:rPr>
                <w:sz w:val="20"/>
                <w:szCs w:val="20"/>
              </w:rPr>
              <w:instrText xml:space="preserve"> FORMTEXT </w:instrText>
            </w:r>
            <w:r w:rsidRPr="00E8261E">
              <w:rPr>
                <w:sz w:val="20"/>
                <w:szCs w:val="20"/>
              </w:rPr>
            </w:r>
            <w:r w:rsidRPr="00E8261E">
              <w:rPr>
                <w:sz w:val="20"/>
                <w:szCs w:val="20"/>
              </w:rPr>
              <w:fldChar w:fldCharType="separate"/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t> </w:t>
            </w:r>
            <w:r w:rsidRPr="00E8261E">
              <w:rPr>
                <w:sz w:val="20"/>
                <w:szCs w:val="20"/>
              </w:rPr>
              <w:fldChar w:fldCharType="end"/>
            </w:r>
          </w:p>
        </w:tc>
      </w:tr>
    </w:tbl>
    <w:p w:rsidR="00C87690" w:rsidRPr="00611D1C" w:rsidRDefault="00C87690" w:rsidP="006907D5">
      <w:pPr>
        <w:keepNext/>
        <w:spacing w:before="240" w:line="240" w:lineRule="auto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C87690" w:rsidRDefault="00C87690" w:rsidP="00800099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87690" w:rsidRDefault="00C87690" w:rsidP="00800099">
      <w:pPr>
        <w:pStyle w:val="Textkrper2"/>
        <w:keepNext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p w:rsidR="00C74670" w:rsidRPr="00051454" w:rsidRDefault="00C74670" w:rsidP="00800099">
      <w:pPr>
        <w:keepNext/>
        <w:spacing w:before="0" w:after="0" w:line="240" w:lineRule="auto"/>
        <w:rPr>
          <w:rFonts w:eastAsia="Arial Unicode MS"/>
          <w:szCs w:val="22"/>
        </w:rPr>
      </w:pPr>
    </w:p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C74670" w:rsidRPr="00051454" w:rsidTr="00800099">
        <w:trPr>
          <w:cantSplit/>
          <w:trHeight w:val="306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C74670" w:rsidRPr="00051454" w:rsidTr="00800099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800099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5B0CE1" w:rsidRDefault="005B0CE1" w:rsidP="005B0CE1">
      <w:pPr>
        <w:spacing w:before="0" w:after="0" w:line="240" w:lineRule="auto"/>
        <w:jc w:val="both"/>
        <w:rPr>
          <w:szCs w:val="22"/>
        </w:rPr>
      </w:pPr>
    </w:p>
    <w:p w:rsidR="00C74670" w:rsidRDefault="00C74670" w:rsidP="006907D5">
      <w:pPr>
        <w:keepNext/>
        <w:spacing w:before="240" w:line="240" w:lineRule="auto"/>
        <w:jc w:val="both"/>
        <w:rPr>
          <w:szCs w:val="22"/>
        </w:rPr>
      </w:pPr>
      <w:r w:rsidRPr="00051454">
        <w:rPr>
          <w:szCs w:val="22"/>
        </w:rPr>
        <w:t xml:space="preserve">Zustimmung durch </w:t>
      </w:r>
      <w:r w:rsidR="00800099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800099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800099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800099">
        <w:rPr>
          <w:szCs w:val="22"/>
        </w:rPr>
        <w:t>abgezeichneten Benennungsumfang: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C74670" w:rsidRPr="00051454" w:rsidTr="00800099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/>
                <w:bCs/>
                <w:szCs w:val="22"/>
              </w:rPr>
            </w:pPr>
          </w:p>
        </w:tc>
      </w:tr>
      <w:tr w:rsidR="00C74670" w:rsidRPr="00051454" w:rsidTr="00800099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74670" w:rsidRPr="00051454" w:rsidRDefault="00C74670" w:rsidP="00800099">
            <w:pPr>
              <w:keepNext/>
              <w:spacing w:before="0" w:after="0" w:line="240" w:lineRule="auto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800099">
              <w:rPr>
                <w:b/>
                <w:bCs/>
                <w:szCs w:val="22"/>
              </w:rPr>
              <w:t>L</w:t>
            </w:r>
            <w:r w:rsidR="00800099" w:rsidRPr="00800099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C74670" w:rsidRPr="003213B1" w:rsidRDefault="00C74670" w:rsidP="0001357B">
      <w:pPr>
        <w:keepNext/>
        <w:spacing w:before="0" w:after="0" w:line="240" w:lineRule="auto"/>
        <w:jc w:val="both"/>
        <w:rPr>
          <w:iCs/>
          <w:szCs w:val="22"/>
          <w:u w:val="single"/>
        </w:rPr>
      </w:pPr>
    </w:p>
    <w:sectPr w:rsidR="00C74670" w:rsidRPr="003213B1" w:rsidSect="0001357B">
      <w:head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 w:code="9"/>
      <w:pgMar w:top="1418" w:right="1134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99" w:rsidRDefault="00800099" w:rsidP="00E81BE4">
      <w:r>
        <w:separator/>
      </w:r>
    </w:p>
  </w:endnote>
  <w:endnote w:type="continuationSeparator" w:id="0">
    <w:p w:rsidR="00800099" w:rsidRDefault="00800099" w:rsidP="00E81BE4">
      <w:r>
        <w:continuationSeparator/>
      </w:r>
    </w:p>
  </w:endnote>
  <w:endnote w:id="1">
    <w:p w:rsidR="00800099" w:rsidRPr="00800099" w:rsidRDefault="00800099" w:rsidP="00800099">
      <w:pPr>
        <w:pStyle w:val="Endnotentext"/>
        <w:ind w:left="113" w:hanging="113"/>
        <w:rPr>
          <w:sz w:val="18"/>
          <w:szCs w:val="18"/>
        </w:rPr>
      </w:pPr>
      <w:r w:rsidRPr="00800099">
        <w:rPr>
          <w:rStyle w:val="Endnotenzeichen"/>
          <w:sz w:val="18"/>
          <w:szCs w:val="18"/>
        </w:rPr>
        <w:endnoteRef/>
      </w:r>
      <w:r w:rsidR="006907D5">
        <w:rPr>
          <w:sz w:val="18"/>
          <w:szCs w:val="18"/>
        </w:rPr>
        <w:t xml:space="preserve"> </w:t>
      </w:r>
      <w:r w:rsidRPr="00800099">
        <w:rPr>
          <w:sz w:val="18"/>
          <w:szCs w:val="18"/>
        </w:rPr>
        <w:t>Bereiche der Konformitätsbewertungsaktivitäten der DAkkS:</w:t>
      </w:r>
    </w:p>
    <w:tbl>
      <w:tblPr>
        <w:tblW w:w="12707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945"/>
        <w:gridCol w:w="1742"/>
        <w:gridCol w:w="315"/>
        <w:gridCol w:w="1035"/>
        <w:gridCol w:w="1768"/>
        <w:gridCol w:w="300"/>
        <w:gridCol w:w="1040"/>
        <w:gridCol w:w="5272"/>
      </w:tblGrid>
      <w:tr w:rsidR="00800099" w:rsidRPr="00800099" w:rsidTr="00800099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b/>
                <w:sz w:val="18"/>
                <w:szCs w:val="18"/>
              </w:rPr>
            </w:pPr>
            <w:r w:rsidRPr="00800099">
              <w:rPr>
                <w:rFonts w:eastAsia="Calibri"/>
                <w:b/>
                <w:sz w:val="18"/>
                <w:szCs w:val="18"/>
              </w:rPr>
              <w:t>IS</w:t>
            </w:r>
          </w:p>
        </w:tc>
        <w:tc>
          <w:tcPr>
            <w:tcW w:w="945" w:type="dxa"/>
          </w:tcPr>
          <w:p w:rsidR="00800099" w:rsidRPr="00800099" w:rsidRDefault="00800099" w:rsidP="00800099">
            <w:pPr>
              <w:pStyle w:val="Listenabsatz"/>
              <w:keepNext/>
              <w:keepLines/>
              <w:numPr>
                <w:ilvl w:val="0"/>
                <w:numId w:val="33"/>
              </w:numPr>
              <w:spacing w:after="120"/>
              <w:ind w:left="113" w:hanging="113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800099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742" w:type="dxa"/>
            <w:shd w:val="clear" w:color="auto" w:fill="auto"/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sz w:val="18"/>
                <w:szCs w:val="18"/>
              </w:rPr>
            </w:pPr>
            <w:r w:rsidRPr="00800099">
              <w:rPr>
                <w:rFonts w:eastAsia="Calibri"/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b/>
                <w:sz w:val="18"/>
                <w:szCs w:val="18"/>
              </w:rPr>
            </w:pPr>
            <w:r w:rsidRPr="00800099">
              <w:rPr>
                <w:rFonts w:eastAsia="Calibri"/>
                <w:b/>
                <w:sz w:val="18"/>
                <w:szCs w:val="18"/>
              </w:rPr>
              <w:t>PL</w:t>
            </w:r>
          </w:p>
        </w:tc>
        <w:tc>
          <w:tcPr>
            <w:tcW w:w="1035" w:type="dxa"/>
          </w:tcPr>
          <w:p w:rsidR="00800099" w:rsidRPr="00800099" w:rsidRDefault="00800099" w:rsidP="00800099">
            <w:pPr>
              <w:pStyle w:val="Listenabsatz"/>
              <w:keepNext/>
              <w:keepLines/>
              <w:numPr>
                <w:ilvl w:val="0"/>
                <w:numId w:val="33"/>
              </w:numPr>
              <w:spacing w:after="120"/>
              <w:ind w:left="113" w:hanging="113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800099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768" w:type="dxa"/>
            <w:shd w:val="clear" w:color="auto" w:fill="auto"/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sz w:val="18"/>
                <w:szCs w:val="18"/>
              </w:rPr>
            </w:pPr>
            <w:r w:rsidRPr="00800099">
              <w:rPr>
                <w:rFonts w:eastAsia="Calibri"/>
                <w:sz w:val="18"/>
                <w:szCs w:val="18"/>
              </w:rPr>
              <w:t>Prüflaboratorium</w:t>
            </w:r>
          </w:p>
        </w:tc>
        <w:tc>
          <w:tcPr>
            <w:tcW w:w="300" w:type="dxa"/>
            <w:shd w:val="clear" w:color="auto" w:fill="auto"/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b/>
                <w:sz w:val="18"/>
                <w:szCs w:val="18"/>
              </w:rPr>
            </w:pPr>
            <w:r w:rsidRPr="00800099">
              <w:rPr>
                <w:rFonts w:eastAsia="Calibri"/>
                <w:b/>
                <w:sz w:val="18"/>
                <w:szCs w:val="18"/>
              </w:rPr>
              <w:t>ZE</w:t>
            </w:r>
          </w:p>
        </w:tc>
        <w:tc>
          <w:tcPr>
            <w:tcW w:w="1040" w:type="dxa"/>
          </w:tcPr>
          <w:p w:rsidR="00800099" w:rsidRPr="00800099" w:rsidRDefault="00800099" w:rsidP="00800099">
            <w:pPr>
              <w:pStyle w:val="Listenabsatz"/>
              <w:keepNext/>
              <w:keepLines/>
              <w:numPr>
                <w:ilvl w:val="0"/>
                <w:numId w:val="33"/>
              </w:numPr>
              <w:spacing w:after="120"/>
              <w:ind w:left="113" w:hanging="113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800099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272" w:type="dxa"/>
            <w:shd w:val="clear" w:color="auto" w:fill="auto"/>
          </w:tcPr>
          <w:p w:rsidR="00800099" w:rsidRPr="00800099" w:rsidRDefault="00800099" w:rsidP="00800099">
            <w:pPr>
              <w:keepNext/>
              <w:keepLines/>
              <w:spacing w:before="0" w:line="240" w:lineRule="auto"/>
              <w:ind w:left="113" w:hanging="113"/>
              <w:rPr>
                <w:rFonts w:eastAsia="Calibri"/>
                <w:sz w:val="18"/>
                <w:szCs w:val="18"/>
              </w:rPr>
            </w:pPr>
            <w:r w:rsidRPr="00800099">
              <w:rPr>
                <w:rFonts w:eastAsia="Calibri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800099" w:rsidRPr="00800099" w:rsidRDefault="00800099" w:rsidP="00800099">
      <w:pPr>
        <w:pStyle w:val="Endnotentext"/>
        <w:spacing w:after="120"/>
        <w:ind w:left="113" w:hanging="113"/>
        <w:rPr>
          <w:sz w:val="2"/>
          <w:szCs w:val="2"/>
        </w:rPr>
      </w:pPr>
    </w:p>
  </w:endnote>
  <w:endnote w:id="2">
    <w:p w:rsidR="00800099" w:rsidRPr="00800099" w:rsidRDefault="00800099" w:rsidP="00800099">
      <w:pPr>
        <w:pStyle w:val="Endnotentext"/>
        <w:spacing w:after="120"/>
        <w:ind w:left="113" w:hanging="113"/>
        <w:rPr>
          <w:sz w:val="18"/>
          <w:szCs w:val="18"/>
        </w:rPr>
      </w:pPr>
      <w:r w:rsidRPr="00800099">
        <w:rPr>
          <w:rStyle w:val="Endnotenzeichen"/>
          <w:sz w:val="18"/>
          <w:szCs w:val="18"/>
        </w:rPr>
        <w:endnoteRef/>
      </w:r>
      <w:r w:rsidRPr="00800099">
        <w:rPr>
          <w:sz w:val="18"/>
          <w:szCs w:val="18"/>
        </w:rPr>
        <w:t xml:space="preserve"> </w:t>
      </w:r>
      <w:r w:rsidRPr="00800099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800099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  <w:r>
            <w:t>In Kraft gesetzt</w:t>
          </w:r>
        </w:p>
      </w:tc>
    </w:tr>
    <w:tr w:rsidR="00800099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  <w:r>
            <w:t>Datum:</w:t>
          </w:r>
        </w:p>
        <w:p w:rsidR="00800099" w:rsidRPr="00E6792B" w:rsidRDefault="00800099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00099" w:rsidRPr="00E6792B" w:rsidRDefault="00800099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00099" w:rsidRPr="00E6792B" w:rsidRDefault="00800099" w:rsidP="003177A2">
          <w:pPr>
            <w:spacing w:before="0" w:after="0" w:line="240" w:lineRule="auto"/>
          </w:pPr>
        </w:p>
      </w:tc>
    </w:tr>
  </w:tbl>
  <w:p w:rsidR="00800099" w:rsidRDefault="00800099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99" w:rsidRDefault="00800099" w:rsidP="00E81BE4">
      <w:r>
        <w:separator/>
      </w:r>
    </w:p>
  </w:footnote>
  <w:footnote w:type="continuationSeparator" w:id="0">
    <w:p w:rsidR="00800099" w:rsidRDefault="00800099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34"/>
      <w:gridCol w:w="9964"/>
      <w:gridCol w:w="1131"/>
      <w:gridCol w:w="1131"/>
    </w:tblGrid>
    <w:tr w:rsidR="00800099" w:rsidRPr="00E6792B" w:rsidTr="005832E5">
      <w:trPr>
        <w:cantSplit/>
      </w:trPr>
      <w:tc>
        <w:tcPr>
          <w:tcW w:w="2340" w:type="dxa"/>
          <w:vMerge w:val="restart"/>
          <w:vAlign w:val="center"/>
        </w:tcPr>
        <w:p w:rsidR="00800099" w:rsidRPr="00AB36B7" w:rsidRDefault="00800099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6820" cy="518160"/>
                <wp:effectExtent l="0" t="0" r="0" b="0"/>
                <wp:docPr id="1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3" w:type="dxa"/>
          <w:vMerge w:val="restart"/>
          <w:vAlign w:val="center"/>
        </w:tcPr>
        <w:p w:rsidR="00800099" w:rsidRDefault="00800099" w:rsidP="00657ED5">
          <w:pPr>
            <w:pStyle w:val="TitelQM"/>
            <w:spacing w:before="0" w:after="0"/>
          </w:pPr>
          <w:r>
            <w:t xml:space="preserve">Benennungsumfang für Begutachter/Fachexperten im Fachbereich </w:t>
          </w:r>
        </w:p>
        <w:p w:rsidR="00800099" w:rsidRPr="00BE237B" w:rsidRDefault="00800099" w:rsidP="00657ED5">
          <w:pPr>
            <w:pStyle w:val="TitelQM"/>
            <w:spacing w:before="0" w:after="0"/>
          </w:pPr>
          <w:r>
            <w:t>Erneuerbare Energien</w:t>
          </w:r>
        </w:p>
      </w:tc>
      <w:tc>
        <w:tcPr>
          <w:tcW w:w="2268" w:type="dxa"/>
          <w:gridSpan w:val="2"/>
        </w:tcPr>
        <w:p w:rsidR="00800099" w:rsidRPr="00CF567A" w:rsidRDefault="00800099" w:rsidP="007F1FEE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FO-BU_</w:t>
          </w:r>
          <w:r w:rsidRPr="00CF567A">
            <w:rPr>
              <w:sz w:val="20"/>
              <w:szCs w:val="20"/>
            </w:rPr>
            <w:t>007</w:t>
          </w:r>
        </w:p>
      </w:tc>
    </w:tr>
    <w:tr w:rsidR="00800099" w:rsidRPr="00E6792B" w:rsidTr="005832E5">
      <w:trPr>
        <w:cantSplit/>
      </w:trPr>
      <w:tc>
        <w:tcPr>
          <w:tcW w:w="234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9993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1134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134" w:type="dxa"/>
        </w:tcPr>
        <w:p w:rsidR="00800099" w:rsidRPr="00CF567A" w:rsidRDefault="00800099" w:rsidP="00F6125F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CF567A">
            <w:rPr>
              <w:b/>
              <w:sz w:val="16"/>
              <w:szCs w:val="16"/>
            </w:rPr>
            <w:t>1.</w:t>
          </w:r>
          <w:r>
            <w:rPr>
              <w:b/>
              <w:sz w:val="16"/>
              <w:szCs w:val="16"/>
            </w:rPr>
            <w:t>1</w:t>
          </w:r>
        </w:p>
      </w:tc>
    </w:tr>
    <w:tr w:rsidR="00800099" w:rsidRPr="00E6792B" w:rsidTr="005832E5">
      <w:trPr>
        <w:cantSplit/>
      </w:trPr>
      <w:tc>
        <w:tcPr>
          <w:tcW w:w="234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9993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1134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134" w:type="dxa"/>
        </w:tcPr>
        <w:p w:rsidR="00800099" w:rsidRPr="00CF567A" w:rsidRDefault="00F565E3" w:rsidP="00096A69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28.</w:t>
          </w:r>
          <w:r w:rsidR="00800099">
            <w:rPr>
              <w:b/>
              <w:sz w:val="16"/>
              <w:szCs w:val="16"/>
            </w:rPr>
            <w:t>11.2022</w:t>
          </w:r>
        </w:p>
      </w:tc>
    </w:tr>
    <w:tr w:rsidR="00800099" w:rsidRPr="00E6792B" w:rsidTr="005832E5">
      <w:trPr>
        <w:cantSplit/>
      </w:trPr>
      <w:tc>
        <w:tcPr>
          <w:tcW w:w="234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9993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134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134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5B0CE1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5B0CE1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2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800099" w:rsidRPr="00E6792B" w:rsidRDefault="00800099" w:rsidP="00657ED5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800099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800099" w:rsidRPr="00AB36B7" w:rsidRDefault="00800099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6820" cy="518160"/>
                <wp:effectExtent l="0" t="0" r="0" b="0"/>
                <wp:docPr id="1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800099" w:rsidRPr="00BE237B" w:rsidRDefault="00800099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800099" w:rsidRPr="003177A2" w:rsidRDefault="00800099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800099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800099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800099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800099" w:rsidRPr="00E6792B" w:rsidRDefault="00800099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800099" w:rsidRPr="00E6792B" w:rsidRDefault="00800099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800099" w:rsidRPr="003177A2" w:rsidRDefault="00800099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800099" w:rsidRDefault="00800099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29"/>
  </w:num>
  <w:num w:numId="8">
    <w:abstractNumId w:val="25"/>
  </w:num>
  <w:num w:numId="9">
    <w:abstractNumId w:val="4"/>
  </w:num>
  <w:num w:numId="10">
    <w:abstractNumId w:val="2"/>
  </w:num>
  <w:num w:numId="11">
    <w:abstractNumId w:val="12"/>
  </w:num>
  <w:num w:numId="12">
    <w:abstractNumId w:val="28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7"/>
  </w:num>
  <w:num w:numId="20">
    <w:abstractNumId w:val="31"/>
  </w:num>
  <w:num w:numId="21">
    <w:abstractNumId w:val="3"/>
  </w:num>
  <w:num w:numId="22">
    <w:abstractNumId w:val="26"/>
  </w:num>
  <w:num w:numId="23">
    <w:abstractNumId w:val="15"/>
  </w:num>
  <w:num w:numId="24">
    <w:abstractNumId w:val="16"/>
  </w:num>
  <w:num w:numId="25">
    <w:abstractNumId w:val="14"/>
  </w:num>
  <w:num w:numId="26">
    <w:abstractNumId w:val="0"/>
  </w:num>
  <w:num w:numId="27">
    <w:abstractNumId w:val="18"/>
  </w:num>
  <w:num w:numId="28">
    <w:abstractNumId w:val="5"/>
  </w:num>
  <w:num w:numId="29">
    <w:abstractNumId w:val="10"/>
  </w:num>
  <w:num w:numId="30">
    <w:abstractNumId w:val="19"/>
  </w:num>
  <w:num w:numId="31">
    <w:abstractNumId w:val="32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DR+VbYKnkUMs9cFMLySwsJuKy/aSldqQWf1T+72y3TDHrVEHZuviJHhrsKhDlCP/TtG1XrjcZjws4JRszCPg==" w:salt="dw4YjsgdRVFNHU3McoSkv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357B"/>
    <w:rsid w:val="00016129"/>
    <w:rsid w:val="00024C7A"/>
    <w:rsid w:val="000307F3"/>
    <w:rsid w:val="00031AB3"/>
    <w:rsid w:val="00033688"/>
    <w:rsid w:val="00037B8B"/>
    <w:rsid w:val="000415FC"/>
    <w:rsid w:val="000470AC"/>
    <w:rsid w:val="00051EA9"/>
    <w:rsid w:val="00061B90"/>
    <w:rsid w:val="000633D7"/>
    <w:rsid w:val="000665AD"/>
    <w:rsid w:val="00070EBC"/>
    <w:rsid w:val="00081F88"/>
    <w:rsid w:val="0008292B"/>
    <w:rsid w:val="00082A25"/>
    <w:rsid w:val="00083973"/>
    <w:rsid w:val="0008491E"/>
    <w:rsid w:val="0008650A"/>
    <w:rsid w:val="00092C13"/>
    <w:rsid w:val="0009368A"/>
    <w:rsid w:val="00096A69"/>
    <w:rsid w:val="000A2ABE"/>
    <w:rsid w:val="000A2CBA"/>
    <w:rsid w:val="000A44D5"/>
    <w:rsid w:val="000A4850"/>
    <w:rsid w:val="000A5F1F"/>
    <w:rsid w:val="000A6EBB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218"/>
    <w:rsid w:val="00136CDB"/>
    <w:rsid w:val="00137840"/>
    <w:rsid w:val="00141640"/>
    <w:rsid w:val="00144CD0"/>
    <w:rsid w:val="00146465"/>
    <w:rsid w:val="001518EF"/>
    <w:rsid w:val="00157AEE"/>
    <w:rsid w:val="001614C9"/>
    <w:rsid w:val="00161CC0"/>
    <w:rsid w:val="00171570"/>
    <w:rsid w:val="001761F6"/>
    <w:rsid w:val="00177C06"/>
    <w:rsid w:val="00180DDA"/>
    <w:rsid w:val="00184721"/>
    <w:rsid w:val="00186776"/>
    <w:rsid w:val="0018772D"/>
    <w:rsid w:val="00191A43"/>
    <w:rsid w:val="00192138"/>
    <w:rsid w:val="0019215A"/>
    <w:rsid w:val="001938C4"/>
    <w:rsid w:val="00193A26"/>
    <w:rsid w:val="001A2AD4"/>
    <w:rsid w:val="001A51C2"/>
    <w:rsid w:val="001B7BCB"/>
    <w:rsid w:val="001C0E6C"/>
    <w:rsid w:val="001C6E94"/>
    <w:rsid w:val="001D09D4"/>
    <w:rsid w:val="001D2F11"/>
    <w:rsid w:val="001D6033"/>
    <w:rsid w:val="001E2CE0"/>
    <w:rsid w:val="001E3D98"/>
    <w:rsid w:val="001E46B9"/>
    <w:rsid w:val="002007AB"/>
    <w:rsid w:val="002012D4"/>
    <w:rsid w:val="00205A22"/>
    <w:rsid w:val="00206CDE"/>
    <w:rsid w:val="00214AEB"/>
    <w:rsid w:val="00222178"/>
    <w:rsid w:val="00225955"/>
    <w:rsid w:val="00226A4F"/>
    <w:rsid w:val="00226D5F"/>
    <w:rsid w:val="00227220"/>
    <w:rsid w:val="002323C1"/>
    <w:rsid w:val="002339B7"/>
    <w:rsid w:val="00234A93"/>
    <w:rsid w:val="00243754"/>
    <w:rsid w:val="00256118"/>
    <w:rsid w:val="002569BD"/>
    <w:rsid w:val="00264C63"/>
    <w:rsid w:val="00274A8A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2975"/>
    <w:rsid w:val="002F2C11"/>
    <w:rsid w:val="002F3A9F"/>
    <w:rsid w:val="00305ABC"/>
    <w:rsid w:val="003102D2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4328"/>
    <w:rsid w:val="0034584B"/>
    <w:rsid w:val="0035008E"/>
    <w:rsid w:val="00351F23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87CA2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D195C"/>
    <w:rsid w:val="003D25F5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45D70"/>
    <w:rsid w:val="0045180C"/>
    <w:rsid w:val="0046196E"/>
    <w:rsid w:val="004638B1"/>
    <w:rsid w:val="004849B3"/>
    <w:rsid w:val="00486FA4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D29A7"/>
    <w:rsid w:val="004E2B5A"/>
    <w:rsid w:val="004F1715"/>
    <w:rsid w:val="004F3590"/>
    <w:rsid w:val="00502935"/>
    <w:rsid w:val="00504324"/>
    <w:rsid w:val="0051062B"/>
    <w:rsid w:val="005115CF"/>
    <w:rsid w:val="00512628"/>
    <w:rsid w:val="005134C7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32E5"/>
    <w:rsid w:val="00585364"/>
    <w:rsid w:val="005941E9"/>
    <w:rsid w:val="005953CF"/>
    <w:rsid w:val="0059734F"/>
    <w:rsid w:val="005A5B0D"/>
    <w:rsid w:val="005A68A6"/>
    <w:rsid w:val="005B0CE1"/>
    <w:rsid w:val="005B4F13"/>
    <w:rsid w:val="005C429B"/>
    <w:rsid w:val="005C6C26"/>
    <w:rsid w:val="005D5950"/>
    <w:rsid w:val="005F082A"/>
    <w:rsid w:val="005F103B"/>
    <w:rsid w:val="005F3708"/>
    <w:rsid w:val="005F375B"/>
    <w:rsid w:val="005F5505"/>
    <w:rsid w:val="005F71BF"/>
    <w:rsid w:val="005F7C3E"/>
    <w:rsid w:val="00604B7B"/>
    <w:rsid w:val="00607D1F"/>
    <w:rsid w:val="0061654A"/>
    <w:rsid w:val="00616823"/>
    <w:rsid w:val="006210CD"/>
    <w:rsid w:val="006263AB"/>
    <w:rsid w:val="00630DAE"/>
    <w:rsid w:val="00633583"/>
    <w:rsid w:val="00634928"/>
    <w:rsid w:val="0064242A"/>
    <w:rsid w:val="0064637C"/>
    <w:rsid w:val="00646DB0"/>
    <w:rsid w:val="00654A5D"/>
    <w:rsid w:val="006551B2"/>
    <w:rsid w:val="0065681A"/>
    <w:rsid w:val="00657ED5"/>
    <w:rsid w:val="00660F2D"/>
    <w:rsid w:val="0066375D"/>
    <w:rsid w:val="00665716"/>
    <w:rsid w:val="0067465C"/>
    <w:rsid w:val="006764E1"/>
    <w:rsid w:val="00680C46"/>
    <w:rsid w:val="006825D8"/>
    <w:rsid w:val="006907D5"/>
    <w:rsid w:val="00693AA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D69C8"/>
    <w:rsid w:val="006E0038"/>
    <w:rsid w:val="006E5073"/>
    <w:rsid w:val="006E5131"/>
    <w:rsid w:val="006E5AA6"/>
    <w:rsid w:val="006E7E09"/>
    <w:rsid w:val="00701066"/>
    <w:rsid w:val="00707481"/>
    <w:rsid w:val="00707A81"/>
    <w:rsid w:val="00707D84"/>
    <w:rsid w:val="00713FF2"/>
    <w:rsid w:val="007142A8"/>
    <w:rsid w:val="00715CB5"/>
    <w:rsid w:val="00717151"/>
    <w:rsid w:val="00717B44"/>
    <w:rsid w:val="00725BDE"/>
    <w:rsid w:val="00730A3B"/>
    <w:rsid w:val="00734A35"/>
    <w:rsid w:val="00734C5C"/>
    <w:rsid w:val="00735594"/>
    <w:rsid w:val="00747A9E"/>
    <w:rsid w:val="00747F53"/>
    <w:rsid w:val="00754414"/>
    <w:rsid w:val="00755D58"/>
    <w:rsid w:val="00756F64"/>
    <w:rsid w:val="0075747B"/>
    <w:rsid w:val="00761F36"/>
    <w:rsid w:val="00771C26"/>
    <w:rsid w:val="00773120"/>
    <w:rsid w:val="00774D9B"/>
    <w:rsid w:val="00777186"/>
    <w:rsid w:val="00777C61"/>
    <w:rsid w:val="0078067F"/>
    <w:rsid w:val="007809D6"/>
    <w:rsid w:val="00781550"/>
    <w:rsid w:val="007821F2"/>
    <w:rsid w:val="007842BA"/>
    <w:rsid w:val="00787120"/>
    <w:rsid w:val="00795CBC"/>
    <w:rsid w:val="007A0418"/>
    <w:rsid w:val="007A0F8C"/>
    <w:rsid w:val="007B0212"/>
    <w:rsid w:val="007B168B"/>
    <w:rsid w:val="007B3B06"/>
    <w:rsid w:val="007B6713"/>
    <w:rsid w:val="007B79F8"/>
    <w:rsid w:val="007C1166"/>
    <w:rsid w:val="007C1468"/>
    <w:rsid w:val="007C45CB"/>
    <w:rsid w:val="007C4B12"/>
    <w:rsid w:val="007C5DB6"/>
    <w:rsid w:val="007D036E"/>
    <w:rsid w:val="007D150F"/>
    <w:rsid w:val="007D3EEE"/>
    <w:rsid w:val="007D621F"/>
    <w:rsid w:val="007E4330"/>
    <w:rsid w:val="007E6768"/>
    <w:rsid w:val="007E6CB5"/>
    <w:rsid w:val="007E7253"/>
    <w:rsid w:val="007F1FEE"/>
    <w:rsid w:val="00800099"/>
    <w:rsid w:val="00807852"/>
    <w:rsid w:val="00810FD5"/>
    <w:rsid w:val="00813DAA"/>
    <w:rsid w:val="00820E0B"/>
    <w:rsid w:val="00831036"/>
    <w:rsid w:val="00833AFF"/>
    <w:rsid w:val="00835637"/>
    <w:rsid w:val="00836C51"/>
    <w:rsid w:val="00847840"/>
    <w:rsid w:val="00857CEC"/>
    <w:rsid w:val="00867AD7"/>
    <w:rsid w:val="00871CDE"/>
    <w:rsid w:val="00875DDF"/>
    <w:rsid w:val="00875E54"/>
    <w:rsid w:val="008770E4"/>
    <w:rsid w:val="008818BF"/>
    <w:rsid w:val="00881C72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8F717F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160"/>
    <w:rsid w:val="0094450F"/>
    <w:rsid w:val="00944B5E"/>
    <w:rsid w:val="009541AE"/>
    <w:rsid w:val="009574FE"/>
    <w:rsid w:val="00961DE7"/>
    <w:rsid w:val="00964838"/>
    <w:rsid w:val="0096668E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5EA8"/>
    <w:rsid w:val="00A625C6"/>
    <w:rsid w:val="00A6653E"/>
    <w:rsid w:val="00A70DAB"/>
    <w:rsid w:val="00A863CA"/>
    <w:rsid w:val="00A93E36"/>
    <w:rsid w:val="00A94600"/>
    <w:rsid w:val="00A973C9"/>
    <w:rsid w:val="00AA0F07"/>
    <w:rsid w:val="00AA14DF"/>
    <w:rsid w:val="00AA489A"/>
    <w:rsid w:val="00AA7FBB"/>
    <w:rsid w:val="00AB1F9E"/>
    <w:rsid w:val="00AB34A7"/>
    <w:rsid w:val="00AB36B7"/>
    <w:rsid w:val="00AC0003"/>
    <w:rsid w:val="00AC246F"/>
    <w:rsid w:val="00AC480A"/>
    <w:rsid w:val="00AC4A6D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B29"/>
    <w:rsid w:val="00B325EC"/>
    <w:rsid w:val="00B3357C"/>
    <w:rsid w:val="00B3594D"/>
    <w:rsid w:val="00B378E9"/>
    <w:rsid w:val="00B37D8A"/>
    <w:rsid w:val="00B50ECB"/>
    <w:rsid w:val="00B51890"/>
    <w:rsid w:val="00B52AF8"/>
    <w:rsid w:val="00B53ACF"/>
    <w:rsid w:val="00B557BC"/>
    <w:rsid w:val="00B5619E"/>
    <w:rsid w:val="00B65809"/>
    <w:rsid w:val="00B710BB"/>
    <w:rsid w:val="00B71629"/>
    <w:rsid w:val="00B7652D"/>
    <w:rsid w:val="00B81D61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EE9"/>
    <w:rsid w:val="00BF0515"/>
    <w:rsid w:val="00BF285B"/>
    <w:rsid w:val="00C01926"/>
    <w:rsid w:val="00C04186"/>
    <w:rsid w:val="00C075AC"/>
    <w:rsid w:val="00C10D2D"/>
    <w:rsid w:val="00C129F6"/>
    <w:rsid w:val="00C15B05"/>
    <w:rsid w:val="00C1695A"/>
    <w:rsid w:val="00C203C6"/>
    <w:rsid w:val="00C20A0C"/>
    <w:rsid w:val="00C322C1"/>
    <w:rsid w:val="00C378D4"/>
    <w:rsid w:val="00C41EAA"/>
    <w:rsid w:val="00C42E64"/>
    <w:rsid w:val="00C57A93"/>
    <w:rsid w:val="00C60320"/>
    <w:rsid w:val="00C66746"/>
    <w:rsid w:val="00C70223"/>
    <w:rsid w:val="00C74132"/>
    <w:rsid w:val="00C74670"/>
    <w:rsid w:val="00C74726"/>
    <w:rsid w:val="00C774E7"/>
    <w:rsid w:val="00C82533"/>
    <w:rsid w:val="00C87690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567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A1B5C"/>
    <w:rsid w:val="00DA2FD6"/>
    <w:rsid w:val="00DB1656"/>
    <w:rsid w:val="00DB7215"/>
    <w:rsid w:val="00DB7977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CE5"/>
    <w:rsid w:val="00E04ED2"/>
    <w:rsid w:val="00E077A7"/>
    <w:rsid w:val="00E15DEE"/>
    <w:rsid w:val="00E21319"/>
    <w:rsid w:val="00E21736"/>
    <w:rsid w:val="00E235E9"/>
    <w:rsid w:val="00E3421B"/>
    <w:rsid w:val="00E36F41"/>
    <w:rsid w:val="00E411C3"/>
    <w:rsid w:val="00E42DEE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261E"/>
    <w:rsid w:val="00E86F97"/>
    <w:rsid w:val="00E8753A"/>
    <w:rsid w:val="00E91AA8"/>
    <w:rsid w:val="00E921A1"/>
    <w:rsid w:val="00EA02E2"/>
    <w:rsid w:val="00EA2D93"/>
    <w:rsid w:val="00EA45A1"/>
    <w:rsid w:val="00EB6EB0"/>
    <w:rsid w:val="00EC4108"/>
    <w:rsid w:val="00EC6794"/>
    <w:rsid w:val="00ED25DC"/>
    <w:rsid w:val="00ED3331"/>
    <w:rsid w:val="00ED7EDA"/>
    <w:rsid w:val="00EE7042"/>
    <w:rsid w:val="00F14628"/>
    <w:rsid w:val="00F20CC5"/>
    <w:rsid w:val="00F2214C"/>
    <w:rsid w:val="00F223B2"/>
    <w:rsid w:val="00F2463A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565E3"/>
    <w:rsid w:val="00F6125F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6410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298"/>
    <w:rsid w:val="00FF1D3F"/>
    <w:rsid w:val="00FF3DA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F3AA0D-EBAF-41FC-AB75-51388D0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57ED5"/>
    <w:pPr>
      <w:spacing w:before="0" w:after="0" w:line="240" w:lineRule="auto"/>
    </w:pPr>
    <w:rPr>
      <w:rFonts w:cs="Arial"/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57ED5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57ED5"/>
    <w:rPr>
      <w:vertAlign w:val="superscript"/>
    </w:rPr>
  </w:style>
  <w:style w:type="paragraph" w:styleId="Textkrper2">
    <w:name w:val="Body Text 2"/>
    <w:basedOn w:val="Standard"/>
    <w:link w:val="Textkrper2Zchn"/>
    <w:semiHidden/>
    <w:rsid w:val="00226D5F"/>
    <w:pPr>
      <w:spacing w:before="0" w:after="0" w:line="240" w:lineRule="auto"/>
    </w:pPr>
    <w:rPr>
      <w:rFonts w:cs="Arial"/>
      <w:i/>
      <w:iCs/>
      <w:sz w:val="20"/>
      <w:szCs w:val="20"/>
    </w:rPr>
  </w:style>
  <w:style w:type="character" w:customStyle="1" w:styleId="Textkrper2Zchn">
    <w:name w:val="Textkörper 2 Zchn"/>
    <w:link w:val="Textkrper2"/>
    <w:semiHidden/>
    <w:rsid w:val="00226D5F"/>
    <w:rPr>
      <w:rFonts w:ascii="Calibri" w:hAnsi="Calibri" w:cs="Arial"/>
      <w:i/>
      <w:iCs/>
    </w:rPr>
  </w:style>
  <w:style w:type="paragraph" w:styleId="Listenabsatz">
    <w:name w:val="List Paragraph"/>
    <w:basedOn w:val="Standard"/>
    <w:uiPriority w:val="34"/>
    <w:qFormat/>
    <w:rsid w:val="00E04CE5"/>
    <w:pPr>
      <w:spacing w:before="0" w:after="0" w:line="240" w:lineRule="auto"/>
      <w:ind w:left="720"/>
      <w:contextualSpacing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7714-D7A2-4A9D-8625-9D63C646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11</cp:revision>
  <cp:lastPrinted>2015-08-31T12:46:00Z</cp:lastPrinted>
  <dcterms:created xsi:type="dcterms:W3CDTF">2020-03-27T12:22:00Z</dcterms:created>
  <dcterms:modified xsi:type="dcterms:W3CDTF">2023-02-14T10:45:00Z</dcterms:modified>
</cp:coreProperties>
</file>