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4951"/>
      </w:tblGrid>
      <w:tr w:rsidR="00754105" w:rsidTr="007541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05" w:rsidRDefault="00754105" w:rsidP="00754105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Name der KBS: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05" w:rsidRDefault="00754105">
            <w:pPr>
              <w:pStyle w:val="Kopfzeile"/>
              <w:rPr>
                <w:rFonts w:cs="Arial"/>
                <w:b/>
              </w:rPr>
            </w:pPr>
            <w:bookmarkStart w:id="0" w:name="VAR_ADRESSE_KBS"/>
            <w:bookmarkEnd w:id="0"/>
          </w:p>
        </w:tc>
      </w:tr>
      <w:tr w:rsidR="00754105" w:rsidTr="0075410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05" w:rsidRDefault="00754105">
            <w:pPr>
              <w:pStyle w:val="Kopfzeile"/>
              <w:tabs>
                <w:tab w:val="left" w:pos="708"/>
              </w:tabs>
              <w:rPr>
                <w:rFonts w:cs="Arial"/>
              </w:rPr>
            </w:pPr>
            <w:r>
              <w:rPr>
                <w:rFonts w:cs="Arial"/>
              </w:rPr>
              <w:t>Aktenzeichen: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05" w:rsidRDefault="00754105">
            <w:pPr>
              <w:pStyle w:val="FVVNR"/>
              <w:spacing w:before="0" w:after="0"/>
            </w:pPr>
            <w:bookmarkStart w:id="1" w:name="VAR_VERFAHRENSNR"/>
            <w:bookmarkEnd w:id="1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05" w:rsidRDefault="00754105">
            <w:pPr>
              <w:pStyle w:val="FVPhase-2"/>
              <w:spacing w:before="0" w:after="0"/>
            </w:pPr>
            <w:bookmarkStart w:id="2" w:name="VAR_PHASENKENNZ_ELO"/>
            <w:bookmarkEnd w:id="2"/>
          </w:p>
        </w:tc>
      </w:tr>
      <w:tr w:rsidR="00754105" w:rsidTr="0075410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05" w:rsidRDefault="00754105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105" w:rsidRDefault="00754105">
            <w:pPr>
              <w:pStyle w:val="Kopfzeile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Verfahrensnummer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54105" w:rsidRDefault="00754105">
            <w:pPr>
              <w:pStyle w:val="Kopfzeile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Phase</w:t>
            </w:r>
          </w:p>
        </w:tc>
      </w:tr>
      <w:tr w:rsidR="004D4CA9" w:rsidRPr="008A745D" w:rsidTr="00754105">
        <w:tblPrEx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</w:tcBorders>
          </w:tcPr>
          <w:p w:rsidR="004D4CA9" w:rsidRPr="008A745D" w:rsidRDefault="004D4CA9" w:rsidP="00C068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A745D">
              <w:rPr>
                <w:rFonts w:cs="Arial"/>
              </w:rPr>
              <w:t>Datum der Begutachtung:</w:t>
            </w:r>
          </w:p>
        </w:tc>
        <w:tc>
          <w:tcPr>
            <w:tcW w:w="7077" w:type="dxa"/>
            <w:gridSpan w:val="2"/>
          </w:tcPr>
          <w:p w:rsidR="004D4CA9" w:rsidRPr="008A745D" w:rsidRDefault="004D4CA9" w:rsidP="004548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</w:rPr>
            </w:pPr>
          </w:p>
        </w:tc>
      </w:tr>
      <w:tr w:rsidR="005D0EDE" w:rsidRPr="008A745D" w:rsidTr="00754105">
        <w:tblPrEx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D0EDE" w:rsidRPr="00C245C6" w:rsidRDefault="005D0EDE" w:rsidP="00C06810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Begutachtungsvorgang:</w:t>
            </w:r>
            <w:r w:rsidRPr="00C245C6">
              <w:rPr>
                <w:rFonts w:cs="Arial"/>
              </w:rPr>
              <w:t xml:space="preserve"> </w:t>
            </w:r>
          </w:p>
        </w:tc>
        <w:sdt>
          <w:sdtPr>
            <w:rPr>
              <w:szCs w:val="22"/>
            </w:rPr>
            <w:id w:val="-1674336915"/>
            <w:lock w:val="sdtLocked"/>
            <w:placeholder>
              <w:docPart w:val="CBDE168411A34F2D813B0ED466166E85"/>
            </w:placeholder>
            <w:showingPlcHdr/>
            <w:dropDownList>
              <w:listItem w:value="Wählen Sie ein Element aus."/>
              <w:listItem w:displayText="Erstakkreditierung" w:value="Erstakkreditierung"/>
              <w:listItem w:displayText="Überwachung der Akkreditierung" w:value="Überwachung der Akkreditierung"/>
              <w:listItem w:displayText="Änderung der Akkreditierung" w:value="Änderung der Akkreditierung"/>
              <w:listItem w:displayText="Überwachung und Änderung der Akkreditierung" w:value="Überwachung und Änderung der Akkreditierung"/>
              <w:listItem w:displayText="Reakkreditierung" w:value="Reakkreditierung"/>
              <w:listItem w:displayText="Wiederholungsbegutachtung" w:value="Wiederholungsbegutachtung"/>
              <w:listItem w:displayText="Wiederholungsbegutachtung und Änderung der Akkreditierung" w:value="Wiederholungsbegutachtung und Änderung der Akkreditierung"/>
            </w:dropDownList>
          </w:sdtPr>
          <w:sdtEndPr/>
          <w:sdtContent>
            <w:tc>
              <w:tcPr>
                <w:tcW w:w="7077" w:type="dxa"/>
                <w:gridSpan w:val="2"/>
                <w:vAlign w:val="center"/>
              </w:tcPr>
              <w:p w:rsidR="005D0EDE" w:rsidRPr="00C944D3" w:rsidRDefault="00B95E14" w:rsidP="00C06810">
                <w:pPr>
                  <w:pStyle w:val="Kopfzeile"/>
                  <w:tabs>
                    <w:tab w:val="clear" w:pos="4536"/>
                    <w:tab w:val="clear" w:pos="9072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</w:rPr>
                </w:pPr>
                <w:r>
                  <w:rPr>
                    <w:rStyle w:val="Platzhaltertext"/>
                    <w:szCs w:val="22"/>
                  </w:rPr>
                  <w:t xml:space="preserve">Bitte </w:t>
                </w:r>
                <w:r w:rsidRPr="00BB3229">
                  <w:rPr>
                    <w:rStyle w:val="Platzhaltertext"/>
                    <w:szCs w:val="22"/>
                  </w:rPr>
                  <w:t>wählen</w:t>
                </w:r>
              </w:p>
            </w:tc>
          </w:sdtContent>
        </w:sdt>
      </w:tr>
      <w:tr w:rsidR="005D0EDE" w:rsidRPr="00F92398" w:rsidTr="00754105">
        <w:tblPrEx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:rsidR="005D0EDE" w:rsidRPr="00C245C6" w:rsidRDefault="005D0EDE" w:rsidP="00C06810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Begutachtungstyp</w:t>
            </w:r>
            <w:r>
              <w:rPr>
                <w:rStyle w:val="Funotenzeichen"/>
                <w:rFonts w:cs="Arial"/>
              </w:rPr>
              <w:footnoteReference w:id="1"/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7077" w:type="dxa"/>
            <w:gridSpan w:val="2"/>
            <w:vAlign w:val="center"/>
          </w:tcPr>
          <w:p w:rsidR="005D0EDE" w:rsidRPr="00FD54C9" w:rsidRDefault="005D0EDE" w:rsidP="00C06810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</w:tr>
      <w:tr w:rsidR="00380C51" w:rsidRPr="00F92398" w:rsidTr="00754105">
        <w:tblPrEx>
          <w:tblLook w:val="0000" w:firstRow="0" w:lastRow="0" w:firstColumn="0" w:lastColumn="0" w:noHBand="0" w:noVBand="0"/>
        </w:tblPrEx>
        <w:tc>
          <w:tcPr>
            <w:tcW w:w="2552" w:type="dxa"/>
          </w:tcPr>
          <w:p w:rsidR="00380C51" w:rsidRDefault="00380C51" w:rsidP="00C0681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Begutachter:</w:t>
            </w:r>
          </w:p>
        </w:tc>
        <w:tc>
          <w:tcPr>
            <w:tcW w:w="7077" w:type="dxa"/>
            <w:gridSpan w:val="2"/>
            <w:vAlign w:val="center"/>
          </w:tcPr>
          <w:p w:rsidR="00380C51" w:rsidRPr="0003273E" w:rsidRDefault="00380C51" w:rsidP="00C06810">
            <w:pPr>
              <w:pStyle w:val="FVBegutachter"/>
              <w:spacing w:before="0" w:after="0"/>
            </w:pPr>
          </w:p>
        </w:tc>
      </w:tr>
    </w:tbl>
    <w:p w:rsidR="001E4CA5" w:rsidRPr="004D4CA9" w:rsidRDefault="00141448" w:rsidP="00E578E0">
      <w:pPr>
        <w:spacing w:before="240" w:after="120"/>
        <w:rPr>
          <w:b/>
        </w:rPr>
      </w:pPr>
      <w:r>
        <w:rPr>
          <w:b/>
        </w:rPr>
        <w:t>Mitglieder</w:t>
      </w:r>
      <w:r w:rsidR="001E4CA5" w:rsidRPr="004D4CA9">
        <w:rPr>
          <w:b/>
        </w:rPr>
        <w:t xml:space="preserve"> des Begutachterteams</w:t>
      </w:r>
      <w:r w:rsidR="00271B40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4"/>
        <w:gridCol w:w="2800"/>
        <w:gridCol w:w="2054"/>
        <w:gridCol w:w="2191"/>
      </w:tblGrid>
      <w:tr w:rsidR="004D4CA9" w:rsidRPr="00DA7CC2" w:rsidTr="00C06810">
        <w:tc>
          <w:tcPr>
            <w:tcW w:w="2584" w:type="dxa"/>
            <w:shd w:val="pct10" w:color="auto" w:fill="auto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A7CC2">
              <w:rPr>
                <w:rFonts w:cs="Arial"/>
                <w:b/>
                <w:szCs w:val="22"/>
              </w:rPr>
              <w:t>Funktion</w:t>
            </w:r>
          </w:p>
        </w:tc>
        <w:tc>
          <w:tcPr>
            <w:tcW w:w="2800" w:type="dxa"/>
            <w:shd w:val="pct10" w:color="auto" w:fill="auto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A7CC2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2054" w:type="dxa"/>
            <w:shd w:val="pct10" w:color="auto" w:fill="auto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A7CC2">
              <w:rPr>
                <w:rFonts w:cs="Arial"/>
                <w:b/>
                <w:szCs w:val="22"/>
              </w:rPr>
              <w:t>Fachgebiet</w:t>
            </w:r>
          </w:p>
        </w:tc>
        <w:tc>
          <w:tcPr>
            <w:tcW w:w="2191" w:type="dxa"/>
            <w:shd w:val="pct10" w:color="auto" w:fill="auto"/>
          </w:tcPr>
          <w:p w:rsidR="004D4CA9" w:rsidRPr="00DA7CC2" w:rsidRDefault="00402E29" w:rsidP="00C06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Unterschrift</w:t>
            </w:r>
          </w:p>
        </w:tc>
      </w:tr>
      <w:tr w:rsidR="004D4CA9" w:rsidRPr="00DA7CC2" w:rsidTr="00C06810">
        <w:tc>
          <w:tcPr>
            <w:tcW w:w="2584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DA7CC2">
              <w:rPr>
                <w:rFonts w:cs="Arial"/>
                <w:szCs w:val="22"/>
              </w:rPr>
              <w:t>Leitender Begutachter</w:t>
            </w:r>
          </w:p>
        </w:tc>
        <w:tc>
          <w:tcPr>
            <w:tcW w:w="2800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2584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DA7CC2">
              <w:rPr>
                <w:rFonts w:cs="Arial"/>
                <w:szCs w:val="22"/>
              </w:rPr>
              <w:t>Begutachter</w:t>
            </w:r>
          </w:p>
        </w:tc>
        <w:tc>
          <w:tcPr>
            <w:tcW w:w="2800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2584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DA7CC2">
              <w:rPr>
                <w:rFonts w:cs="Arial"/>
                <w:szCs w:val="22"/>
              </w:rPr>
              <w:t>Fachexperte</w:t>
            </w:r>
          </w:p>
        </w:tc>
        <w:tc>
          <w:tcPr>
            <w:tcW w:w="2800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054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</w:tbl>
    <w:p w:rsidR="004D4CA9" w:rsidRPr="000A1324" w:rsidRDefault="004D4CA9" w:rsidP="000A1324">
      <w:pPr>
        <w:spacing w:before="240" w:after="120"/>
        <w:rPr>
          <w:b/>
        </w:rPr>
      </w:pPr>
      <w:r w:rsidRPr="000A1324">
        <w:rPr>
          <w:b/>
        </w:rPr>
        <w:t>Teilnehmer der begutachteten Stelle</w:t>
      </w:r>
      <w:r w:rsidR="00271B40" w:rsidRPr="000A1324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68"/>
        <w:gridCol w:w="4053"/>
        <w:gridCol w:w="2208"/>
      </w:tblGrid>
      <w:tr w:rsidR="004D4CA9" w:rsidRPr="00DA7CC2" w:rsidTr="00C06810">
        <w:trPr>
          <w:tblHeader/>
        </w:trPr>
        <w:tc>
          <w:tcPr>
            <w:tcW w:w="3368" w:type="dxa"/>
            <w:shd w:val="pct10" w:color="auto" w:fill="auto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A7CC2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4053" w:type="dxa"/>
            <w:shd w:val="pct10" w:color="auto" w:fill="auto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2"/>
              </w:rPr>
            </w:pPr>
            <w:r w:rsidRPr="00DA7CC2">
              <w:rPr>
                <w:rFonts w:cs="Arial"/>
                <w:b/>
                <w:szCs w:val="22"/>
              </w:rPr>
              <w:t>Abteilung / Funktion</w:t>
            </w:r>
          </w:p>
        </w:tc>
        <w:tc>
          <w:tcPr>
            <w:tcW w:w="2208" w:type="dxa"/>
            <w:shd w:val="pct10" w:color="auto" w:fill="auto"/>
          </w:tcPr>
          <w:p w:rsidR="004D4CA9" w:rsidRPr="00DA7CC2" w:rsidRDefault="00402E29" w:rsidP="00C06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Unterschrift</w:t>
            </w: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4D4CA9" w:rsidRPr="00DA7CC2" w:rsidTr="00C06810">
        <w:tc>
          <w:tcPr>
            <w:tcW w:w="336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4D4CA9" w:rsidRPr="00DA7CC2" w:rsidRDefault="004D4CA9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B41B9D" w:rsidRPr="00DA7CC2" w:rsidTr="00C06810">
        <w:tc>
          <w:tcPr>
            <w:tcW w:w="3368" w:type="dxa"/>
            <w:vAlign w:val="center"/>
          </w:tcPr>
          <w:p w:rsidR="00B41B9D" w:rsidRPr="00DA7CC2" w:rsidRDefault="00B41B9D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B41B9D" w:rsidRPr="00DA7CC2" w:rsidRDefault="00B41B9D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B41B9D" w:rsidRPr="00DA7CC2" w:rsidRDefault="00B41B9D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822675" w:rsidRPr="00DA7CC2" w:rsidTr="00C06810">
        <w:tc>
          <w:tcPr>
            <w:tcW w:w="336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822675" w:rsidRPr="00DA7CC2" w:rsidRDefault="00822675" w:rsidP="00C06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</w:tbl>
    <w:p w:rsidR="004D4CA9" w:rsidRDefault="004D4CA9" w:rsidP="005D0EDE"/>
    <w:sectPr w:rsidR="004D4CA9" w:rsidSect="005D0EDE">
      <w:headerReference w:type="default" r:id="rId7"/>
      <w:footerReference w:type="default" r:id="rId8"/>
      <w:type w:val="continuous"/>
      <w:pgSz w:w="11907" w:h="16840"/>
      <w:pgMar w:top="1418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92" w:rsidRDefault="00041892">
      <w:r>
        <w:separator/>
      </w:r>
    </w:p>
  </w:endnote>
  <w:endnote w:type="continuationSeparator" w:id="0">
    <w:p w:rsidR="00041892" w:rsidRDefault="0004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51" w:rsidRPr="00E84F79" w:rsidRDefault="005D0EDE" w:rsidP="005D0EDE">
    <w:pPr>
      <w:pStyle w:val="Fuzeile"/>
      <w:tabs>
        <w:tab w:val="clear" w:pos="4536"/>
        <w:tab w:val="clear" w:pos="9072"/>
        <w:tab w:val="center" w:pos="9214"/>
      </w:tabs>
      <w:rPr>
        <w:sz w:val="18"/>
        <w:szCs w:val="18"/>
      </w:rPr>
    </w:pPr>
    <w:r w:rsidRPr="005D0EDE">
      <w:rPr>
        <w:b/>
        <w:sz w:val="18"/>
        <w:szCs w:val="18"/>
      </w:rPr>
      <w:t>FO-B</w:t>
    </w:r>
    <w:r w:rsidR="00474019">
      <w:rPr>
        <w:b/>
        <w:sz w:val="18"/>
        <w:szCs w:val="18"/>
      </w:rPr>
      <w:t>G</w:t>
    </w:r>
    <w:r w:rsidRPr="005D0EDE">
      <w:rPr>
        <w:b/>
        <w:sz w:val="18"/>
        <w:szCs w:val="18"/>
      </w:rPr>
      <w:t>_TN-Liste</w:t>
    </w:r>
    <w:r w:rsidR="00380C51" w:rsidRPr="00822675">
      <w:rPr>
        <w:sz w:val="18"/>
        <w:szCs w:val="18"/>
      </w:rPr>
      <w:t xml:space="preserve"> </w:t>
    </w:r>
    <w:r w:rsidR="00380C51">
      <w:rPr>
        <w:sz w:val="18"/>
        <w:szCs w:val="18"/>
      </w:rPr>
      <w:t xml:space="preserve">/ Rev. </w:t>
    </w:r>
    <w:r w:rsidR="000B5194">
      <w:rPr>
        <w:sz w:val="18"/>
        <w:szCs w:val="18"/>
      </w:rPr>
      <w:t>1.0 / 02.08.2021</w:t>
    </w:r>
    <w:r w:rsidR="00380C51" w:rsidRPr="00822675">
      <w:rPr>
        <w:sz w:val="18"/>
        <w:szCs w:val="18"/>
      </w:rPr>
      <w:tab/>
      <w:t xml:space="preserve">Seite </w:t>
    </w:r>
    <w:r w:rsidR="00380C51" w:rsidRPr="00822675">
      <w:rPr>
        <w:sz w:val="18"/>
        <w:szCs w:val="18"/>
      </w:rPr>
      <w:fldChar w:fldCharType="begin"/>
    </w:r>
    <w:r w:rsidR="00380C51" w:rsidRPr="00822675">
      <w:rPr>
        <w:sz w:val="18"/>
        <w:szCs w:val="18"/>
      </w:rPr>
      <w:instrText xml:space="preserve"> PAGE </w:instrText>
    </w:r>
    <w:r w:rsidR="00380C51" w:rsidRPr="00822675">
      <w:rPr>
        <w:sz w:val="18"/>
        <w:szCs w:val="18"/>
      </w:rPr>
      <w:fldChar w:fldCharType="separate"/>
    </w:r>
    <w:r w:rsidR="001B686B">
      <w:rPr>
        <w:noProof/>
        <w:sz w:val="18"/>
        <w:szCs w:val="18"/>
      </w:rPr>
      <w:t>2</w:t>
    </w:r>
    <w:r w:rsidR="00380C51" w:rsidRPr="00822675">
      <w:rPr>
        <w:sz w:val="18"/>
        <w:szCs w:val="18"/>
      </w:rPr>
      <w:fldChar w:fldCharType="end"/>
    </w:r>
    <w:r w:rsidR="00380C51" w:rsidRPr="00822675">
      <w:rPr>
        <w:sz w:val="18"/>
        <w:szCs w:val="18"/>
      </w:rPr>
      <w:t xml:space="preserve"> von </w:t>
    </w:r>
    <w:r w:rsidR="00380C51" w:rsidRPr="00822675">
      <w:rPr>
        <w:sz w:val="18"/>
        <w:szCs w:val="18"/>
      </w:rPr>
      <w:fldChar w:fldCharType="begin"/>
    </w:r>
    <w:r w:rsidR="00380C51" w:rsidRPr="00822675">
      <w:rPr>
        <w:sz w:val="18"/>
        <w:szCs w:val="18"/>
      </w:rPr>
      <w:instrText xml:space="preserve"> NUMPAGES  </w:instrText>
    </w:r>
    <w:r w:rsidR="00380C51" w:rsidRPr="00822675">
      <w:rPr>
        <w:sz w:val="18"/>
        <w:szCs w:val="18"/>
      </w:rPr>
      <w:fldChar w:fldCharType="separate"/>
    </w:r>
    <w:r w:rsidR="001B686B">
      <w:rPr>
        <w:noProof/>
        <w:sz w:val="18"/>
        <w:szCs w:val="18"/>
      </w:rPr>
      <w:t>2</w:t>
    </w:r>
    <w:r w:rsidR="00380C51" w:rsidRPr="008226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92" w:rsidRDefault="00041892">
      <w:r>
        <w:separator/>
      </w:r>
    </w:p>
  </w:footnote>
  <w:footnote w:type="continuationSeparator" w:id="0">
    <w:p w:rsidR="00041892" w:rsidRDefault="00041892">
      <w:r>
        <w:continuationSeparator/>
      </w:r>
    </w:p>
  </w:footnote>
  <w:footnote w:id="1">
    <w:p w:rsidR="005D0EDE" w:rsidRDefault="005D0EDE" w:rsidP="005D0EDE">
      <w:pPr>
        <w:pStyle w:val="Endnotentext"/>
        <w:tabs>
          <w:tab w:val="left" w:pos="140"/>
        </w:tabs>
        <w:ind w:left="154" w:hanging="154"/>
        <w:rPr>
          <w:sz w:val="18"/>
          <w:szCs w:val="18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  <w:lang w:val="de-DE"/>
        </w:rPr>
        <w:t>Unter Begutachtungstyp ist die Art der Begutachtung/die Begutachtungstechnik anzugeben, wobei</w:t>
      </w:r>
      <w:r w:rsidRPr="00873542">
        <w:rPr>
          <w:sz w:val="18"/>
          <w:szCs w:val="18"/>
          <w:lang w:val="de-DE"/>
        </w:rPr>
        <w:t xml:space="preserve"> mehrere Begutachtungstypen im Rahmen einer Begutachtung zum Tragen kommen</w:t>
      </w:r>
      <w:r>
        <w:rPr>
          <w:sz w:val="18"/>
          <w:szCs w:val="18"/>
          <w:lang w:val="de-DE"/>
        </w:rPr>
        <w:t xml:space="preserve"> können</w:t>
      </w:r>
      <w:r w:rsidRPr="00873542">
        <w:rPr>
          <w:sz w:val="18"/>
          <w:szCs w:val="18"/>
          <w:lang w:val="de-DE"/>
        </w:rPr>
        <w:t>.</w:t>
      </w:r>
      <w:r>
        <w:rPr>
          <w:sz w:val="18"/>
          <w:szCs w:val="18"/>
          <w:lang w:val="de-DE"/>
        </w:rPr>
        <w:t xml:space="preserve"> Bitte wählen Sie aus den folgenden Möglichkeiten das zutreffende Element bzw. die zutreffende Kombination von Elementen für die Angabe des Begutachtungstyps aus: </w:t>
      </w:r>
    </w:p>
    <w:p w:rsidR="005D0EDE" w:rsidRDefault="005D0EDE" w:rsidP="008B09AB">
      <w:pPr>
        <w:pStyle w:val="Endnotentext"/>
        <w:tabs>
          <w:tab w:val="left" w:pos="294"/>
        </w:tabs>
        <w:ind w:left="426"/>
      </w:pPr>
      <w:r w:rsidRPr="00461B7C">
        <w:rPr>
          <w:sz w:val="18"/>
          <w:szCs w:val="18"/>
          <w:lang w:val="de-DE"/>
        </w:rPr>
        <w:t xml:space="preserve">Vor-Ort-Begutachtung / Fernbegutachtung / Witness-Audit (Vor-Ort) / Witness-Audit (Fernbegutachtung) / Witness-Prüfung / </w:t>
      </w:r>
      <w:r>
        <w:rPr>
          <w:sz w:val="18"/>
          <w:szCs w:val="18"/>
          <w:lang w:val="de-DE"/>
        </w:rPr>
        <w:t>Dokumentenprüfun</w:t>
      </w:r>
      <w:bookmarkStart w:id="3" w:name="_GoBack"/>
      <w:bookmarkEnd w:id="3"/>
      <w:r>
        <w:rPr>
          <w:sz w:val="18"/>
          <w:szCs w:val="18"/>
          <w:lang w:val="de-DE"/>
        </w:rPr>
        <w:t>g / Sonstige Begutachtungstätigkeit (bitte ggf. präzisieren)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547"/>
      <w:gridCol w:w="3959"/>
      <w:gridCol w:w="1765"/>
      <w:gridCol w:w="1358"/>
    </w:tblGrid>
    <w:tr w:rsidR="00380C51" w:rsidRPr="00EF56D9" w:rsidTr="00754105">
      <w:trPr>
        <w:cantSplit/>
        <w:trHeight w:val="355"/>
      </w:trPr>
      <w:tc>
        <w:tcPr>
          <w:tcW w:w="25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80C51" w:rsidRPr="00C221E2" w:rsidRDefault="001254D9" w:rsidP="00DA7CC2">
          <w:pPr>
            <w:pStyle w:val="Kopfzeile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224915" cy="526415"/>
                <wp:effectExtent l="0" t="0" r="0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80C51" w:rsidRPr="00EF1F54" w:rsidRDefault="00380C51" w:rsidP="00DA7CC2">
          <w:pPr>
            <w:pStyle w:val="Kopfzeile"/>
            <w:jc w:val="center"/>
            <w:rPr>
              <w:rFonts w:cs="Arial"/>
              <w:szCs w:val="22"/>
            </w:rPr>
          </w:pPr>
          <w:r>
            <w:rPr>
              <w:b/>
              <w:sz w:val="28"/>
            </w:rPr>
            <w:t>Teilnehmer</w:t>
          </w:r>
          <w:r w:rsidRPr="004647B2">
            <w:rPr>
              <w:b/>
              <w:sz w:val="28"/>
            </w:rPr>
            <w:t xml:space="preserve"> der Begutachtung</w:t>
          </w:r>
        </w:p>
      </w:tc>
      <w:tc>
        <w:tcPr>
          <w:tcW w:w="176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80C51" w:rsidRPr="00EF56D9" w:rsidRDefault="00380C51" w:rsidP="00D92898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35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80C51" w:rsidRPr="00EF56D9" w:rsidRDefault="00380C51" w:rsidP="00D92898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380C51" w:rsidRPr="00EF56D9" w:rsidTr="00754105">
      <w:trPr>
        <w:cantSplit/>
        <w:trHeight w:val="355"/>
      </w:trPr>
      <w:tc>
        <w:tcPr>
          <w:tcW w:w="254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0C51" w:rsidRPr="00EF56D9" w:rsidRDefault="00380C51" w:rsidP="00DA7CC2">
          <w:pPr>
            <w:pStyle w:val="Kopfzeile"/>
            <w:jc w:val="center"/>
            <w:rPr>
              <w:b/>
            </w:rPr>
          </w:pPr>
        </w:p>
      </w:tc>
      <w:tc>
        <w:tcPr>
          <w:tcW w:w="395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0C51" w:rsidRDefault="00380C51" w:rsidP="00DA7CC2">
          <w:pPr>
            <w:pStyle w:val="Kopfzeile"/>
            <w:jc w:val="center"/>
            <w:rPr>
              <w:b/>
              <w:sz w:val="28"/>
            </w:rPr>
          </w:pPr>
        </w:p>
      </w:tc>
      <w:tc>
        <w:tcPr>
          <w:tcW w:w="3123" w:type="dxa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0C51" w:rsidRPr="00EF56D9" w:rsidRDefault="00380C51" w:rsidP="00D92898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380C51" w:rsidRPr="00822675" w:rsidRDefault="00380C51">
    <w:pPr>
      <w:pStyle w:val="Kopfzeile"/>
      <w:tabs>
        <w:tab w:val="clear" w:pos="4536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1"/>
    <w:rsid w:val="00041892"/>
    <w:rsid w:val="000A1324"/>
    <w:rsid w:val="000A218B"/>
    <w:rsid w:val="000B5194"/>
    <w:rsid w:val="000D3B23"/>
    <w:rsid w:val="001020AF"/>
    <w:rsid w:val="001160E6"/>
    <w:rsid w:val="001254D9"/>
    <w:rsid w:val="00141448"/>
    <w:rsid w:val="001865CC"/>
    <w:rsid w:val="001B686B"/>
    <w:rsid w:val="001E1296"/>
    <w:rsid w:val="001E4CA5"/>
    <w:rsid w:val="001E55D9"/>
    <w:rsid w:val="001E63B9"/>
    <w:rsid w:val="00271B40"/>
    <w:rsid w:val="002E1282"/>
    <w:rsid w:val="00312372"/>
    <w:rsid w:val="00316087"/>
    <w:rsid w:val="00347799"/>
    <w:rsid w:val="00380C51"/>
    <w:rsid w:val="00395FE5"/>
    <w:rsid w:val="003D6049"/>
    <w:rsid w:val="003E12A3"/>
    <w:rsid w:val="003E238F"/>
    <w:rsid w:val="003F22DD"/>
    <w:rsid w:val="00402E29"/>
    <w:rsid w:val="004475DD"/>
    <w:rsid w:val="00450123"/>
    <w:rsid w:val="0045488D"/>
    <w:rsid w:val="004647B2"/>
    <w:rsid w:val="00474019"/>
    <w:rsid w:val="004D4CA9"/>
    <w:rsid w:val="00534858"/>
    <w:rsid w:val="00561A81"/>
    <w:rsid w:val="00563698"/>
    <w:rsid w:val="00565C34"/>
    <w:rsid w:val="005D0EDE"/>
    <w:rsid w:val="006227E4"/>
    <w:rsid w:val="0062610F"/>
    <w:rsid w:val="00690E5B"/>
    <w:rsid w:val="00735689"/>
    <w:rsid w:val="00742950"/>
    <w:rsid w:val="00743C51"/>
    <w:rsid w:val="00754105"/>
    <w:rsid w:val="007B66E1"/>
    <w:rsid w:val="008055EA"/>
    <w:rsid w:val="00822675"/>
    <w:rsid w:val="008813B4"/>
    <w:rsid w:val="00892584"/>
    <w:rsid w:val="008B09AB"/>
    <w:rsid w:val="008B0FD0"/>
    <w:rsid w:val="008B1628"/>
    <w:rsid w:val="008B4A6D"/>
    <w:rsid w:val="008E7CB2"/>
    <w:rsid w:val="008F2126"/>
    <w:rsid w:val="009977EC"/>
    <w:rsid w:val="00A05345"/>
    <w:rsid w:val="00A055CC"/>
    <w:rsid w:val="00A11169"/>
    <w:rsid w:val="00AB151A"/>
    <w:rsid w:val="00B30676"/>
    <w:rsid w:val="00B41B9D"/>
    <w:rsid w:val="00B92F6E"/>
    <w:rsid w:val="00B95E14"/>
    <w:rsid w:val="00BB30AB"/>
    <w:rsid w:val="00C06810"/>
    <w:rsid w:val="00C161D5"/>
    <w:rsid w:val="00C43D75"/>
    <w:rsid w:val="00CC5E9A"/>
    <w:rsid w:val="00CD64E8"/>
    <w:rsid w:val="00D5714C"/>
    <w:rsid w:val="00D92898"/>
    <w:rsid w:val="00D93DB2"/>
    <w:rsid w:val="00DA7CC2"/>
    <w:rsid w:val="00E2145A"/>
    <w:rsid w:val="00E50A6D"/>
    <w:rsid w:val="00E578E0"/>
    <w:rsid w:val="00E70EA6"/>
    <w:rsid w:val="00E84F79"/>
    <w:rsid w:val="00EC20A3"/>
    <w:rsid w:val="00EF1EA8"/>
    <w:rsid w:val="00F27E6E"/>
    <w:rsid w:val="00F417B6"/>
    <w:rsid w:val="00F77455"/>
    <w:rsid w:val="00F8762A"/>
    <w:rsid w:val="00F96C30"/>
    <w:rsid w:val="00FF0DB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BA71EE-651C-46A9-A3F0-02137C5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CA5"/>
    <w:rPr>
      <w:rFonts w:ascii="Calibri" w:hAnsi="Calibri"/>
      <w:sz w:val="22"/>
    </w:rPr>
  </w:style>
  <w:style w:type="paragraph" w:styleId="berschrift2">
    <w:name w:val="heading 2"/>
    <w:basedOn w:val="Standard"/>
    <w:next w:val="Standard"/>
    <w:rsid w:val="00F4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er">
    <w:name w:val="Über"/>
    <w:basedOn w:val="berschrift2"/>
    <w:rsid w:val="00F417B6"/>
    <w:pPr>
      <w:widowControl w:val="0"/>
      <w:spacing w:before="60"/>
    </w:pPr>
    <w:rPr>
      <w:rFonts w:cs="Times New Roman"/>
      <w:bCs w:val="0"/>
      <w:i w:val="0"/>
      <w:iCs w:val="0"/>
      <w:sz w:val="22"/>
      <w:szCs w:val="20"/>
    </w:rPr>
  </w:style>
  <w:style w:type="table" w:customStyle="1" w:styleId="Tabellengitternetz">
    <w:name w:val="Tabellengitternetz"/>
    <w:basedOn w:val="NormaleTabelle"/>
    <w:rsid w:val="006227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">
    <w:name w:val="Carácter Carácter Char"/>
    <w:basedOn w:val="Standard"/>
    <w:next w:val="Standard"/>
    <w:rsid w:val="004647B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Sprechblasentext">
    <w:name w:val="Balloon Text"/>
    <w:basedOn w:val="Standard"/>
    <w:semiHidden/>
    <w:rsid w:val="004647B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E4CA5"/>
    <w:rPr>
      <w:rFonts w:ascii="Calibri" w:hAnsi="Calibri"/>
      <w:sz w:val="22"/>
    </w:rPr>
  </w:style>
  <w:style w:type="paragraph" w:customStyle="1" w:styleId="FVVNR">
    <w:name w:val="FV_VNR"/>
    <w:basedOn w:val="Standard"/>
    <w:rsid w:val="00380C51"/>
    <w:pPr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380C51"/>
  </w:style>
  <w:style w:type="paragraph" w:customStyle="1" w:styleId="FVBegutachter">
    <w:name w:val="FV_Begutachter"/>
    <w:basedOn w:val="Standard"/>
    <w:next w:val="Standard"/>
    <w:rsid w:val="00380C51"/>
    <w:pPr>
      <w:overflowPunct w:val="0"/>
      <w:autoSpaceDE w:val="0"/>
      <w:autoSpaceDN w:val="0"/>
      <w:adjustRightInd w:val="0"/>
      <w:spacing w:before="40" w:after="40"/>
      <w:textAlignment w:val="baseline"/>
    </w:pPr>
    <w:rPr>
      <w:bCs/>
    </w:rPr>
  </w:style>
  <w:style w:type="paragraph" w:styleId="Endnotentext">
    <w:name w:val="endnote text"/>
    <w:basedOn w:val="Standard"/>
    <w:link w:val="EndnotentextZchn"/>
    <w:uiPriority w:val="99"/>
    <w:unhideWhenUsed/>
    <w:rsid w:val="005D0EDE"/>
    <w:pPr>
      <w:spacing w:before="40" w:after="20"/>
    </w:pPr>
    <w:rPr>
      <w:sz w:val="20"/>
      <w:lang w:val="x-none" w:eastAsia="x-non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D0EDE"/>
    <w:rPr>
      <w:rFonts w:ascii="Calibri" w:hAnsi="Calibri"/>
      <w:lang w:val="x-none" w:eastAsia="x-none"/>
    </w:rPr>
  </w:style>
  <w:style w:type="character" w:styleId="Endnotenzeichen">
    <w:name w:val="endnote reference"/>
    <w:uiPriority w:val="99"/>
    <w:semiHidden/>
    <w:unhideWhenUsed/>
    <w:rsid w:val="005D0ED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0ED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0EDE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5D0ED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5E14"/>
    <w:rPr>
      <w:color w:val="808080"/>
    </w:rPr>
  </w:style>
  <w:style w:type="paragraph" w:styleId="Kommentartext">
    <w:name w:val="annotation text"/>
    <w:basedOn w:val="Standard"/>
    <w:link w:val="KommentartextZchn"/>
    <w:semiHidden/>
    <w:unhideWhenUsed/>
    <w:rsid w:val="00754105"/>
    <w:rPr>
      <w:rFonts w:ascii="Times New Roman" w:hAnsi="Times New Roman"/>
    </w:rPr>
  </w:style>
  <w:style w:type="character" w:customStyle="1" w:styleId="KommentartextZchn">
    <w:name w:val="Kommentartext Zchn"/>
    <w:basedOn w:val="Absatz-Standardschriftart"/>
    <w:link w:val="Kommentartext"/>
    <w:semiHidden/>
    <w:rsid w:val="00754105"/>
    <w:rPr>
      <w:sz w:val="22"/>
    </w:rPr>
  </w:style>
  <w:style w:type="character" w:styleId="Kommentarzeichen">
    <w:name w:val="annotation reference"/>
    <w:uiPriority w:val="99"/>
    <w:semiHidden/>
    <w:unhideWhenUsed/>
    <w:rsid w:val="007541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DE168411A34F2D813B0ED466166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C319F-1114-433B-89BE-21CE3EF8292C}"/>
      </w:docPartPr>
      <w:docPartBody>
        <w:p w:rsidR="00743F88" w:rsidRDefault="00DA03DA" w:rsidP="00DA03DA">
          <w:pPr>
            <w:pStyle w:val="CBDE168411A34F2D813B0ED466166E85"/>
          </w:pPr>
          <w:r>
            <w:rPr>
              <w:rStyle w:val="Platzhaltertext"/>
            </w:rPr>
            <w:t xml:space="preserve">Bitte </w:t>
          </w:r>
          <w:r w:rsidRPr="00BB3229">
            <w:rPr>
              <w:rStyle w:val="Platzhaltertext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DA"/>
    <w:rsid w:val="00004829"/>
    <w:rsid w:val="00045960"/>
    <w:rsid w:val="001B0894"/>
    <w:rsid w:val="001B5FAA"/>
    <w:rsid w:val="002F3BF8"/>
    <w:rsid w:val="00462F79"/>
    <w:rsid w:val="004A6D25"/>
    <w:rsid w:val="00743F88"/>
    <w:rsid w:val="007577D3"/>
    <w:rsid w:val="007E50B3"/>
    <w:rsid w:val="00D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7D3"/>
  </w:style>
  <w:style w:type="paragraph" w:customStyle="1" w:styleId="0635DEF22966497EBD4E458F2A2A5A15">
    <w:name w:val="0635DEF22966497EBD4E458F2A2A5A15"/>
    <w:rsid w:val="00DA03DA"/>
  </w:style>
  <w:style w:type="paragraph" w:customStyle="1" w:styleId="CBDE168411A34F2D813B0ED466166E85">
    <w:name w:val="CBDE168411A34F2D813B0ED466166E85"/>
    <w:rsid w:val="00DA03DA"/>
  </w:style>
  <w:style w:type="paragraph" w:customStyle="1" w:styleId="7D9EA65D5A5D4365A7FCD94EFF555A67">
    <w:name w:val="7D9EA65D5A5D4365A7FCD94EFF555A67"/>
    <w:rsid w:val="007577D3"/>
  </w:style>
  <w:style w:type="paragraph" w:customStyle="1" w:styleId="35BBDDCEFC2748ACA019A2B529EE06AA">
    <w:name w:val="35BBDDCEFC2748ACA019A2B529EE06AA"/>
    <w:rsid w:val="007577D3"/>
  </w:style>
  <w:style w:type="paragraph" w:customStyle="1" w:styleId="B8867B34606A40028A56885DA5B98B5F">
    <w:name w:val="B8867B34606A40028A56885DA5B98B5F"/>
    <w:rsid w:val="007577D3"/>
  </w:style>
  <w:style w:type="paragraph" w:customStyle="1" w:styleId="535DFFE6CE574D93B064AD9BC6A68AB3">
    <w:name w:val="535DFFE6CE574D93B064AD9BC6A68AB3"/>
    <w:rsid w:val="007577D3"/>
  </w:style>
  <w:style w:type="paragraph" w:customStyle="1" w:styleId="9533E4F9B5CE44208902E0B4D4EABE1A">
    <w:name w:val="9533E4F9B5CE44208902E0B4D4EABE1A"/>
    <w:rsid w:val="007577D3"/>
  </w:style>
  <w:style w:type="paragraph" w:customStyle="1" w:styleId="90187DE9ED054252B9B3E397DFF0B77C">
    <w:name w:val="90187DE9ED054252B9B3E397DFF0B77C"/>
    <w:rsid w:val="00757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59EA-02BD-4609-AEC0-69B3D312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301</Characters>
  <Application>Microsoft Office Word</Application>
  <DocSecurity>0</DocSecurity>
  <Lines>151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 GmbH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dc:description/>
  <cp:lastModifiedBy>Johannsen, Juliane</cp:lastModifiedBy>
  <cp:revision>3</cp:revision>
  <cp:lastPrinted>2010-03-05T19:39:00Z</cp:lastPrinted>
  <dcterms:created xsi:type="dcterms:W3CDTF">2023-02-07T12:34:00Z</dcterms:created>
  <dcterms:modified xsi:type="dcterms:W3CDTF">2023-02-07T12:34:00Z</dcterms:modified>
</cp:coreProperties>
</file>