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AC29E6" w14:textId="06E3A334" w:rsidR="008D7C50" w:rsidRPr="00C65E03" w:rsidRDefault="00D53AA4" w:rsidP="007E2317">
      <w:pPr>
        <w:spacing w:before="360" w:after="360"/>
        <w:rPr>
          <w:b/>
          <w:sz w:val="32"/>
          <w:szCs w:val="32"/>
        </w:rPr>
      </w:pPr>
      <w:r w:rsidRPr="00C65E03">
        <w:rPr>
          <w:b/>
          <w:sz w:val="32"/>
          <w:szCs w:val="32"/>
        </w:rPr>
        <w:t xml:space="preserve">Anlage zum Antrag vom </w:t>
      </w:r>
      <w:r w:rsidRPr="00C65E03">
        <w:rPr>
          <w:rFonts w:cs="Arial"/>
          <w:b/>
          <w:iCs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TT.MM.JJJJ"/>
              <w:maxLength w:val="20"/>
            </w:textInput>
          </w:ffData>
        </w:fldChar>
      </w:r>
      <w:r w:rsidRPr="00C65E03">
        <w:rPr>
          <w:rFonts w:cs="Arial"/>
          <w:b/>
          <w:iCs/>
          <w:sz w:val="32"/>
          <w:szCs w:val="32"/>
        </w:rPr>
        <w:instrText xml:space="preserve"> FORMTEXT </w:instrText>
      </w:r>
      <w:r w:rsidRPr="00C65E03">
        <w:rPr>
          <w:rFonts w:cs="Arial"/>
          <w:b/>
          <w:iCs/>
          <w:sz w:val="32"/>
          <w:szCs w:val="32"/>
        </w:rPr>
      </w:r>
      <w:r w:rsidRPr="00C65E03">
        <w:rPr>
          <w:rFonts w:cs="Arial"/>
          <w:b/>
          <w:iCs/>
          <w:sz w:val="32"/>
          <w:szCs w:val="32"/>
        </w:rPr>
        <w:fldChar w:fldCharType="separate"/>
      </w:r>
      <w:bookmarkStart w:id="0" w:name="_GoBack"/>
      <w:r w:rsidRPr="00C65E03">
        <w:rPr>
          <w:rFonts w:cs="Arial"/>
          <w:b/>
          <w:iCs/>
          <w:noProof/>
          <w:sz w:val="32"/>
          <w:szCs w:val="32"/>
        </w:rPr>
        <w:t>TT.MM.JJJJ</w:t>
      </w:r>
      <w:bookmarkEnd w:id="0"/>
      <w:r w:rsidRPr="00C65E03">
        <w:rPr>
          <w:rFonts w:cs="Arial"/>
          <w:b/>
          <w:iCs/>
          <w:sz w:val="32"/>
          <w:szCs w:val="32"/>
        </w:rPr>
        <w:fldChar w:fldCharType="end"/>
      </w:r>
      <w:r w:rsidR="00C65E03" w:rsidRPr="00C65E03">
        <w:rPr>
          <w:rFonts w:cs="Arial"/>
          <w:b/>
          <w:iCs/>
          <w:sz w:val="32"/>
          <w:szCs w:val="32"/>
        </w:rPr>
        <w:br/>
      </w:r>
      <w:r w:rsidR="000F54C1" w:rsidRPr="000F54C1">
        <w:rPr>
          <w:rFonts w:cs="Arial"/>
          <w:b/>
          <w:iCs/>
          <w:sz w:val="32"/>
          <w:szCs w:val="32"/>
        </w:rPr>
        <w:t xml:space="preserve">Angaben </w:t>
      </w:r>
      <w:r w:rsidR="000F54C1">
        <w:rPr>
          <w:rFonts w:cs="Arial"/>
          <w:b/>
          <w:iCs/>
          <w:sz w:val="32"/>
          <w:szCs w:val="32"/>
        </w:rPr>
        <w:t>zu</w:t>
      </w:r>
      <w:r w:rsidR="00B84D02">
        <w:rPr>
          <w:rFonts w:cs="Arial"/>
          <w:b/>
          <w:iCs/>
          <w:sz w:val="32"/>
          <w:szCs w:val="32"/>
        </w:rPr>
        <w:t>r</w:t>
      </w:r>
      <w:r w:rsidR="000F54C1" w:rsidRPr="000F54C1">
        <w:rPr>
          <w:rFonts w:cs="Arial"/>
          <w:b/>
          <w:iCs/>
          <w:sz w:val="32"/>
          <w:szCs w:val="32"/>
        </w:rPr>
        <w:t xml:space="preserve"> </w:t>
      </w:r>
      <w:r w:rsidR="00B84D02" w:rsidRPr="00B84D02">
        <w:rPr>
          <w:rFonts w:cs="Arial"/>
          <w:b/>
          <w:iCs/>
          <w:sz w:val="32"/>
          <w:szCs w:val="32"/>
        </w:rPr>
        <w:t>Flexibilisierung des Geltungsbereichs</w:t>
      </w:r>
      <w:r w:rsidR="00B84D02">
        <w:rPr>
          <w:rFonts w:cs="Arial"/>
          <w:b/>
          <w:iCs/>
          <w:sz w:val="32"/>
          <w:szCs w:val="32"/>
        </w:rPr>
        <w:t xml:space="preserve"> der Akkreditierung</w:t>
      </w:r>
    </w:p>
    <w:tbl>
      <w:tblPr>
        <w:tblW w:w="5000" w:type="pct"/>
        <w:tblBorders>
          <w:top w:val="single" w:sz="24" w:space="0" w:color="BFBFBF" w:themeColor="background1" w:themeShade="BF"/>
          <w:left w:val="single" w:sz="24" w:space="0" w:color="BFBFBF" w:themeColor="background1" w:themeShade="BF"/>
          <w:bottom w:val="single" w:sz="24" w:space="0" w:color="BFBFBF" w:themeColor="background1" w:themeShade="BF"/>
          <w:right w:val="single" w:sz="24" w:space="0" w:color="BFBFBF" w:themeColor="background1" w:themeShade="BF"/>
          <w:insideH w:val="single" w:sz="24" w:space="0" w:color="BFBFBF" w:themeColor="background1" w:themeShade="BF"/>
          <w:insideV w:val="single" w:sz="24" w:space="0" w:color="BFBFBF" w:themeColor="background1" w:themeShade="BF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648"/>
        <w:gridCol w:w="2797"/>
        <w:gridCol w:w="2133"/>
      </w:tblGrid>
      <w:tr w:rsidR="00C65E03" w:rsidRPr="00C65E03" w14:paraId="777AAAF9" w14:textId="77777777" w:rsidTr="0002557D">
        <w:tc>
          <w:tcPr>
            <w:tcW w:w="4648" w:type="dxa"/>
            <w:hideMark/>
          </w:tcPr>
          <w:p w14:paraId="6C587F24" w14:textId="77777777" w:rsidR="00C65E03" w:rsidRPr="0002557D" w:rsidRDefault="00C65E03" w:rsidP="0002557D">
            <w:pPr>
              <w:spacing w:before="0" w:after="0"/>
              <w:rPr>
                <w:sz w:val="22"/>
              </w:rPr>
            </w:pPr>
            <w:r w:rsidRPr="0002557D">
              <w:rPr>
                <w:sz w:val="22"/>
              </w:rPr>
              <w:t xml:space="preserve">Name Antragstellende </w:t>
            </w:r>
            <w:r w:rsidRPr="0002557D">
              <w:rPr>
                <w:color w:val="FF0000"/>
                <w:sz w:val="22"/>
              </w:rPr>
              <w:t>(Pflichtangabe)</w:t>
            </w:r>
          </w:p>
          <w:p w14:paraId="1A127ADF" w14:textId="77777777" w:rsidR="00C65E03" w:rsidRPr="0002557D" w:rsidRDefault="00C65E03" w:rsidP="0002557D">
            <w:pPr>
              <w:spacing w:before="0" w:after="0"/>
              <w:rPr>
                <w:sz w:val="22"/>
                <w:highlight w:val="yellow"/>
              </w:rPr>
            </w:pPr>
            <w:r w:rsidRPr="0002557D">
              <w:rPr>
                <w:sz w:val="22"/>
              </w:rPr>
              <w:t>Name der Organisation gemäß Rechtsnachweis:</w:t>
            </w:r>
          </w:p>
        </w:tc>
        <w:tc>
          <w:tcPr>
            <w:tcW w:w="4930" w:type="dxa"/>
            <w:gridSpan w:val="2"/>
            <w:hideMark/>
          </w:tcPr>
          <w:p w14:paraId="52007AFA" w14:textId="77777777" w:rsidR="00C65E03" w:rsidRPr="00C65E03" w:rsidRDefault="00C65E03" w:rsidP="0002557D">
            <w:pPr>
              <w:spacing w:before="0" w:after="0"/>
              <w:rPr>
                <w:b/>
                <w:i/>
                <w:sz w:val="22"/>
              </w:rPr>
            </w:pPr>
            <w:r w:rsidRPr="00C65E03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5E03">
              <w:rPr>
                <w:b/>
                <w:sz w:val="22"/>
              </w:rPr>
              <w:instrText xml:space="preserve"> FORMTEXT </w:instrText>
            </w:r>
            <w:r w:rsidRPr="00C65E03">
              <w:rPr>
                <w:b/>
                <w:sz w:val="22"/>
              </w:rPr>
            </w:r>
            <w:r w:rsidRPr="00C65E03">
              <w:rPr>
                <w:b/>
                <w:sz w:val="22"/>
              </w:rPr>
              <w:fldChar w:fldCharType="separate"/>
            </w:r>
            <w:r w:rsidRPr="00C65E03">
              <w:rPr>
                <w:b/>
                <w:noProof/>
                <w:sz w:val="22"/>
              </w:rPr>
              <w:t> </w:t>
            </w:r>
            <w:r w:rsidRPr="00C65E03">
              <w:rPr>
                <w:b/>
                <w:noProof/>
                <w:sz w:val="22"/>
              </w:rPr>
              <w:t> </w:t>
            </w:r>
            <w:r w:rsidRPr="00C65E03">
              <w:rPr>
                <w:b/>
                <w:noProof/>
                <w:sz w:val="22"/>
              </w:rPr>
              <w:t> </w:t>
            </w:r>
            <w:r w:rsidRPr="00C65E03">
              <w:rPr>
                <w:b/>
                <w:noProof/>
                <w:sz w:val="22"/>
              </w:rPr>
              <w:t> </w:t>
            </w:r>
            <w:r w:rsidRPr="00C65E03">
              <w:rPr>
                <w:b/>
                <w:noProof/>
                <w:sz w:val="22"/>
              </w:rPr>
              <w:t> </w:t>
            </w:r>
            <w:r w:rsidRPr="00C65E03">
              <w:rPr>
                <w:b/>
                <w:sz w:val="22"/>
              </w:rPr>
              <w:fldChar w:fldCharType="end"/>
            </w:r>
          </w:p>
        </w:tc>
      </w:tr>
      <w:tr w:rsidR="008D7C50" w14:paraId="6F99B30D" w14:textId="77777777" w:rsidTr="0002557D">
        <w:tc>
          <w:tcPr>
            <w:tcW w:w="7445" w:type="dxa"/>
            <w:gridSpan w:val="2"/>
            <w:hideMark/>
          </w:tcPr>
          <w:p w14:paraId="1546AAF1" w14:textId="14EEF5B8" w:rsidR="008D7C50" w:rsidRPr="0002557D" w:rsidRDefault="008D7C50" w:rsidP="0002557D">
            <w:pPr>
              <w:spacing w:before="0" w:after="0"/>
              <w:rPr>
                <w:sz w:val="22"/>
              </w:rPr>
            </w:pPr>
            <w:r w:rsidRPr="0002557D">
              <w:rPr>
                <w:sz w:val="22"/>
              </w:rPr>
              <w:t>Diese Anlage bezieht sich auf die Akkreditierung mit der Verfahrensnummer</w:t>
            </w:r>
            <w:r w:rsidR="0002557D" w:rsidRPr="0002557D">
              <w:rPr>
                <w:sz w:val="22"/>
              </w:rPr>
              <w:t>:</w:t>
            </w:r>
            <w:r w:rsidR="0002557D">
              <w:rPr>
                <w:color w:val="FF0000"/>
                <w:sz w:val="22"/>
              </w:rPr>
              <w:br/>
              <w:t>(</w:t>
            </w:r>
            <w:r w:rsidR="0002557D" w:rsidRPr="0002557D">
              <w:rPr>
                <w:color w:val="FF0000"/>
                <w:sz w:val="22"/>
              </w:rPr>
              <w:t>Wenn bekannt</w:t>
            </w:r>
            <w:r w:rsidR="0002557D">
              <w:rPr>
                <w:color w:val="FF0000"/>
                <w:sz w:val="22"/>
              </w:rPr>
              <w:t>)</w:t>
            </w:r>
          </w:p>
        </w:tc>
        <w:tc>
          <w:tcPr>
            <w:tcW w:w="2133" w:type="dxa"/>
            <w:vAlign w:val="center"/>
            <w:hideMark/>
          </w:tcPr>
          <w:p w14:paraId="53188B02" w14:textId="77777777" w:rsidR="008D7C50" w:rsidRDefault="008D7C50" w:rsidP="0002557D">
            <w:pPr>
              <w:spacing w:before="0" w:after="0"/>
              <w:jc w:val="center"/>
              <w:rPr>
                <w:b/>
              </w:rPr>
            </w:pPr>
            <w:r>
              <w:rPr>
                <w:b/>
                <w:i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XX"/>
                    <w:listEntry w:val="PL"/>
                    <w:listEntry w:val="K"/>
                    <w:listEntry w:val="ML"/>
                    <w:listEntry w:val="IS"/>
                    <w:listEntry w:val="ZE"/>
                    <w:listEntry w:val="ZM"/>
                    <w:listEntry w:val="ZP"/>
                    <w:listEntry w:val="VS"/>
                    <w:listEntry w:val="RM"/>
                    <w:listEntry w:val="EP"/>
                    <w:listEntry w:val="BB"/>
                  </w:ddList>
                </w:ffData>
              </w:fldChar>
            </w:r>
            <w:r>
              <w:rPr>
                <w:b/>
                <w:i/>
                <w:sz w:val="24"/>
                <w:szCs w:val="24"/>
              </w:rPr>
              <w:instrText xml:space="preserve"> FORMDROPDOWN </w:instrText>
            </w:r>
            <w:r w:rsidR="00471D1C">
              <w:rPr>
                <w:b/>
                <w:i/>
                <w:sz w:val="24"/>
                <w:szCs w:val="24"/>
              </w:rPr>
            </w:r>
            <w:r w:rsidR="00471D1C">
              <w:rPr>
                <w:b/>
                <w:i/>
                <w:sz w:val="24"/>
                <w:szCs w:val="24"/>
              </w:rPr>
              <w:fldChar w:fldCharType="separate"/>
            </w:r>
            <w:r>
              <w:rPr>
                <w:b/>
                <w:i/>
                <w:sz w:val="24"/>
                <w:szCs w:val="24"/>
              </w:rPr>
              <w:fldChar w:fldCharType="end"/>
            </w:r>
            <w:r>
              <w:rPr>
                <w:b/>
                <w:i/>
                <w:sz w:val="24"/>
                <w:szCs w:val="24"/>
              </w:rPr>
              <w:t>-</w:t>
            </w:r>
            <w:r>
              <w:rPr>
                <w:b/>
                <w:i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YYYY"/>
                    <w:maxLength w:val="5"/>
                  </w:textInput>
                </w:ffData>
              </w:fldChar>
            </w:r>
            <w:r>
              <w:rPr>
                <w:b/>
                <w:i/>
                <w:sz w:val="24"/>
                <w:szCs w:val="24"/>
              </w:rPr>
              <w:instrText xml:space="preserve"> FORMTEXT </w:instrText>
            </w:r>
            <w:r>
              <w:rPr>
                <w:b/>
                <w:i/>
                <w:sz w:val="24"/>
                <w:szCs w:val="24"/>
              </w:rPr>
            </w:r>
            <w:r>
              <w:rPr>
                <w:b/>
                <w:i/>
                <w:sz w:val="24"/>
                <w:szCs w:val="24"/>
              </w:rPr>
              <w:fldChar w:fldCharType="separate"/>
            </w:r>
            <w:r>
              <w:rPr>
                <w:b/>
                <w:i/>
                <w:noProof/>
                <w:sz w:val="24"/>
                <w:szCs w:val="24"/>
              </w:rPr>
              <w:t>YYYYY</w:t>
            </w:r>
            <w:r>
              <w:rPr>
                <w:b/>
                <w:i/>
                <w:sz w:val="24"/>
                <w:szCs w:val="24"/>
              </w:rPr>
              <w:fldChar w:fldCharType="end"/>
            </w:r>
            <w:r>
              <w:rPr>
                <w:b/>
                <w:i/>
                <w:sz w:val="24"/>
                <w:szCs w:val="24"/>
              </w:rPr>
              <w:t>-</w:t>
            </w:r>
            <w:r>
              <w:rPr>
                <w:b/>
                <w:i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ZZ"/>
                    <w:maxLength w:val="2"/>
                  </w:textInput>
                </w:ffData>
              </w:fldChar>
            </w:r>
            <w:r>
              <w:rPr>
                <w:b/>
                <w:i/>
                <w:sz w:val="24"/>
                <w:szCs w:val="24"/>
              </w:rPr>
              <w:instrText xml:space="preserve"> FORMTEXT </w:instrText>
            </w:r>
            <w:r>
              <w:rPr>
                <w:b/>
                <w:i/>
                <w:sz w:val="24"/>
                <w:szCs w:val="24"/>
              </w:rPr>
            </w:r>
            <w:r>
              <w:rPr>
                <w:b/>
                <w:i/>
                <w:sz w:val="24"/>
                <w:szCs w:val="24"/>
              </w:rPr>
              <w:fldChar w:fldCharType="separate"/>
            </w:r>
            <w:r>
              <w:rPr>
                <w:b/>
                <w:i/>
                <w:noProof/>
                <w:sz w:val="24"/>
                <w:szCs w:val="24"/>
              </w:rPr>
              <w:t>ZZ</w:t>
            </w:r>
            <w:r>
              <w:rPr>
                <w:b/>
                <w:i/>
                <w:sz w:val="24"/>
                <w:szCs w:val="24"/>
              </w:rPr>
              <w:fldChar w:fldCharType="end"/>
            </w:r>
          </w:p>
        </w:tc>
      </w:tr>
    </w:tbl>
    <w:p w14:paraId="5571491A" w14:textId="77777777" w:rsidR="008D7C50" w:rsidRDefault="008D7C50" w:rsidP="005E652F">
      <w:pPr>
        <w:spacing w:before="0" w:after="0"/>
      </w:pPr>
    </w:p>
    <w:tbl>
      <w:tblPr>
        <w:tblW w:w="4985" w:type="pct"/>
        <w:tblInd w:w="28" w:type="dxa"/>
        <w:tblBorders>
          <w:top w:val="single" w:sz="24" w:space="0" w:color="FF0000"/>
          <w:left w:val="single" w:sz="24" w:space="0" w:color="FF0000"/>
          <w:bottom w:val="single" w:sz="24" w:space="0" w:color="FF0000"/>
          <w:right w:val="single" w:sz="24" w:space="0" w:color="FF0000"/>
        </w:tblBorders>
        <w:shd w:val="pct10" w:color="auto" w:fill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549"/>
      </w:tblGrid>
      <w:tr w:rsidR="00FE5A0C" w:rsidRPr="00C65E03" w:rsidDel="00DA7241" w14:paraId="2FEDFA87" w14:textId="513CB559" w:rsidTr="00FE5A0C">
        <w:tc>
          <w:tcPr>
            <w:tcW w:w="9579" w:type="dxa"/>
            <w:shd w:val="clear" w:color="auto" w:fill="auto"/>
          </w:tcPr>
          <w:p w14:paraId="3A8636E1" w14:textId="77777777" w:rsidR="00FE5A0C" w:rsidRPr="00A87FD8" w:rsidRDefault="00FE5A0C" w:rsidP="000F54C1">
            <w:pPr>
              <w:spacing w:before="0" w:after="0"/>
              <w:rPr>
                <w:rFonts w:asciiTheme="minorHAnsi" w:hAnsiTheme="minorHAnsi"/>
                <w:b/>
                <w:sz w:val="22"/>
              </w:rPr>
            </w:pPr>
            <w:r w:rsidRPr="00A87FD8">
              <w:rPr>
                <w:rFonts w:asciiTheme="minorHAnsi" w:hAnsiTheme="minorHAnsi"/>
                <w:b/>
                <w:sz w:val="22"/>
              </w:rPr>
              <w:t>Wichtige Hinweise!</w:t>
            </w:r>
          </w:p>
          <w:p w14:paraId="6B663299" w14:textId="77777777" w:rsidR="00FE5A0C" w:rsidRDefault="00FE5A0C" w:rsidP="00AA0B18">
            <w:pPr>
              <w:spacing w:before="0" w:after="0"/>
              <w:ind w:left="65"/>
              <w:rPr>
                <w:sz w:val="22"/>
              </w:rPr>
            </w:pPr>
            <w:r w:rsidRPr="00A87FD8">
              <w:rPr>
                <w:rFonts w:asciiTheme="minorHAnsi" w:hAnsiTheme="minorHAnsi"/>
                <w:sz w:val="22"/>
              </w:rPr>
              <w:t xml:space="preserve">Aktuell sind Akkreditierungen mit flexiblem Geltungsbereich gemäß 71 SD 0 002 nur für </w:t>
            </w:r>
            <w:r w:rsidRPr="00A87FD8">
              <w:rPr>
                <w:rFonts w:asciiTheme="minorHAnsi" w:hAnsiTheme="minorHAnsi"/>
                <w:sz w:val="22"/>
                <w:u w:val="single"/>
              </w:rPr>
              <w:t>Prüf- oder Kalibrierlaboratorien</w:t>
            </w:r>
            <w:r w:rsidRPr="00A87FD8">
              <w:rPr>
                <w:rFonts w:asciiTheme="minorHAnsi" w:hAnsiTheme="minorHAnsi"/>
                <w:sz w:val="22"/>
              </w:rPr>
              <w:t xml:space="preserve"> bzw. </w:t>
            </w:r>
            <w:r w:rsidRPr="00A87FD8">
              <w:rPr>
                <w:rFonts w:asciiTheme="minorHAnsi" w:hAnsiTheme="minorHAnsi"/>
                <w:sz w:val="22"/>
                <w:u w:val="single"/>
              </w:rPr>
              <w:t>Medizinische Laboratorien</w:t>
            </w:r>
            <w:r w:rsidRPr="00A87FD8">
              <w:rPr>
                <w:rFonts w:asciiTheme="minorHAnsi" w:hAnsiTheme="minorHAnsi"/>
                <w:sz w:val="22"/>
              </w:rPr>
              <w:t xml:space="preserve"> möglich</w:t>
            </w:r>
            <w:r w:rsidRPr="00A87FD8">
              <w:rPr>
                <w:rFonts w:asciiTheme="minorHAnsi" w:eastAsiaTheme="minorHAnsi" w:hAnsiTheme="minorHAnsi"/>
                <w:sz w:val="22"/>
                <w:lang w:eastAsia="de-DE"/>
              </w:rPr>
              <w:t>.</w:t>
            </w:r>
            <w:r w:rsidRPr="00A87FD8">
              <w:rPr>
                <w:rStyle w:val="Funotenzeichen"/>
                <w:rFonts w:asciiTheme="minorHAnsi" w:eastAsiaTheme="minorHAnsi" w:hAnsiTheme="minorHAnsi"/>
                <w:sz w:val="22"/>
                <w:lang w:eastAsia="de-DE"/>
              </w:rPr>
              <w:footnoteReference w:id="1"/>
            </w:r>
            <w:r w:rsidRPr="002A65FA">
              <w:rPr>
                <w:sz w:val="22"/>
              </w:rPr>
              <w:t xml:space="preserve"> </w:t>
            </w:r>
          </w:p>
          <w:p w14:paraId="2105FD29" w14:textId="4AB019A8" w:rsidR="00FE5A0C" w:rsidRPr="00A87FD8" w:rsidRDefault="00FE5A0C" w:rsidP="00AA0B18">
            <w:pPr>
              <w:spacing w:before="0" w:after="0"/>
              <w:ind w:left="65"/>
              <w:rPr>
                <w:rFonts w:asciiTheme="minorHAnsi" w:eastAsiaTheme="minorHAnsi" w:hAnsiTheme="minorHAnsi"/>
                <w:sz w:val="22"/>
                <w:lang w:eastAsia="de-DE"/>
              </w:rPr>
            </w:pPr>
            <w:r w:rsidRPr="002A65FA">
              <w:rPr>
                <w:sz w:val="22"/>
              </w:rPr>
              <w:t xml:space="preserve">Bitte beachten Sie, dass eine Flexibilisierung aufgrund sektoraler Festlegungen nicht in allen </w:t>
            </w:r>
            <w:r w:rsidRPr="00A87FD8">
              <w:rPr>
                <w:sz w:val="22"/>
                <w:u w:val="single"/>
              </w:rPr>
              <w:t>technischen Sektoren</w:t>
            </w:r>
            <w:r w:rsidRPr="002A65FA">
              <w:rPr>
                <w:sz w:val="22"/>
              </w:rPr>
              <w:t xml:space="preserve"> möglich ist.</w:t>
            </w:r>
          </w:p>
        </w:tc>
      </w:tr>
    </w:tbl>
    <w:p w14:paraId="44B8CB46" w14:textId="77777777" w:rsidR="00CF0D85" w:rsidRPr="00CF0D85" w:rsidRDefault="00CF0D85" w:rsidP="00CF0D85">
      <w:pPr>
        <w:spacing w:before="0" w:after="0"/>
        <w:rPr>
          <w:rFonts w:cs="Arial"/>
          <w:sz w:val="22"/>
        </w:rPr>
      </w:pPr>
    </w:p>
    <w:tbl>
      <w:tblPr>
        <w:tblW w:w="5000" w:type="pct"/>
        <w:tblInd w:w="-2" w:type="dxa"/>
        <w:tblBorders>
          <w:top w:val="single" w:sz="24" w:space="0" w:color="BFBFBF" w:themeColor="background1" w:themeShade="BF"/>
          <w:left w:val="single" w:sz="24" w:space="0" w:color="BFBFBF" w:themeColor="background1" w:themeShade="BF"/>
          <w:bottom w:val="single" w:sz="24" w:space="0" w:color="BFBFBF" w:themeColor="background1" w:themeShade="BF"/>
          <w:right w:val="single" w:sz="24" w:space="0" w:color="BFBFBF" w:themeColor="background1" w:themeShade="BF"/>
          <w:insideH w:val="single" w:sz="24" w:space="0" w:color="BFBFBF" w:themeColor="background1" w:themeShade="BF"/>
          <w:insideV w:val="single" w:sz="24" w:space="0" w:color="BFBFBF" w:themeColor="background1" w:themeShade="BF"/>
        </w:tblBorders>
        <w:shd w:val="pct10" w:color="auto" w:fill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578"/>
      </w:tblGrid>
      <w:tr w:rsidR="00BF063D" w:rsidRPr="00C53CAB" w:rsidDel="00DA7241" w14:paraId="71DCEFBA" w14:textId="77777777" w:rsidTr="00A766C8">
        <w:trPr>
          <w:tblHeader/>
        </w:trPr>
        <w:tc>
          <w:tcPr>
            <w:tcW w:w="9578" w:type="dxa"/>
            <w:tcBorders>
              <w:top w:val="single" w:sz="24" w:space="0" w:color="BFBFBF" w:themeColor="background1" w:themeShade="BF"/>
              <w:right w:val="single" w:sz="24" w:space="0" w:color="BFBFBF" w:themeColor="background1" w:themeShade="BF"/>
            </w:tcBorders>
            <w:shd w:val="clear" w:color="auto" w:fill="auto"/>
          </w:tcPr>
          <w:p w14:paraId="349922E8" w14:textId="0F8CF900" w:rsidR="00BF063D" w:rsidRPr="00C53CAB" w:rsidRDefault="00A91EF9" w:rsidP="00BF063D">
            <w:pPr>
              <w:keepNext/>
              <w:spacing w:before="0" w:after="0"/>
              <w:rPr>
                <w:b/>
                <w:i/>
                <w:szCs w:val="20"/>
              </w:rPr>
            </w:pPr>
            <w:r w:rsidRPr="00A91EF9">
              <w:rPr>
                <w:b/>
                <w:sz w:val="24"/>
                <w:szCs w:val="24"/>
              </w:rPr>
              <w:t>Akkreditierung mit einem flexiblen Geltungsbereich</w:t>
            </w:r>
            <w:r w:rsidR="00A766C8">
              <w:rPr>
                <w:b/>
                <w:sz w:val="24"/>
                <w:szCs w:val="24"/>
              </w:rPr>
              <w:t xml:space="preserve"> nach </w:t>
            </w:r>
            <w:r w:rsidR="00A766C8" w:rsidRPr="00A766C8">
              <w:rPr>
                <w:b/>
                <w:color w:val="FF0000"/>
                <w:sz w:val="24"/>
                <w:szCs w:val="24"/>
              </w:rPr>
              <w:t xml:space="preserve">Kategorie III </w:t>
            </w:r>
            <w:r w:rsidR="00A766C8">
              <w:rPr>
                <w:b/>
                <w:sz w:val="24"/>
                <w:szCs w:val="24"/>
              </w:rPr>
              <w:br/>
            </w:r>
            <w:r w:rsidR="00A766C8" w:rsidRPr="00CB3D75">
              <w:rPr>
                <w:color w:val="FF0000"/>
                <w:sz w:val="24"/>
                <w:szCs w:val="24"/>
              </w:rPr>
              <w:t>(</w:t>
            </w:r>
            <w:r w:rsidR="00A766C8" w:rsidRPr="00A766C8">
              <w:rPr>
                <w:i/>
                <w:color w:val="FF0000"/>
                <w:sz w:val="24"/>
                <w:szCs w:val="24"/>
              </w:rPr>
              <w:t>nur Prüf- und Kalibrie</w:t>
            </w:r>
            <w:r w:rsidR="00AE616B">
              <w:rPr>
                <w:i/>
                <w:color w:val="FF0000"/>
                <w:sz w:val="24"/>
                <w:szCs w:val="24"/>
              </w:rPr>
              <w:t>r</w:t>
            </w:r>
            <w:r w:rsidR="00A766C8" w:rsidRPr="00A766C8">
              <w:rPr>
                <w:i/>
                <w:color w:val="FF0000"/>
                <w:sz w:val="24"/>
                <w:szCs w:val="24"/>
              </w:rPr>
              <w:t>laboratorien</w:t>
            </w:r>
            <w:r w:rsidR="00A766C8" w:rsidRPr="00CB3D75">
              <w:rPr>
                <w:color w:val="FF0000"/>
                <w:sz w:val="24"/>
                <w:szCs w:val="24"/>
              </w:rPr>
              <w:t>)</w:t>
            </w:r>
          </w:p>
        </w:tc>
      </w:tr>
      <w:tr w:rsidR="00A766C8" w:rsidRPr="00D044B6" w14:paraId="0382F050" w14:textId="77777777" w:rsidTr="00462F31">
        <w:tc>
          <w:tcPr>
            <w:tcW w:w="9578" w:type="dxa"/>
            <w:tcBorders>
              <w:top w:val="single" w:sz="24" w:space="0" w:color="BFBFBF" w:themeColor="background1" w:themeShade="BF"/>
              <w:left w:val="single" w:sz="24" w:space="0" w:color="BFBFBF" w:themeColor="background1" w:themeShade="BF"/>
              <w:bottom w:val="single" w:sz="24" w:space="0" w:color="BFBFBF" w:themeColor="background1" w:themeShade="BF"/>
              <w:right w:val="single" w:sz="24" w:space="0" w:color="BFBFBF" w:themeColor="background1" w:themeShade="BF"/>
            </w:tcBorders>
            <w:shd w:val="clear" w:color="auto" w:fill="FFFFFF" w:themeFill="background1"/>
            <w:hideMark/>
          </w:tcPr>
          <w:p w14:paraId="639919E2" w14:textId="1AA24673" w:rsidR="00A766C8" w:rsidRPr="00D044B6" w:rsidRDefault="00A766C8" w:rsidP="0003063A">
            <w:pPr>
              <w:keepNext/>
              <w:spacing w:before="0" w:after="0"/>
              <w:ind w:left="306" w:hanging="306"/>
              <w:rPr>
                <w:sz w:val="22"/>
              </w:rPr>
            </w:pPr>
            <w:r w:rsidRPr="00D044B6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44B6">
              <w:rPr>
                <w:sz w:val="22"/>
              </w:rPr>
              <w:instrText xml:space="preserve"> FORMCHECKBOX </w:instrText>
            </w:r>
            <w:r w:rsidR="00471D1C">
              <w:rPr>
                <w:sz w:val="22"/>
              </w:rPr>
            </w:r>
            <w:r w:rsidR="00471D1C">
              <w:rPr>
                <w:sz w:val="22"/>
              </w:rPr>
              <w:fldChar w:fldCharType="separate"/>
            </w:r>
            <w:r w:rsidRPr="00D044B6">
              <w:rPr>
                <w:sz w:val="22"/>
              </w:rPr>
              <w:fldChar w:fldCharType="end"/>
            </w:r>
            <w:r w:rsidRPr="00D044B6">
              <w:rPr>
                <w:sz w:val="22"/>
              </w:rPr>
              <w:t xml:space="preserve"> </w:t>
            </w:r>
            <w:r>
              <w:rPr>
                <w:sz w:val="22"/>
              </w:rPr>
              <w:t>die Flexibilisierung des Geltungsbereichs der Akkreditierung wird beantragt</w:t>
            </w:r>
            <w:r w:rsidR="008F5486">
              <w:rPr>
                <w:sz w:val="22"/>
              </w:rPr>
              <w:br/>
            </w:r>
            <w:r w:rsidR="0003063A" w:rsidRPr="00CB3D75">
              <w:rPr>
                <w:sz w:val="22"/>
              </w:rPr>
              <w:t>(</w:t>
            </w:r>
            <w:r w:rsidR="008F5486" w:rsidRPr="0003063A">
              <w:rPr>
                <w:i/>
                <w:sz w:val="22"/>
              </w:rPr>
              <w:t xml:space="preserve">alle weiteren Informationen sowie </w:t>
            </w:r>
            <w:r w:rsidR="0003063A">
              <w:rPr>
                <w:i/>
                <w:sz w:val="22"/>
              </w:rPr>
              <w:t xml:space="preserve">ggf. weitere einzureichende </w:t>
            </w:r>
            <w:r w:rsidR="008F5486" w:rsidRPr="0003063A">
              <w:rPr>
                <w:i/>
                <w:sz w:val="22"/>
              </w:rPr>
              <w:t xml:space="preserve">Unterlagen erfahren Sie </w:t>
            </w:r>
            <w:r w:rsidR="0003063A" w:rsidRPr="0003063A">
              <w:rPr>
                <w:i/>
                <w:sz w:val="22"/>
              </w:rPr>
              <w:t>von Ihrem Verfahrensmanager</w:t>
            </w:r>
            <w:r w:rsidR="0003063A" w:rsidRPr="00CB3D75">
              <w:rPr>
                <w:sz w:val="22"/>
              </w:rPr>
              <w:t>)</w:t>
            </w:r>
          </w:p>
        </w:tc>
      </w:tr>
    </w:tbl>
    <w:p w14:paraId="33F070F2" w14:textId="762A72D4" w:rsidR="00063A8B" w:rsidRDefault="00063A8B" w:rsidP="007C4AD6">
      <w:pPr>
        <w:spacing w:before="0" w:after="0"/>
        <w:rPr>
          <w:rFonts w:cs="Arial"/>
          <w:sz w:val="22"/>
        </w:rPr>
      </w:pPr>
    </w:p>
    <w:tbl>
      <w:tblPr>
        <w:tblW w:w="5000" w:type="pct"/>
        <w:tblInd w:w="-2" w:type="dxa"/>
        <w:tblBorders>
          <w:top w:val="single" w:sz="24" w:space="0" w:color="BFBFBF" w:themeColor="background1" w:themeShade="BF"/>
          <w:left w:val="single" w:sz="24" w:space="0" w:color="BFBFBF" w:themeColor="background1" w:themeShade="BF"/>
          <w:bottom w:val="single" w:sz="24" w:space="0" w:color="BFBFBF" w:themeColor="background1" w:themeShade="BF"/>
          <w:right w:val="single" w:sz="24" w:space="0" w:color="BFBFBF" w:themeColor="background1" w:themeShade="BF"/>
          <w:insideH w:val="single" w:sz="24" w:space="0" w:color="BFBFBF" w:themeColor="background1" w:themeShade="BF"/>
          <w:insideV w:val="single" w:sz="24" w:space="0" w:color="BFBFBF" w:themeColor="background1" w:themeShade="BF"/>
        </w:tblBorders>
        <w:shd w:val="pct10" w:color="auto" w:fill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578"/>
      </w:tblGrid>
      <w:tr w:rsidR="00A766C8" w:rsidRPr="00C53CAB" w:rsidDel="00DA7241" w14:paraId="35C11600" w14:textId="77777777" w:rsidTr="00011AE2">
        <w:trPr>
          <w:tblHeader/>
        </w:trPr>
        <w:tc>
          <w:tcPr>
            <w:tcW w:w="9578" w:type="dxa"/>
            <w:tcBorders>
              <w:top w:val="single" w:sz="24" w:space="0" w:color="BFBFBF" w:themeColor="background1" w:themeShade="BF"/>
              <w:right w:val="single" w:sz="24" w:space="0" w:color="BFBFBF" w:themeColor="background1" w:themeShade="BF"/>
            </w:tcBorders>
            <w:shd w:val="clear" w:color="auto" w:fill="auto"/>
          </w:tcPr>
          <w:p w14:paraId="7B959D51" w14:textId="6BD6D483" w:rsidR="00A766C8" w:rsidRPr="00C53CAB" w:rsidRDefault="00A766C8" w:rsidP="00CB3D75">
            <w:pPr>
              <w:keepNext/>
              <w:spacing w:before="0" w:after="0"/>
              <w:rPr>
                <w:b/>
                <w:i/>
                <w:szCs w:val="20"/>
              </w:rPr>
            </w:pPr>
            <w:r w:rsidRPr="00A91EF9">
              <w:rPr>
                <w:b/>
                <w:sz w:val="24"/>
                <w:szCs w:val="24"/>
              </w:rPr>
              <w:t>Akkreditierung mit einem flexiblen Geltungsbereich</w:t>
            </w:r>
            <w:r>
              <w:rPr>
                <w:b/>
                <w:sz w:val="24"/>
                <w:szCs w:val="24"/>
              </w:rPr>
              <w:t xml:space="preserve"> nach </w:t>
            </w:r>
            <w:r w:rsidRPr="00A766C8">
              <w:rPr>
                <w:b/>
                <w:color w:val="FF0000"/>
                <w:sz w:val="24"/>
                <w:szCs w:val="24"/>
              </w:rPr>
              <w:t xml:space="preserve">Kategorie I </w:t>
            </w:r>
            <w:r w:rsidR="002A65FA" w:rsidRPr="002A65FA">
              <w:rPr>
                <w:b/>
                <w:sz w:val="24"/>
                <w:szCs w:val="24"/>
              </w:rPr>
              <w:t xml:space="preserve">und/oder </w:t>
            </w:r>
            <w:r w:rsidR="002A65FA">
              <w:rPr>
                <w:b/>
                <w:color w:val="FF0000"/>
                <w:sz w:val="24"/>
                <w:szCs w:val="24"/>
              </w:rPr>
              <w:t>Kategorie II</w:t>
            </w:r>
            <w:r>
              <w:rPr>
                <w:b/>
                <w:sz w:val="24"/>
                <w:szCs w:val="24"/>
              </w:rPr>
              <w:br/>
            </w:r>
            <w:r w:rsidRPr="00CB3D75">
              <w:rPr>
                <w:color w:val="FF0000"/>
                <w:sz w:val="24"/>
                <w:szCs w:val="24"/>
              </w:rPr>
              <w:t>(</w:t>
            </w:r>
            <w:r w:rsidRPr="00A766C8">
              <w:rPr>
                <w:i/>
                <w:color w:val="FF0000"/>
                <w:sz w:val="24"/>
                <w:szCs w:val="24"/>
              </w:rPr>
              <w:t xml:space="preserve">nur Prüf- und </w:t>
            </w:r>
            <w:r w:rsidR="002A65FA">
              <w:rPr>
                <w:i/>
                <w:color w:val="FF0000"/>
                <w:sz w:val="24"/>
                <w:szCs w:val="24"/>
              </w:rPr>
              <w:t>Medizinische Laboratorien</w:t>
            </w:r>
            <w:r w:rsidRPr="00CB3D75">
              <w:rPr>
                <w:color w:val="FF0000"/>
                <w:sz w:val="24"/>
                <w:szCs w:val="24"/>
              </w:rPr>
              <w:t>)</w:t>
            </w:r>
          </w:p>
        </w:tc>
      </w:tr>
      <w:tr w:rsidR="00A766C8" w:rsidRPr="002A65FA" w14:paraId="0284692E" w14:textId="77777777" w:rsidTr="002A65FA">
        <w:tc>
          <w:tcPr>
            <w:tcW w:w="9578" w:type="dxa"/>
            <w:tcBorders>
              <w:top w:val="single" w:sz="24" w:space="0" w:color="BFBFBF" w:themeColor="background1" w:themeShade="BF"/>
              <w:left w:val="single" w:sz="24" w:space="0" w:color="BFBFBF" w:themeColor="background1" w:themeShade="BF"/>
              <w:bottom w:val="single" w:sz="24" w:space="0" w:color="BFBFBF" w:themeColor="background1" w:themeShade="BF"/>
              <w:right w:val="single" w:sz="24" w:space="0" w:color="BFBFBF" w:themeColor="background1" w:themeShade="BF"/>
            </w:tcBorders>
            <w:shd w:val="clear" w:color="auto" w:fill="FFFFFF" w:themeFill="background1"/>
          </w:tcPr>
          <w:p w14:paraId="4B75D54B" w14:textId="6593B802" w:rsidR="00A766C8" w:rsidRPr="002A65FA" w:rsidRDefault="0046757D" w:rsidP="00FE5A0C">
            <w:pPr>
              <w:spacing w:before="0" w:after="120"/>
              <w:rPr>
                <w:sz w:val="22"/>
              </w:rPr>
            </w:pPr>
            <w:r w:rsidRPr="0046757D">
              <w:rPr>
                <w:sz w:val="22"/>
              </w:rPr>
              <w:t xml:space="preserve">Zur Möglichkeit einer Akkreditierung mit einem flexiblen Geltungsbereich (Kategorie I oder II) gemäß der DAkkS-Regel 71 SD 0 002 und deren konkreter Ausgestaltung </w:t>
            </w:r>
            <w:r w:rsidR="00FE5A0C">
              <w:rPr>
                <w:sz w:val="22"/>
              </w:rPr>
              <w:t xml:space="preserve">nutzen Sie bitte nicht diese Anlage zum Antrag, sondern </w:t>
            </w:r>
            <w:r w:rsidRPr="0046757D">
              <w:rPr>
                <w:sz w:val="22"/>
              </w:rPr>
              <w:t>kontaktieren Sie bitte Ihren Verfahrensmanager nach der Antragsbestätigung durch die zuständige Fachabteilung der DAkkS</w:t>
            </w:r>
            <w:r w:rsidRPr="00A87FD8">
              <w:rPr>
                <w:sz w:val="22"/>
              </w:rPr>
              <w:t>.</w:t>
            </w:r>
          </w:p>
        </w:tc>
      </w:tr>
    </w:tbl>
    <w:p w14:paraId="21209F8D" w14:textId="45E0923B" w:rsidR="004D7A96" w:rsidRDefault="004D7A96" w:rsidP="007C4AD6">
      <w:pPr>
        <w:spacing w:before="0" w:after="0"/>
        <w:rPr>
          <w:rFonts w:cs="Arial"/>
          <w:sz w:val="22"/>
        </w:rPr>
      </w:pPr>
    </w:p>
    <w:sectPr w:rsidR="004D7A96" w:rsidSect="00CF0D85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type w:val="continuous"/>
      <w:pgSz w:w="11906" w:h="16838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719CFD" w14:textId="77777777" w:rsidR="00471D1C" w:rsidRDefault="00471D1C" w:rsidP="000D7BBC">
      <w:pPr>
        <w:spacing w:before="0" w:after="0"/>
      </w:pPr>
      <w:r>
        <w:separator/>
      </w:r>
    </w:p>
  </w:endnote>
  <w:endnote w:type="continuationSeparator" w:id="0">
    <w:p w14:paraId="73E09672" w14:textId="77777777" w:rsidR="00471D1C" w:rsidRDefault="00471D1C" w:rsidP="000D7BB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20859B" w14:textId="04C9972A" w:rsidR="00186B3C" w:rsidRDefault="00CF0D85" w:rsidP="00186B3C">
    <w:pPr>
      <w:pStyle w:val="Fuzeile"/>
      <w:tabs>
        <w:tab w:val="clear" w:pos="4536"/>
        <w:tab w:val="clear" w:pos="9072"/>
        <w:tab w:val="right" w:pos="9866"/>
      </w:tabs>
    </w:pPr>
    <w:r>
      <w:rPr>
        <w:rFonts w:asciiTheme="minorHAnsi" w:hAnsiTheme="minorHAnsi" w:cs="Arial"/>
        <w:b/>
        <w:sz w:val="18"/>
        <w:szCs w:val="18"/>
      </w:rPr>
      <w:fldChar w:fldCharType="begin"/>
    </w:r>
    <w:r>
      <w:rPr>
        <w:rFonts w:asciiTheme="minorHAnsi" w:hAnsiTheme="minorHAnsi" w:cs="Arial"/>
        <w:sz w:val="18"/>
        <w:szCs w:val="18"/>
      </w:rPr>
      <w:instrText xml:space="preserve"> REF Fuß \h </w:instrText>
    </w:r>
    <w:r>
      <w:rPr>
        <w:rFonts w:asciiTheme="minorHAnsi" w:hAnsiTheme="minorHAnsi" w:cs="Arial"/>
        <w:b/>
        <w:sz w:val="18"/>
        <w:szCs w:val="18"/>
      </w:rPr>
    </w:r>
    <w:r>
      <w:rPr>
        <w:rFonts w:asciiTheme="minorHAnsi" w:hAnsiTheme="minorHAnsi" w:cs="Arial"/>
        <w:b/>
        <w:sz w:val="18"/>
        <w:szCs w:val="18"/>
      </w:rPr>
      <w:fldChar w:fldCharType="separate"/>
    </w:r>
    <w:r w:rsidR="004D7A96" w:rsidRPr="006E7085">
      <w:rPr>
        <w:rFonts w:asciiTheme="minorHAnsi" w:hAnsiTheme="minorHAnsi" w:cs="Arial"/>
        <w:b/>
        <w:sz w:val="18"/>
        <w:szCs w:val="18"/>
      </w:rPr>
      <w:t>FO-Antrag</w:t>
    </w:r>
    <w:r w:rsidR="004D7A96">
      <w:rPr>
        <w:rFonts w:asciiTheme="minorHAnsi" w:hAnsiTheme="minorHAnsi" w:cs="Arial"/>
        <w:b/>
        <w:sz w:val="18"/>
        <w:szCs w:val="18"/>
      </w:rPr>
      <w:t>_</w:t>
    </w:r>
    <w:r w:rsidR="004D7A96" w:rsidRPr="006E7085">
      <w:rPr>
        <w:rFonts w:asciiTheme="minorHAnsi" w:hAnsiTheme="minorHAnsi" w:cs="Arial"/>
        <w:b/>
        <w:sz w:val="18"/>
        <w:szCs w:val="18"/>
      </w:rPr>
      <w:t>Anlage_</w:t>
    </w:r>
    <w:r w:rsidR="004D7A96">
      <w:rPr>
        <w:rFonts w:asciiTheme="minorHAnsi" w:hAnsiTheme="minorHAnsi" w:cs="Arial"/>
        <w:b/>
        <w:sz w:val="18"/>
        <w:szCs w:val="18"/>
      </w:rPr>
      <w:t xml:space="preserve">Flex </w:t>
    </w:r>
    <w:r w:rsidR="004D7A96" w:rsidRPr="00186B3C">
      <w:rPr>
        <w:rFonts w:asciiTheme="minorHAnsi" w:hAnsiTheme="minorHAnsi" w:cs="Arial"/>
        <w:sz w:val="18"/>
        <w:szCs w:val="18"/>
      </w:rPr>
      <w:t xml:space="preserve">/ Rev. 1.0 / </w:t>
    </w:r>
    <w:r w:rsidR="004D7A96">
      <w:rPr>
        <w:rFonts w:asciiTheme="minorHAnsi" w:hAnsiTheme="minorHAnsi" w:cs="Arial"/>
        <w:sz w:val="18"/>
        <w:szCs w:val="18"/>
      </w:rPr>
      <w:t>06.04</w:t>
    </w:r>
    <w:r w:rsidR="004D7A96" w:rsidRPr="00186B3C">
      <w:rPr>
        <w:rFonts w:asciiTheme="minorHAnsi" w:hAnsiTheme="minorHAnsi" w:cs="Arial"/>
        <w:sz w:val="18"/>
        <w:szCs w:val="18"/>
      </w:rPr>
      <w:t>.2022</w:t>
    </w:r>
    <w:r w:rsidR="004D7A96">
      <w:rPr>
        <w:rFonts w:asciiTheme="minorHAnsi" w:hAnsiTheme="minorHAnsi" w:cs="Arial"/>
        <w:sz w:val="18"/>
        <w:szCs w:val="18"/>
      </w:rPr>
      <w:t xml:space="preserve">    </w:t>
    </w:r>
    <w:r>
      <w:rPr>
        <w:rFonts w:asciiTheme="minorHAnsi" w:hAnsiTheme="minorHAnsi" w:cs="Arial"/>
        <w:b/>
        <w:sz w:val="18"/>
        <w:szCs w:val="18"/>
      </w:rPr>
      <w:fldChar w:fldCharType="end"/>
    </w:r>
    <w:r w:rsidR="00186B3C" w:rsidRPr="00186B3C">
      <w:rPr>
        <w:rFonts w:asciiTheme="minorHAnsi" w:hAnsiTheme="minorHAnsi" w:cs="Arial"/>
        <w:sz w:val="18"/>
        <w:szCs w:val="18"/>
      </w:rPr>
      <w:tab/>
    </w:r>
    <w:r w:rsidR="008D7C50">
      <w:rPr>
        <w:rFonts w:asciiTheme="minorHAnsi" w:hAnsiTheme="minorHAnsi" w:cs="Arial"/>
        <w:sz w:val="18"/>
        <w:szCs w:val="18"/>
      </w:rPr>
      <w:t xml:space="preserve">Seite </w:t>
    </w:r>
    <w:r w:rsidR="008D7C50">
      <w:rPr>
        <w:rFonts w:asciiTheme="minorHAnsi" w:hAnsiTheme="minorHAnsi" w:cs="Arial"/>
        <w:sz w:val="18"/>
        <w:szCs w:val="18"/>
      </w:rPr>
      <w:fldChar w:fldCharType="begin"/>
    </w:r>
    <w:r w:rsidR="008D7C50">
      <w:rPr>
        <w:rFonts w:asciiTheme="minorHAnsi" w:hAnsiTheme="minorHAnsi" w:cs="Arial"/>
        <w:sz w:val="18"/>
        <w:szCs w:val="18"/>
      </w:rPr>
      <w:instrText xml:space="preserve"> PAGE  \* Arabic  \* MERGEFORMAT </w:instrText>
    </w:r>
    <w:r w:rsidR="008D7C50">
      <w:rPr>
        <w:rFonts w:asciiTheme="minorHAnsi" w:hAnsiTheme="minorHAnsi" w:cs="Arial"/>
        <w:sz w:val="18"/>
        <w:szCs w:val="18"/>
      </w:rPr>
      <w:fldChar w:fldCharType="separate"/>
    </w:r>
    <w:r w:rsidR="004D7A96">
      <w:rPr>
        <w:rFonts w:asciiTheme="minorHAnsi" w:hAnsiTheme="minorHAnsi" w:cs="Arial"/>
        <w:noProof/>
        <w:sz w:val="18"/>
        <w:szCs w:val="18"/>
      </w:rPr>
      <w:t>2</w:t>
    </w:r>
    <w:r w:rsidR="008D7C50">
      <w:rPr>
        <w:rFonts w:asciiTheme="minorHAnsi" w:hAnsiTheme="minorHAnsi" w:cs="Arial"/>
        <w:sz w:val="18"/>
        <w:szCs w:val="18"/>
      </w:rPr>
      <w:fldChar w:fldCharType="end"/>
    </w:r>
    <w:r w:rsidR="008D7C50">
      <w:rPr>
        <w:rFonts w:asciiTheme="minorHAnsi" w:hAnsiTheme="minorHAnsi" w:cs="Arial"/>
        <w:sz w:val="18"/>
        <w:szCs w:val="18"/>
      </w:rPr>
      <w:t xml:space="preserve"> von </w:t>
    </w:r>
    <w:r w:rsidR="008D7C50">
      <w:rPr>
        <w:rFonts w:asciiTheme="minorHAnsi" w:hAnsiTheme="minorHAnsi" w:cs="Arial"/>
        <w:sz w:val="18"/>
        <w:szCs w:val="18"/>
      </w:rPr>
      <w:fldChar w:fldCharType="begin"/>
    </w:r>
    <w:r w:rsidR="008D7C50">
      <w:rPr>
        <w:rFonts w:asciiTheme="minorHAnsi" w:hAnsiTheme="minorHAnsi" w:cs="Arial"/>
        <w:sz w:val="18"/>
        <w:szCs w:val="18"/>
      </w:rPr>
      <w:instrText xml:space="preserve"> NUMPAGES  \* Arabic  \* MERGEFORMAT </w:instrText>
    </w:r>
    <w:r w:rsidR="008D7C50">
      <w:rPr>
        <w:rFonts w:asciiTheme="minorHAnsi" w:hAnsiTheme="minorHAnsi" w:cs="Arial"/>
        <w:sz w:val="18"/>
        <w:szCs w:val="18"/>
      </w:rPr>
      <w:fldChar w:fldCharType="separate"/>
    </w:r>
    <w:r w:rsidR="004D7A96">
      <w:rPr>
        <w:rFonts w:asciiTheme="minorHAnsi" w:hAnsiTheme="minorHAnsi" w:cs="Arial"/>
        <w:noProof/>
        <w:sz w:val="18"/>
        <w:szCs w:val="18"/>
      </w:rPr>
      <w:t>2</w:t>
    </w:r>
    <w:r w:rsidR="008D7C50">
      <w:rPr>
        <w:rFonts w:asciiTheme="minorHAnsi" w:hAnsiTheme="minorHAnsi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BB467C" w14:textId="0C532608" w:rsidR="00CF0D85" w:rsidRDefault="00CF0D85" w:rsidP="00CF0D85">
    <w:pPr>
      <w:pStyle w:val="Fuzeile"/>
      <w:tabs>
        <w:tab w:val="clear" w:pos="4536"/>
        <w:tab w:val="clear" w:pos="9072"/>
        <w:tab w:val="right" w:pos="9866"/>
      </w:tabs>
    </w:pPr>
    <w:bookmarkStart w:id="1" w:name="Fuß"/>
    <w:r w:rsidRPr="006E7085">
      <w:rPr>
        <w:rFonts w:asciiTheme="minorHAnsi" w:hAnsiTheme="minorHAnsi" w:cs="Arial"/>
        <w:b/>
        <w:sz w:val="18"/>
        <w:szCs w:val="18"/>
      </w:rPr>
      <w:t>FO-Antrag</w:t>
    </w:r>
    <w:r>
      <w:rPr>
        <w:rFonts w:asciiTheme="minorHAnsi" w:hAnsiTheme="minorHAnsi" w:cs="Arial"/>
        <w:b/>
        <w:sz w:val="18"/>
        <w:szCs w:val="18"/>
      </w:rPr>
      <w:t>_</w:t>
    </w:r>
    <w:r w:rsidRPr="006E7085">
      <w:rPr>
        <w:rFonts w:asciiTheme="minorHAnsi" w:hAnsiTheme="minorHAnsi" w:cs="Arial"/>
        <w:b/>
        <w:sz w:val="18"/>
        <w:szCs w:val="18"/>
      </w:rPr>
      <w:t>Anlage_</w:t>
    </w:r>
    <w:r w:rsidR="0003063A">
      <w:rPr>
        <w:rFonts w:asciiTheme="minorHAnsi" w:hAnsiTheme="minorHAnsi" w:cs="Arial"/>
        <w:b/>
        <w:sz w:val="18"/>
        <w:szCs w:val="18"/>
      </w:rPr>
      <w:t>Flex</w:t>
    </w:r>
    <w:r>
      <w:rPr>
        <w:rFonts w:asciiTheme="minorHAnsi" w:hAnsiTheme="minorHAnsi" w:cs="Arial"/>
        <w:b/>
        <w:sz w:val="18"/>
        <w:szCs w:val="18"/>
      </w:rPr>
      <w:t xml:space="preserve"> </w:t>
    </w:r>
    <w:r w:rsidRPr="00186B3C">
      <w:rPr>
        <w:rFonts w:asciiTheme="minorHAnsi" w:hAnsiTheme="minorHAnsi" w:cs="Arial"/>
        <w:sz w:val="18"/>
        <w:szCs w:val="18"/>
      </w:rPr>
      <w:t xml:space="preserve">/ Rev. 1.0 / </w:t>
    </w:r>
    <w:r w:rsidR="004D7A96">
      <w:rPr>
        <w:rFonts w:asciiTheme="minorHAnsi" w:hAnsiTheme="minorHAnsi" w:cs="Arial"/>
        <w:sz w:val="18"/>
        <w:szCs w:val="18"/>
      </w:rPr>
      <w:t>06.04</w:t>
    </w:r>
    <w:r w:rsidRPr="00186B3C">
      <w:rPr>
        <w:rFonts w:asciiTheme="minorHAnsi" w:hAnsiTheme="minorHAnsi" w:cs="Arial"/>
        <w:sz w:val="18"/>
        <w:szCs w:val="18"/>
      </w:rPr>
      <w:t>.2022</w:t>
    </w:r>
    <w:r>
      <w:rPr>
        <w:rFonts w:asciiTheme="minorHAnsi" w:hAnsiTheme="minorHAnsi" w:cs="Arial"/>
        <w:sz w:val="18"/>
        <w:szCs w:val="18"/>
      </w:rPr>
      <w:t xml:space="preserve">    </w:t>
    </w:r>
    <w:bookmarkEnd w:id="1"/>
    <w:r w:rsidRPr="00186B3C">
      <w:rPr>
        <w:rFonts w:asciiTheme="minorHAnsi" w:hAnsiTheme="minorHAnsi" w:cs="Arial"/>
        <w:sz w:val="18"/>
        <w:szCs w:val="18"/>
      </w:rPr>
      <w:tab/>
    </w:r>
    <w:r>
      <w:rPr>
        <w:rFonts w:asciiTheme="minorHAnsi" w:hAnsiTheme="minorHAnsi" w:cs="Arial"/>
        <w:sz w:val="18"/>
        <w:szCs w:val="18"/>
      </w:rPr>
      <w:t xml:space="preserve">Seite </w:t>
    </w:r>
    <w:r>
      <w:rPr>
        <w:rFonts w:asciiTheme="minorHAnsi" w:hAnsiTheme="minorHAnsi" w:cs="Arial"/>
        <w:sz w:val="18"/>
        <w:szCs w:val="18"/>
      </w:rPr>
      <w:fldChar w:fldCharType="begin"/>
    </w:r>
    <w:r>
      <w:rPr>
        <w:rFonts w:asciiTheme="minorHAnsi" w:hAnsiTheme="minorHAnsi" w:cs="Arial"/>
        <w:sz w:val="18"/>
        <w:szCs w:val="18"/>
      </w:rPr>
      <w:instrText xml:space="preserve"> PAGE  \* Arabic  \* MERGEFORMAT </w:instrText>
    </w:r>
    <w:r>
      <w:rPr>
        <w:rFonts w:asciiTheme="minorHAnsi" w:hAnsiTheme="minorHAnsi" w:cs="Arial"/>
        <w:sz w:val="18"/>
        <w:szCs w:val="18"/>
      </w:rPr>
      <w:fldChar w:fldCharType="separate"/>
    </w:r>
    <w:r w:rsidR="004D7A96">
      <w:rPr>
        <w:rFonts w:asciiTheme="minorHAnsi" w:hAnsiTheme="minorHAnsi" w:cs="Arial"/>
        <w:noProof/>
        <w:sz w:val="18"/>
        <w:szCs w:val="18"/>
      </w:rPr>
      <w:t>1</w:t>
    </w:r>
    <w:r>
      <w:rPr>
        <w:rFonts w:asciiTheme="minorHAnsi" w:hAnsiTheme="minorHAnsi" w:cs="Arial"/>
        <w:sz w:val="18"/>
        <w:szCs w:val="18"/>
      </w:rPr>
      <w:fldChar w:fldCharType="end"/>
    </w:r>
    <w:r>
      <w:rPr>
        <w:rFonts w:asciiTheme="minorHAnsi" w:hAnsiTheme="minorHAnsi" w:cs="Arial"/>
        <w:sz w:val="18"/>
        <w:szCs w:val="18"/>
      </w:rPr>
      <w:t xml:space="preserve"> von </w:t>
    </w:r>
    <w:r>
      <w:rPr>
        <w:rFonts w:asciiTheme="minorHAnsi" w:hAnsiTheme="minorHAnsi" w:cs="Arial"/>
        <w:sz w:val="18"/>
        <w:szCs w:val="18"/>
      </w:rPr>
      <w:fldChar w:fldCharType="begin"/>
    </w:r>
    <w:r>
      <w:rPr>
        <w:rFonts w:asciiTheme="minorHAnsi" w:hAnsiTheme="minorHAnsi" w:cs="Arial"/>
        <w:sz w:val="18"/>
        <w:szCs w:val="18"/>
      </w:rPr>
      <w:instrText xml:space="preserve"> NUMPAGES  \* Arabic  \* MERGEFORMAT </w:instrText>
    </w:r>
    <w:r>
      <w:rPr>
        <w:rFonts w:asciiTheme="minorHAnsi" w:hAnsiTheme="minorHAnsi" w:cs="Arial"/>
        <w:sz w:val="18"/>
        <w:szCs w:val="18"/>
      </w:rPr>
      <w:fldChar w:fldCharType="separate"/>
    </w:r>
    <w:r w:rsidR="004D7A96">
      <w:rPr>
        <w:rFonts w:asciiTheme="minorHAnsi" w:hAnsiTheme="minorHAnsi" w:cs="Arial"/>
        <w:noProof/>
        <w:sz w:val="18"/>
        <w:szCs w:val="18"/>
      </w:rPr>
      <w:t>1</w:t>
    </w:r>
    <w:r>
      <w:rPr>
        <w:rFonts w:asciiTheme="minorHAnsi" w:hAnsiTheme="minorHAnsi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91BCFD" w14:textId="77777777" w:rsidR="00471D1C" w:rsidRDefault="00471D1C" w:rsidP="000D7BBC">
      <w:pPr>
        <w:spacing w:before="0" w:after="0"/>
      </w:pPr>
      <w:r>
        <w:separator/>
      </w:r>
    </w:p>
  </w:footnote>
  <w:footnote w:type="continuationSeparator" w:id="0">
    <w:p w14:paraId="70D1BA79" w14:textId="77777777" w:rsidR="00471D1C" w:rsidRDefault="00471D1C" w:rsidP="000D7BBC">
      <w:pPr>
        <w:spacing w:before="0" w:after="0"/>
      </w:pPr>
      <w:r>
        <w:continuationSeparator/>
      </w:r>
    </w:p>
  </w:footnote>
  <w:footnote w:id="1">
    <w:p w14:paraId="7B2D9261" w14:textId="08C8425B" w:rsidR="00FE5A0C" w:rsidRPr="00A87FD8" w:rsidRDefault="00FE5A0C" w:rsidP="00A87FD8">
      <w:pPr>
        <w:pStyle w:val="Funotentext"/>
        <w:ind w:left="113" w:hanging="113"/>
        <w:rPr>
          <w:rFonts w:asciiTheme="minorHAnsi" w:hAnsiTheme="minorHAnsi"/>
          <w:sz w:val="22"/>
          <w:szCs w:val="22"/>
        </w:rPr>
      </w:pPr>
      <w:r w:rsidRPr="00A87FD8">
        <w:rPr>
          <w:rStyle w:val="Funotenzeichen"/>
          <w:rFonts w:asciiTheme="minorHAnsi" w:hAnsiTheme="minorHAnsi"/>
          <w:sz w:val="22"/>
          <w:szCs w:val="22"/>
        </w:rPr>
        <w:footnoteRef/>
      </w:r>
      <w:r w:rsidRPr="00A87FD8">
        <w:rPr>
          <w:rFonts w:asciiTheme="minorHAnsi" w:hAnsiTheme="minorHAnsi"/>
          <w:sz w:val="22"/>
          <w:szCs w:val="22"/>
        </w:rPr>
        <w:t xml:space="preserve"> </w:t>
      </w:r>
      <w:r w:rsidRPr="00A87FD8">
        <w:rPr>
          <w:rFonts w:asciiTheme="minorHAnsi" w:eastAsiaTheme="minorHAnsi" w:hAnsiTheme="minorHAnsi"/>
          <w:sz w:val="22"/>
          <w:szCs w:val="22"/>
          <w:lang w:eastAsia="de-DE"/>
        </w:rPr>
        <w:t xml:space="preserve">Zu Möglichkeiten der Flexibilisierung des Geltungsbereiches für </w:t>
      </w:r>
      <w:r>
        <w:rPr>
          <w:rFonts w:asciiTheme="minorHAnsi" w:eastAsiaTheme="minorHAnsi" w:hAnsiTheme="minorHAnsi"/>
          <w:sz w:val="22"/>
          <w:szCs w:val="22"/>
          <w:lang w:eastAsia="de-DE"/>
        </w:rPr>
        <w:t>weitere</w:t>
      </w:r>
      <w:r w:rsidRPr="00A87FD8">
        <w:rPr>
          <w:rFonts w:asciiTheme="minorHAnsi" w:eastAsiaTheme="minorHAnsi" w:hAnsiTheme="minorHAnsi"/>
          <w:sz w:val="22"/>
          <w:szCs w:val="22"/>
          <w:lang w:eastAsia="de-DE"/>
        </w:rPr>
        <w:t xml:space="preserve"> Typen von Konformitäts</w:t>
      </w:r>
      <w:r>
        <w:rPr>
          <w:rFonts w:asciiTheme="minorHAnsi" w:eastAsiaTheme="minorHAnsi" w:hAnsiTheme="minorHAnsi"/>
          <w:sz w:val="22"/>
          <w:szCs w:val="22"/>
          <w:lang w:eastAsia="de-DE"/>
        </w:rPr>
        <w:softHyphen/>
      </w:r>
      <w:r w:rsidRPr="00A87FD8">
        <w:rPr>
          <w:rFonts w:asciiTheme="minorHAnsi" w:eastAsiaTheme="minorHAnsi" w:hAnsiTheme="minorHAnsi"/>
          <w:sz w:val="22"/>
          <w:szCs w:val="22"/>
          <w:lang w:eastAsia="de-DE"/>
        </w:rPr>
        <w:t>bewertungsstellen wenden Sie sich bitte an Ihren Verfahrensmanager.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6B288C" w14:textId="233EA102" w:rsidR="000D7BBC" w:rsidRDefault="008D7C50" w:rsidP="008D7C50">
    <w:pPr>
      <w:pStyle w:val="Kopfzeile"/>
      <w:jc w:val="right"/>
      <w:rPr>
        <w:rFonts w:asciiTheme="minorHAnsi" w:hAnsiTheme="minorHAnsi" w:cstheme="minorHAnsi"/>
        <w:sz w:val="22"/>
      </w:rPr>
    </w:pPr>
    <w:r w:rsidRPr="006E7085">
      <w:rPr>
        <w:rFonts w:asciiTheme="minorHAnsi" w:hAnsiTheme="minorHAnsi" w:cs="Arial"/>
        <w:noProof/>
      </w:rPr>
      <w:drawing>
        <wp:inline distT="0" distB="0" distL="0" distR="0" wp14:anchorId="086997B0" wp14:editId="34B38E83">
          <wp:extent cx="1228725" cy="526415"/>
          <wp:effectExtent l="0" t="0" r="9525" b="6985"/>
          <wp:docPr id="1" name="Grafik 1" descr="DAkkS_Logo6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DAkkS_Logo6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B1FC1B" w14:textId="77777777" w:rsidR="00D71AD0" w:rsidRPr="006E7085" w:rsidRDefault="00D71AD0" w:rsidP="008D7C50">
    <w:pPr>
      <w:pStyle w:val="Kopfzeile"/>
      <w:jc w:val="right"/>
      <w:rPr>
        <w:rFonts w:asciiTheme="minorHAnsi" w:hAnsiTheme="minorHAnsi" w:cstheme="minorHAnsi"/>
        <w:sz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C53D97" w14:textId="77777777" w:rsidR="00CF0D85" w:rsidRDefault="00CF0D85" w:rsidP="00CF0D85">
    <w:pPr>
      <w:pStyle w:val="Kopfzeile"/>
      <w:jc w:val="right"/>
      <w:rPr>
        <w:rFonts w:asciiTheme="minorHAnsi" w:hAnsiTheme="minorHAnsi" w:cstheme="minorHAnsi"/>
        <w:sz w:val="22"/>
      </w:rPr>
    </w:pPr>
    <w:r>
      <w:rPr>
        <w:rFonts w:ascii="Times New Roman" w:eastAsiaTheme="minorHAnsi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A51DDBE" wp14:editId="41B49ABD">
              <wp:simplePos x="0" y="0"/>
              <wp:positionH relativeFrom="column">
                <wp:posOffset>0</wp:posOffset>
              </wp:positionH>
              <wp:positionV relativeFrom="paragraph">
                <wp:posOffset>18415</wp:posOffset>
              </wp:positionV>
              <wp:extent cx="2640330" cy="367665"/>
              <wp:effectExtent l="19050" t="19050" r="12065" b="14605"/>
              <wp:wrapSquare wrapText="bothSides"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78735" cy="366395"/>
                      </a:xfrm>
                      <a:prstGeom prst="rect">
                        <a:avLst/>
                      </a:prstGeom>
                      <a:noFill/>
                      <a:ln w="38100">
                        <a:solidFill>
                          <a:srgbClr val="FF0000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41F611" w14:textId="58C5A954" w:rsidR="00CF0D85" w:rsidRDefault="00CF0D85" w:rsidP="00CF0D85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sz w:val="24"/>
                              <w:szCs w:val="24"/>
                            </w:rPr>
                            <w:t>Bitte elektronisch übersenden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51DDBE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left:0;text-align:left;margin-left:0;margin-top:1.45pt;width:207.9pt;height:28.9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" filled="f" strokecolor="red" strokeweight="3pt">
              <v:textbox style="mso-fit-shape-to-text:t">
                <w:txbxContent>
                  <w:p w14:paraId="0941F611" w14:textId="58C5A954" w:rsidR="00CF0D85" w:rsidRDefault="00CF0D85" w:rsidP="00CF0D85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rFonts w:cs="Arial"/>
                        <w:b/>
                        <w:sz w:val="24"/>
                        <w:szCs w:val="24"/>
                      </w:rPr>
                      <w:t>Bitte elektronisch übersenden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6E7085">
      <w:rPr>
        <w:rFonts w:asciiTheme="minorHAnsi" w:hAnsiTheme="minorHAnsi" w:cs="Arial"/>
        <w:noProof/>
      </w:rPr>
      <w:drawing>
        <wp:inline distT="0" distB="0" distL="0" distR="0" wp14:anchorId="48A120E6" wp14:editId="6877E208">
          <wp:extent cx="1228725" cy="526415"/>
          <wp:effectExtent l="0" t="0" r="9525" b="6985"/>
          <wp:docPr id="4" name="Grafik 4" descr="DAkkS_Logo6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DAkkS_Logo6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C68233" w14:textId="77777777" w:rsidR="00CF0D85" w:rsidRDefault="00CF0D85" w:rsidP="00CF0D85">
    <w:pPr>
      <w:pStyle w:val="Kopfzeile"/>
      <w:jc w:val="right"/>
      <w:rPr>
        <w:rFonts w:asciiTheme="minorHAnsi" w:hAnsiTheme="minorHAnsi" w:cstheme="minorHAnsi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BC433B"/>
    <w:multiLevelType w:val="multilevel"/>
    <w:tmpl w:val="F0F465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cumentProtection w:edit="forms" w:enforcement="1" w:cryptProviderType="rsaAES" w:cryptAlgorithmClass="hash" w:cryptAlgorithmType="typeAny" w:cryptAlgorithmSid="14" w:cryptSpinCount="100000" w:hash="hJOLlewFbpEz2P0y5Jh0xRwO5Lw9GRfJTimMz1xmhxXbQ38xcHmvCwquPTcjXV0TpiabKIR8N+dGhbdAsIDcIQ==" w:salt="nMNqLh2Qn6HFt6uLJCGSrQ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7A6"/>
    <w:rsid w:val="0000403C"/>
    <w:rsid w:val="00015AA2"/>
    <w:rsid w:val="00017066"/>
    <w:rsid w:val="0002557D"/>
    <w:rsid w:val="0003063A"/>
    <w:rsid w:val="00045624"/>
    <w:rsid w:val="00063A8B"/>
    <w:rsid w:val="00075176"/>
    <w:rsid w:val="00075AAC"/>
    <w:rsid w:val="000A4750"/>
    <w:rsid w:val="000D7BBC"/>
    <w:rsid w:val="000F4C32"/>
    <w:rsid w:val="000F54C1"/>
    <w:rsid w:val="00186B3C"/>
    <w:rsid w:val="001E0DDD"/>
    <w:rsid w:val="001F73B4"/>
    <w:rsid w:val="002167A6"/>
    <w:rsid w:val="0023695F"/>
    <w:rsid w:val="002A1085"/>
    <w:rsid w:val="002A65FA"/>
    <w:rsid w:val="002B52D5"/>
    <w:rsid w:val="00313136"/>
    <w:rsid w:val="00361E5B"/>
    <w:rsid w:val="00365C36"/>
    <w:rsid w:val="00440310"/>
    <w:rsid w:val="0046757D"/>
    <w:rsid w:val="00471D1C"/>
    <w:rsid w:val="004B16C9"/>
    <w:rsid w:val="004D2A0F"/>
    <w:rsid w:val="004D4017"/>
    <w:rsid w:val="004D74EC"/>
    <w:rsid w:val="004D7A96"/>
    <w:rsid w:val="005B7D87"/>
    <w:rsid w:val="005E652F"/>
    <w:rsid w:val="00657BB7"/>
    <w:rsid w:val="006A6F9D"/>
    <w:rsid w:val="006B2665"/>
    <w:rsid w:val="006E7085"/>
    <w:rsid w:val="0071428D"/>
    <w:rsid w:val="00717A5E"/>
    <w:rsid w:val="00775746"/>
    <w:rsid w:val="00780A42"/>
    <w:rsid w:val="007C4AD6"/>
    <w:rsid w:val="007E2317"/>
    <w:rsid w:val="00845519"/>
    <w:rsid w:val="00895A02"/>
    <w:rsid w:val="008B347B"/>
    <w:rsid w:val="008D7C50"/>
    <w:rsid w:val="008E13E8"/>
    <w:rsid w:val="008E7043"/>
    <w:rsid w:val="008F5486"/>
    <w:rsid w:val="00904CCB"/>
    <w:rsid w:val="009568DF"/>
    <w:rsid w:val="009B27F8"/>
    <w:rsid w:val="009E0C36"/>
    <w:rsid w:val="00A00554"/>
    <w:rsid w:val="00A235A0"/>
    <w:rsid w:val="00A53118"/>
    <w:rsid w:val="00A766C8"/>
    <w:rsid w:val="00A87FD8"/>
    <w:rsid w:val="00A91EF9"/>
    <w:rsid w:val="00AA0B18"/>
    <w:rsid w:val="00AA6318"/>
    <w:rsid w:val="00AE616B"/>
    <w:rsid w:val="00AE756B"/>
    <w:rsid w:val="00B372F6"/>
    <w:rsid w:val="00B84D02"/>
    <w:rsid w:val="00BB752D"/>
    <w:rsid w:val="00BD6593"/>
    <w:rsid w:val="00BF063D"/>
    <w:rsid w:val="00BF526E"/>
    <w:rsid w:val="00C2322F"/>
    <w:rsid w:val="00C25D3C"/>
    <w:rsid w:val="00C27623"/>
    <w:rsid w:val="00C37775"/>
    <w:rsid w:val="00C53CAB"/>
    <w:rsid w:val="00C65E03"/>
    <w:rsid w:val="00C9069F"/>
    <w:rsid w:val="00CB3D75"/>
    <w:rsid w:val="00CC62E7"/>
    <w:rsid w:val="00CE147A"/>
    <w:rsid w:val="00CE7FE7"/>
    <w:rsid w:val="00CF0D85"/>
    <w:rsid w:val="00D01057"/>
    <w:rsid w:val="00D044B6"/>
    <w:rsid w:val="00D11E1D"/>
    <w:rsid w:val="00D53AA4"/>
    <w:rsid w:val="00D71AD0"/>
    <w:rsid w:val="00D77038"/>
    <w:rsid w:val="00D864E7"/>
    <w:rsid w:val="00E51287"/>
    <w:rsid w:val="00EE5825"/>
    <w:rsid w:val="00F62844"/>
    <w:rsid w:val="00FD6B54"/>
    <w:rsid w:val="00FE00F3"/>
    <w:rsid w:val="00FE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8DA6BB"/>
  <w15:chartTrackingRefBased/>
  <w15:docId w15:val="{62686A5E-B604-4FD6-85B2-FCA580F53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E5825"/>
    <w:pPr>
      <w:spacing w:before="40" w:after="40" w:line="240" w:lineRule="auto"/>
    </w:pPr>
    <w:rPr>
      <w:rFonts w:ascii="Calibri" w:eastAsia="Calibri" w:hAnsi="Calibri" w:cs="Times New Roman"/>
      <w:sz w:val="20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B7D87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qFormat/>
    <w:rsid w:val="00904CCB"/>
    <w:pPr>
      <w:keepNext/>
      <w:spacing w:before="20"/>
      <w:outlineLvl w:val="3"/>
    </w:pPr>
    <w:rPr>
      <w:rFonts w:eastAsia="Times New Roman"/>
      <w:b/>
      <w:bCs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EE582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E5825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E5825"/>
    <w:rPr>
      <w:rFonts w:ascii="Calibri" w:eastAsia="Calibri" w:hAnsi="Calibri" w:cs="Times New Roman"/>
      <w:sz w:val="20"/>
      <w:szCs w:val="20"/>
    </w:rPr>
  </w:style>
  <w:style w:type="table" w:styleId="Tabellenraster">
    <w:name w:val="Table Grid"/>
    <w:basedOn w:val="NormaleTabelle"/>
    <w:uiPriority w:val="59"/>
    <w:rsid w:val="00EE582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582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5825"/>
    <w:rPr>
      <w:rFonts w:ascii="Segoe UI" w:eastAsia="Calibri" w:hAnsi="Segoe UI" w:cs="Segoe UI"/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rsid w:val="00904CCB"/>
    <w:rPr>
      <w:rFonts w:ascii="Calibri" w:eastAsia="Times New Roman" w:hAnsi="Calibri" w:cs="Times New Roman"/>
      <w:b/>
      <w:bCs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904CCB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904CCB"/>
    <w:pPr>
      <w:ind w:left="720"/>
      <w:contextualSpacing/>
    </w:p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E7FE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E7FE7"/>
    <w:rPr>
      <w:rFonts w:ascii="Calibri" w:eastAsia="Calibri" w:hAnsi="Calibri" w:cs="Times New Roman"/>
      <w:b/>
      <w:bCs/>
      <w:sz w:val="20"/>
      <w:szCs w:val="20"/>
    </w:rPr>
  </w:style>
  <w:style w:type="paragraph" w:styleId="Kopfzeile">
    <w:name w:val="header"/>
    <w:basedOn w:val="Standard"/>
    <w:link w:val="KopfzeileZchn"/>
    <w:rsid w:val="00D53AA4"/>
    <w:pPr>
      <w:tabs>
        <w:tab w:val="center" w:pos="4536"/>
        <w:tab w:val="right" w:pos="9072"/>
      </w:tabs>
      <w:spacing w:before="0" w:after="0"/>
    </w:pPr>
    <w:rPr>
      <w:rFonts w:ascii="Arial" w:eastAsia="Times New Roman" w:hAnsi="Arial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D53AA4"/>
    <w:rPr>
      <w:rFonts w:ascii="Arial" w:eastAsia="Times New Roman" w:hAnsi="Arial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D53AA4"/>
    <w:rPr>
      <w:color w:val="808080"/>
    </w:rPr>
  </w:style>
  <w:style w:type="paragraph" w:styleId="Fuzeile">
    <w:name w:val="footer"/>
    <w:basedOn w:val="Standard"/>
    <w:link w:val="FuzeileZchn"/>
    <w:uiPriority w:val="99"/>
    <w:unhideWhenUsed/>
    <w:rsid w:val="000D7BBC"/>
    <w:pPr>
      <w:tabs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0D7BBC"/>
    <w:rPr>
      <w:rFonts w:ascii="Calibri" w:eastAsia="Calibri" w:hAnsi="Calibri" w:cs="Times New Roman"/>
      <w:sz w:val="20"/>
    </w:rPr>
  </w:style>
  <w:style w:type="character" w:styleId="Seitenzahl">
    <w:name w:val="page number"/>
    <w:basedOn w:val="Absatz-Standardschriftart"/>
    <w:semiHidden/>
    <w:unhideWhenUsed/>
    <w:rsid w:val="000D7BBC"/>
  </w:style>
  <w:style w:type="character" w:styleId="BesuchterHyperlink">
    <w:name w:val="FollowedHyperlink"/>
    <w:basedOn w:val="Absatz-Standardschriftart"/>
    <w:uiPriority w:val="99"/>
    <w:semiHidden/>
    <w:unhideWhenUsed/>
    <w:rsid w:val="005B7D87"/>
    <w:rPr>
      <w:color w:val="954F72" w:themeColor="followed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B7D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Funotentext">
    <w:name w:val="footnote text"/>
    <w:basedOn w:val="Standard"/>
    <w:link w:val="FunotentextZchn"/>
    <w:semiHidden/>
    <w:unhideWhenUsed/>
    <w:qFormat/>
    <w:rsid w:val="00FD6B54"/>
    <w:pPr>
      <w:spacing w:before="0" w:after="0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FD6B54"/>
    <w:rPr>
      <w:rFonts w:ascii="Calibri" w:eastAsia="Calibri" w:hAnsi="Calibri" w:cs="Times New Roman"/>
      <w:sz w:val="20"/>
      <w:szCs w:val="20"/>
    </w:rPr>
  </w:style>
  <w:style w:type="character" w:styleId="Funotenzeichen">
    <w:name w:val="footnote reference"/>
    <w:basedOn w:val="Absatz-Standardschriftart"/>
    <w:semiHidden/>
    <w:unhideWhenUsed/>
    <w:rsid w:val="00FD6B54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BF063D"/>
    <w:pPr>
      <w:spacing w:before="0" w:after="0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F063D"/>
    <w:rPr>
      <w:rFonts w:ascii="Calibri" w:eastAsia="Calibri" w:hAnsi="Calibri" w:cs="Times New Roman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F06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4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6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0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236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7F6A9-D910-42EC-B0C6-7721A5633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DAKKS</Company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Leipner, Manja</dc:creator>
  <cp:keywords/>
  <dc:description/>
  <cp:lastModifiedBy>Johannsen, Juliane</cp:lastModifiedBy>
  <cp:revision>35</cp:revision>
  <dcterms:created xsi:type="dcterms:W3CDTF">2021-12-07T11:51:00Z</dcterms:created>
  <dcterms:modified xsi:type="dcterms:W3CDTF">2022-04-06T06:45:00Z</dcterms:modified>
</cp:coreProperties>
</file>